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E13AE" w:rsidRDefault="00290BC6">
      <w:pPr>
        <w:pStyle w:val="Header"/>
        <w:jc w:val="center"/>
        <w:rPr>
          <w:rFonts w:hint="eastAsia"/>
        </w:rPr>
      </w:pPr>
      <w:bookmarkStart w:id="0" w:name="_GoBack"/>
      <w:bookmarkEnd w:id="0"/>
      <w:r>
        <w:rPr>
          <w:noProof/>
          <w:lang w:val="tr-TR" w:eastAsia="tr-TR" w:bidi="ar-SA"/>
        </w:rPr>
        <w:drawing>
          <wp:inline distT="0" distB="0" distL="0" distR="0">
            <wp:extent cx="3261134" cy="1161339"/>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1270" cy="1164949"/>
                    </a:xfrm>
                    <a:prstGeom prst="rect">
                      <a:avLst/>
                    </a:prstGeom>
                    <a:solidFill>
                      <a:srgbClr val="FFFFFF">
                        <a:alpha val="0"/>
                      </a:srgbClr>
                    </a:solidFill>
                    <a:ln>
                      <a:noFill/>
                    </a:ln>
                  </pic:spPr>
                </pic:pic>
              </a:graphicData>
            </a:graphic>
          </wp:inline>
        </w:drawing>
      </w:r>
      <w:r w:rsidR="00812AF0">
        <w:rPr>
          <w:rFonts w:hint="eastAsia"/>
          <w:noProof/>
          <w:lang w:val="tr-TR" w:eastAsia="tr-TR" w:bidi="ar-SA"/>
        </w:rPr>
        <w:drawing>
          <wp:inline distT="0" distB="0" distL="0" distR="0">
            <wp:extent cx="1438095" cy="11714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kd_logo_biraz_kucuk.png"/>
                    <pic:cNvPicPr/>
                  </pic:nvPicPr>
                  <pic:blipFill>
                    <a:blip r:embed="rId8">
                      <a:extLst>
                        <a:ext uri="{28A0092B-C50C-407E-A947-70E740481C1C}">
                          <a14:useLocalDpi xmlns:a14="http://schemas.microsoft.com/office/drawing/2010/main" val="0"/>
                        </a:ext>
                      </a:extLst>
                    </a:blip>
                    <a:stretch>
                      <a:fillRect/>
                    </a:stretch>
                  </pic:blipFill>
                  <pic:spPr>
                    <a:xfrm>
                      <a:off x="0" y="0"/>
                      <a:ext cx="1438095" cy="1171429"/>
                    </a:xfrm>
                    <a:prstGeom prst="rect">
                      <a:avLst/>
                    </a:prstGeom>
                  </pic:spPr>
                </pic:pic>
              </a:graphicData>
            </a:graphic>
          </wp:inline>
        </w:drawing>
      </w:r>
    </w:p>
    <w:p w:rsidR="006E13AE" w:rsidRDefault="006E13AE">
      <w:pPr>
        <w:pStyle w:val="Header"/>
        <w:jc w:val="center"/>
        <w:rPr>
          <w:rFonts w:hint="eastAsia"/>
        </w:rPr>
      </w:pPr>
    </w:p>
    <w:p w:rsidR="00BB3DC0" w:rsidRPr="00DB52FB" w:rsidRDefault="00540E6C">
      <w:pPr>
        <w:jc w:val="center"/>
        <w:rPr>
          <w:rFonts w:ascii="Verdana" w:hAnsi="Verdana" w:cs="Verdana"/>
          <w:sz w:val="20"/>
          <w:szCs w:val="22"/>
        </w:rPr>
      </w:pPr>
      <w:r w:rsidRPr="00DB52FB">
        <w:rPr>
          <w:rFonts w:ascii="Verdana" w:hAnsi="Verdana" w:cs="Verdana" w:hint="eastAsia"/>
          <w:b/>
          <w:szCs w:val="28"/>
        </w:rPr>
        <w:t>ELECTROC</w:t>
      </w:r>
      <w:r w:rsidR="006F4A79">
        <w:rPr>
          <w:rFonts w:ascii="Verdana" w:hAnsi="Verdana" w:cs="Verdana"/>
          <w:b/>
          <w:szCs w:val="28"/>
        </w:rPr>
        <w:t>H</w:t>
      </w:r>
      <w:r w:rsidRPr="00DB52FB">
        <w:rPr>
          <w:rFonts w:ascii="Verdana" w:hAnsi="Verdana" w:cs="Verdana" w:hint="eastAsia"/>
          <w:b/>
          <w:szCs w:val="28"/>
        </w:rPr>
        <w:t>EMICALLY EXFOLIATED GRAPHENE PRODUCTION BY USING PURE GRAPHITE AND PENCIL CORE</w:t>
      </w:r>
    </w:p>
    <w:p w:rsidR="0099493A" w:rsidRDefault="0099493A">
      <w:pPr>
        <w:jc w:val="center"/>
        <w:rPr>
          <w:rFonts w:ascii="Verdana" w:hAnsi="Verdana" w:cs="Verdana"/>
          <w:sz w:val="22"/>
          <w:szCs w:val="22"/>
        </w:rPr>
      </w:pPr>
    </w:p>
    <w:p w:rsidR="006E13AE" w:rsidRPr="00525290" w:rsidRDefault="00BB3DC0">
      <w:pPr>
        <w:jc w:val="center"/>
        <w:rPr>
          <w:rFonts w:ascii="Verdana" w:hAnsi="Verdana" w:cs="Verdana"/>
          <w:sz w:val="20"/>
          <w:szCs w:val="20"/>
          <w:vertAlign w:val="superscript"/>
        </w:rPr>
      </w:pPr>
      <w:proofErr w:type="spellStart"/>
      <w:r w:rsidRPr="001834C7">
        <w:rPr>
          <w:rFonts w:ascii="Verdana" w:hAnsi="Verdana" w:cs="Verdana"/>
          <w:b/>
          <w:sz w:val="20"/>
          <w:szCs w:val="20"/>
        </w:rPr>
        <w:t>Emrah</w:t>
      </w:r>
      <w:proofErr w:type="spellEnd"/>
      <w:r w:rsidRPr="001834C7">
        <w:rPr>
          <w:rFonts w:ascii="Verdana" w:hAnsi="Verdana" w:cs="Verdana"/>
          <w:b/>
          <w:sz w:val="20"/>
          <w:szCs w:val="20"/>
        </w:rPr>
        <w:t xml:space="preserve"> Bulut</w:t>
      </w:r>
      <w:r w:rsidRPr="001834C7">
        <w:rPr>
          <w:rFonts w:ascii="Verdana" w:hAnsi="Verdana" w:cs="Verdana"/>
          <w:b/>
          <w:sz w:val="20"/>
          <w:szCs w:val="20"/>
          <w:vertAlign w:val="superscript"/>
        </w:rPr>
        <w:t>1</w:t>
      </w:r>
      <w:r w:rsidRPr="001834C7">
        <w:rPr>
          <w:rFonts w:ascii="Verdana" w:hAnsi="Verdana" w:cs="Verdana"/>
          <w:b/>
          <w:sz w:val="20"/>
          <w:szCs w:val="20"/>
        </w:rPr>
        <w:t>*</w:t>
      </w:r>
    </w:p>
    <w:p w:rsidR="00BB3DC0" w:rsidRPr="00525290" w:rsidRDefault="00BB3DC0">
      <w:pPr>
        <w:jc w:val="center"/>
        <w:rPr>
          <w:rFonts w:ascii="Verdana" w:hAnsi="Verdana" w:cs="Verdana"/>
          <w:sz w:val="20"/>
          <w:szCs w:val="20"/>
        </w:rPr>
      </w:pPr>
    </w:p>
    <w:p w:rsidR="006E13AE" w:rsidRPr="00525290" w:rsidRDefault="00BB3DC0">
      <w:pPr>
        <w:jc w:val="center"/>
        <w:rPr>
          <w:rFonts w:ascii="Verdana" w:hAnsi="Verdana" w:cs="Verdana"/>
          <w:sz w:val="20"/>
          <w:szCs w:val="20"/>
        </w:rPr>
      </w:pPr>
      <w:r w:rsidRPr="00525290">
        <w:rPr>
          <w:rFonts w:ascii="Verdana" w:hAnsi="Verdana" w:cs="Verdana"/>
          <w:sz w:val="20"/>
          <w:szCs w:val="20"/>
          <w:vertAlign w:val="superscript"/>
        </w:rPr>
        <w:t>1</w:t>
      </w:r>
      <w:r w:rsidRPr="00525290">
        <w:rPr>
          <w:rFonts w:ascii="Verdana" w:hAnsi="Verdana" w:cs="Verdana"/>
          <w:sz w:val="20"/>
          <w:szCs w:val="20"/>
        </w:rPr>
        <w:t>Sakarya University, Department</w:t>
      </w:r>
      <w:r w:rsidR="000A5C8F" w:rsidRPr="00525290">
        <w:rPr>
          <w:rFonts w:ascii="Verdana" w:hAnsi="Verdana" w:cs="Verdana"/>
          <w:sz w:val="20"/>
          <w:szCs w:val="20"/>
        </w:rPr>
        <w:t xml:space="preserve"> </w:t>
      </w:r>
      <w:r w:rsidR="000A5C8F" w:rsidRPr="00795EB1">
        <w:rPr>
          <w:rFonts w:ascii="Verdana" w:hAnsi="Verdana" w:cs="Verdana"/>
          <w:sz w:val="20"/>
          <w:szCs w:val="20"/>
        </w:rPr>
        <w:t>of Chemistry</w:t>
      </w:r>
    </w:p>
    <w:p w:rsidR="006E13AE" w:rsidRPr="00525290" w:rsidRDefault="006E13AE">
      <w:pPr>
        <w:jc w:val="center"/>
        <w:rPr>
          <w:rFonts w:hint="eastAsia"/>
          <w:sz w:val="20"/>
          <w:szCs w:val="20"/>
        </w:rPr>
      </w:pPr>
      <w:r w:rsidRPr="00525290">
        <w:rPr>
          <w:rFonts w:ascii="Verdana" w:hAnsi="Verdana" w:cs="Verdana"/>
          <w:sz w:val="20"/>
          <w:szCs w:val="20"/>
        </w:rPr>
        <w:t>*</w:t>
      </w:r>
      <w:r w:rsidR="00BB3DC0" w:rsidRPr="00525290">
        <w:rPr>
          <w:rFonts w:ascii="Verdana" w:hAnsi="Verdana" w:cs="Verdana"/>
          <w:sz w:val="20"/>
          <w:szCs w:val="20"/>
        </w:rPr>
        <w:t>ebulut@sakarya.edu.tr</w:t>
      </w:r>
    </w:p>
    <w:p w:rsidR="0099493A" w:rsidRPr="00525290" w:rsidRDefault="0099493A" w:rsidP="0099493A">
      <w:pPr>
        <w:pStyle w:val="BodyText"/>
        <w:spacing w:line="240" w:lineRule="auto"/>
        <w:jc w:val="both"/>
        <w:rPr>
          <w:rFonts w:ascii="Verdana" w:hAnsi="Verdana" w:cs="Verdana"/>
          <w:b/>
          <w:bCs/>
          <w:sz w:val="20"/>
          <w:szCs w:val="20"/>
        </w:rPr>
      </w:pPr>
      <w:bookmarkStart w:id="1" w:name="__RefHeading___Toc391039141"/>
      <w:bookmarkEnd w:id="1"/>
    </w:p>
    <w:p w:rsidR="006E13AE" w:rsidRPr="0099493A" w:rsidRDefault="006E13AE" w:rsidP="0099493A">
      <w:pPr>
        <w:pStyle w:val="BodyText"/>
        <w:spacing w:line="240" w:lineRule="auto"/>
        <w:jc w:val="both"/>
        <w:rPr>
          <w:rFonts w:ascii="Verdana" w:hAnsi="Verdana" w:cs="Verdana"/>
          <w:b/>
          <w:sz w:val="20"/>
          <w:szCs w:val="22"/>
        </w:rPr>
      </w:pPr>
      <w:r w:rsidRPr="00795EB1">
        <w:rPr>
          <w:rFonts w:ascii="Verdana" w:hAnsi="Verdana" w:cs="Verdana"/>
          <w:b/>
          <w:bCs/>
          <w:sz w:val="20"/>
          <w:szCs w:val="22"/>
        </w:rPr>
        <w:t>Abstract</w:t>
      </w:r>
      <w:r w:rsidR="0099493A" w:rsidRPr="00795EB1">
        <w:rPr>
          <w:rFonts w:ascii="Verdana" w:hAnsi="Verdana" w:cs="Verdana"/>
          <w:b/>
          <w:bCs/>
          <w:sz w:val="20"/>
          <w:szCs w:val="22"/>
        </w:rPr>
        <w:t>:</w:t>
      </w:r>
      <w:r w:rsidR="0099493A" w:rsidRPr="0099493A">
        <w:rPr>
          <w:rFonts w:ascii="Verdana" w:hAnsi="Verdana" w:cs="Verdana"/>
          <w:b/>
          <w:bCs/>
          <w:sz w:val="20"/>
          <w:szCs w:val="22"/>
        </w:rPr>
        <w:t xml:space="preserve"> </w:t>
      </w:r>
      <w:r w:rsidR="00A14BCA" w:rsidRPr="0099493A">
        <w:rPr>
          <w:rFonts w:ascii="Verdana" w:hAnsi="Verdana" w:cs="Verdana" w:hint="eastAsia"/>
          <w:sz w:val="20"/>
          <w:szCs w:val="22"/>
        </w:rPr>
        <w:t xml:space="preserve">Under the scope of this study, graphene sheets were produced with different graphite precursors by electrochemical exfoliation technique as an </w:t>
      </w:r>
      <w:r w:rsidR="00A14BCA" w:rsidRPr="00795EB1">
        <w:rPr>
          <w:rFonts w:ascii="Verdana" w:hAnsi="Verdana" w:cs="Verdana" w:hint="eastAsia"/>
          <w:sz w:val="20"/>
          <w:szCs w:val="22"/>
        </w:rPr>
        <w:t>environmental</w:t>
      </w:r>
      <w:r w:rsidR="0099493A" w:rsidRPr="00795EB1">
        <w:rPr>
          <w:rFonts w:ascii="Verdana" w:hAnsi="Verdana" w:cs="Verdana"/>
          <w:sz w:val="20"/>
          <w:szCs w:val="22"/>
        </w:rPr>
        <w:t>ly</w:t>
      </w:r>
      <w:r w:rsidR="00A14BCA" w:rsidRPr="0099493A">
        <w:rPr>
          <w:rFonts w:ascii="Verdana" w:hAnsi="Verdana" w:cs="Verdana" w:hint="eastAsia"/>
          <w:sz w:val="20"/>
          <w:szCs w:val="22"/>
        </w:rPr>
        <w:t xml:space="preserve"> friendly approach. Pure graphite and pencil core with different grade were used as a precursor material (working electrode). A Pt wire and Ag/</w:t>
      </w:r>
      <w:proofErr w:type="spellStart"/>
      <w:r w:rsidR="00A14BCA" w:rsidRPr="0099493A">
        <w:rPr>
          <w:rFonts w:ascii="Verdana" w:hAnsi="Verdana" w:cs="Verdana" w:hint="eastAsia"/>
          <w:sz w:val="20"/>
          <w:szCs w:val="22"/>
        </w:rPr>
        <w:t>AgCl</w:t>
      </w:r>
      <w:proofErr w:type="spellEnd"/>
      <w:r w:rsidR="00A14BCA" w:rsidRPr="0099493A">
        <w:rPr>
          <w:rFonts w:ascii="Verdana" w:hAnsi="Verdana" w:cs="Verdana" w:hint="eastAsia"/>
          <w:sz w:val="20"/>
          <w:szCs w:val="22"/>
        </w:rPr>
        <w:t xml:space="preserve"> were used as counter and reference electrode</w:t>
      </w:r>
      <w:r w:rsidR="006F4A79">
        <w:rPr>
          <w:rFonts w:ascii="Verdana" w:hAnsi="Verdana" w:cs="Verdana"/>
          <w:sz w:val="20"/>
          <w:szCs w:val="22"/>
        </w:rPr>
        <w:t>,</w:t>
      </w:r>
      <w:r w:rsidR="00A14BCA" w:rsidRPr="0099493A">
        <w:rPr>
          <w:rFonts w:ascii="Verdana" w:hAnsi="Verdana" w:cs="Verdana" w:hint="eastAsia"/>
          <w:sz w:val="20"/>
          <w:szCs w:val="22"/>
        </w:rPr>
        <w:t xml:space="preserve"> respectively. Electrodes were immersed into H</w:t>
      </w:r>
      <w:r w:rsidR="00A14BCA" w:rsidRPr="0099493A">
        <w:rPr>
          <w:rFonts w:ascii="Verdana" w:hAnsi="Verdana" w:cs="Verdana" w:hint="eastAsia"/>
          <w:sz w:val="20"/>
          <w:szCs w:val="22"/>
          <w:vertAlign w:val="subscript"/>
        </w:rPr>
        <w:t>2</w:t>
      </w:r>
      <w:r w:rsidR="00A14BCA" w:rsidRPr="0099493A">
        <w:rPr>
          <w:rFonts w:ascii="Verdana" w:hAnsi="Verdana" w:cs="Verdana" w:hint="eastAsia"/>
          <w:sz w:val="20"/>
          <w:szCs w:val="22"/>
        </w:rPr>
        <w:t>SO</w:t>
      </w:r>
      <w:r w:rsidR="00A14BCA" w:rsidRPr="0099493A">
        <w:rPr>
          <w:rFonts w:ascii="Verdana" w:hAnsi="Verdana" w:cs="Verdana" w:hint="eastAsia"/>
          <w:sz w:val="20"/>
          <w:szCs w:val="22"/>
          <w:vertAlign w:val="subscript"/>
        </w:rPr>
        <w:t>4</w:t>
      </w:r>
      <w:r w:rsidR="00A14BCA" w:rsidRPr="0099493A">
        <w:rPr>
          <w:rFonts w:ascii="Verdana" w:hAnsi="Verdana" w:cs="Verdana" w:hint="eastAsia"/>
          <w:sz w:val="20"/>
          <w:szCs w:val="22"/>
        </w:rPr>
        <w:t xml:space="preserve"> electrolyte solution. The resultant electrochemically exfoliated graphene sheets (EGS) were dispersed in N</w:t>
      </w:r>
      <w:proofErr w:type="gramStart"/>
      <w:r w:rsidR="00A14BCA" w:rsidRPr="0099493A">
        <w:rPr>
          <w:rFonts w:ascii="Verdana" w:hAnsi="Verdana" w:cs="Verdana" w:hint="eastAsia"/>
          <w:sz w:val="20"/>
          <w:szCs w:val="22"/>
        </w:rPr>
        <w:t>,</w:t>
      </w:r>
      <w:r w:rsidR="00A14BCA" w:rsidRPr="00795EB1">
        <w:rPr>
          <w:rFonts w:ascii="Verdana" w:hAnsi="Verdana" w:cs="Verdana" w:hint="eastAsia"/>
          <w:sz w:val="20"/>
          <w:szCs w:val="22"/>
        </w:rPr>
        <w:t>N</w:t>
      </w:r>
      <w:proofErr w:type="gramEnd"/>
      <w:r w:rsidR="00A14BCA" w:rsidRPr="0099493A">
        <w:rPr>
          <w:rFonts w:ascii="Verdana" w:hAnsi="Verdana" w:cs="Verdana" w:hint="eastAsia"/>
          <w:sz w:val="20"/>
          <w:szCs w:val="22"/>
        </w:rPr>
        <w:t>-</w:t>
      </w:r>
      <w:proofErr w:type="spellStart"/>
      <w:r w:rsidR="00A14BCA" w:rsidRPr="0099493A">
        <w:rPr>
          <w:rFonts w:ascii="Verdana" w:hAnsi="Verdana" w:cs="Verdana" w:hint="eastAsia"/>
          <w:sz w:val="20"/>
          <w:szCs w:val="22"/>
        </w:rPr>
        <w:t>dimethylformamide</w:t>
      </w:r>
      <w:proofErr w:type="spellEnd"/>
      <w:r w:rsidR="00A14BCA" w:rsidRPr="0099493A">
        <w:rPr>
          <w:rFonts w:ascii="Verdana" w:hAnsi="Verdana" w:cs="Verdana" w:hint="eastAsia"/>
          <w:sz w:val="20"/>
          <w:szCs w:val="22"/>
        </w:rPr>
        <w:t xml:space="preserve"> (DMF) by sonication at low power for 10 min.</w:t>
      </w:r>
      <w:r w:rsidR="0099493A">
        <w:rPr>
          <w:rFonts w:ascii="Verdana" w:hAnsi="Verdana" w:cs="Verdana"/>
          <w:sz w:val="20"/>
          <w:szCs w:val="22"/>
        </w:rPr>
        <w:t xml:space="preserve"> </w:t>
      </w:r>
      <w:r w:rsidR="00A14BCA" w:rsidRPr="0099493A">
        <w:rPr>
          <w:rFonts w:ascii="Verdana" w:hAnsi="Verdana" w:cs="Verdana" w:hint="eastAsia"/>
          <w:sz w:val="20"/>
          <w:szCs w:val="22"/>
        </w:rPr>
        <w:t xml:space="preserve">Structural analysis of as obtained EGS were performed by Fourier Transform Infrared (FTIR) spectroscopy, Raman </w:t>
      </w:r>
      <w:r w:rsidR="00A14BCA" w:rsidRPr="00795EB1">
        <w:rPr>
          <w:rFonts w:ascii="Verdana" w:hAnsi="Verdana" w:cs="Verdana" w:hint="eastAsia"/>
          <w:sz w:val="20"/>
          <w:szCs w:val="22"/>
        </w:rPr>
        <w:t>spectroscopy</w:t>
      </w:r>
      <w:r w:rsidR="0099493A" w:rsidRPr="00795EB1">
        <w:rPr>
          <w:rFonts w:ascii="Verdana" w:hAnsi="Verdana" w:cs="Verdana"/>
          <w:sz w:val="20"/>
          <w:szCs w:val="22"/>
        </w:rPr>
        <w:t>,</w:t>
      </w:r>
      <w:r w:rsidR="00A14BCA" w:rsidRPr="0099493A">
        <w:rPr>
          <w:rFonts w:ascii="Verdana" w:hAnsi="Verdana" w:cs="Verdana" w:hint="eastAsia"/>
          <w:sz w:val="20"/>
          <w:szCs w:val="22"/>
        </w:rPr>
        <w:t xml:space="preserve"> and X-Ray Diffraction (XRD) spectroscopy. </w:t>
      </w:r>
      <w:r w:rsidR="00A14BCA" w:rsidRPr="00795EB1">
        <w:rPr>
          <w:rFonts w:ascii="Verdana" w:hAnsi="Verdana" w:cs="Verdana" w:hint="eastAsia"/>
          <w:sz w:val="20"/>
          <w:szCs w:val="22"/>
        </w:rPr>
        <w:t>Micro</w:t>
      </w:r>
      <w:r w:rsidR="0099493A" w:rsidRPr="00795EB1">
        <w:rPr>
          <w:rFonts w:ascii="Verdana" w:hAnsi="Verdana" w:cs="Verdana"/>
          <w:sz w:val="20"/>
          <w:szCs w:val="22"/>
        </w:rPr>
        <w:t>scopic</w:t>
      </w:r>
      <w:r w:rsidR="00A14BCA" w:rsidRPr="0099493A">
        <w:rPr>
          <w:rFonts w:ascii="Verdana" w:hAnsi="Verdana" w:cs="Verdana" w:hint="eastAsia"/>
          <w:sz w:val="20"/>
          <w:szCs w:val="22"/>
        </w:rPr>
        <w:t xml:space="preserve"> structure of the </w:t>
      </w:r>
      <w:r w:rsidR="00A14BCA" w:rsidRPr="00795EB1">
        <w:rPr>
          <w:rFonts w:ascii="Verdana" w:hAnsi="Verdana" w:cs="Verdana" w:hint="eastAsia"/>
          <w:sz w:val="20"/>
          <w:szCs w:val="22"/>
        </w:rPr>
        <w:t>pre</w:t>
      </w:r>
      <w:r w:rsidR="0099493A" w:rsidRPr="00795EB1">
        <w:rPr>
          <w:rFonts w:ascii="Verdana" w:hAnsi="Verdana" w:cs="Verdana"/>
          <w:sz w:val="20"/>
          <w:szCs w:val="22"/>
        </w:rPr>
        <w:t>-</w:t>
      </w:r>
      <w:r w:rsidR="00A14BCA" w:rsidRPr="0099493A">
        <w:rPr>
          <w:rFonts w:ascii="Verdana" w:hAnsi="Verdana" w:cs="Verdana" w:hint="eastAsia"/>
          <w:sz w:val="20"/>
          <w:szCs w:val="22"/>
        </w:rPr>
        <w:t xml:space="preserve"> and </w:t>
      </w:r>
      <w:r w:rsidR="00A14BCA" w:rsidRPr="00795EB1">
        <w:rPr>
          <w:rFonts w:ascii="Verdana" w:hAnsi="Verdana" w:cs="Verdana" w:hint="eastAsia"/>
          <w:sz w:val="20"/>
          <w:szCs w:val="22"/>
        </w:rPr>
        <w:t>post</w:t>
      </w:r>
      <w:r w:rsidR="0099493A" w:rsidRPr="00795EB1">
        <w:rPr>
          <w:rFonts w:ascii="Verdana" w:hAnsi="Verdana" w:cs="Verdana"/>
          <w:sz w:val="20"/>
          <w:szCs w:val="22"/>
        </w:rPr>
        <w:t>-</w:t>
      </w:r>
      <w:r w:rsidR="00A14BCA" w:rsidRPr="0099493A">
        <w:rPr>
          <w:rFonts w:ascii="Verdana" w:hAnsi="Verdana" w:cs="Verdana" w:hint="eastAsia"/>
          <w:sz w:val="20"/>
          <w:szCs w:val="22"/>
        </w:rPr>
        <w:t xml:space="preserve">production of graphite and as obtained graphene sheets were investigated by Field Emission Scanning Electron Microscopy (FE-SEM). </w:t>
      </w:r>
      <w:r w:rsidR="0099493A" w:rsidRPr="00795EB1">
        <w:rPr>
          <w:rFonts w:ascii="Verdana" w:hAnsi="Verdana" w:cs="Verdana"/>
          <w:sz w:val="20"/>
          <w:szCs w:val="22"/>
        </w:rPr>
        <w:t>The p</w:t>
      </w:r>
      <w:r w:rsidR="00A14BCA" w:rsidRPr="00795EB1">
        <w:rPr>
          <w:rFonts w:ascii="Verdana" w:hAnsi="Verdana" w:cs="Verdana" w:hint="eastAsia"/>
          <w:sz w:val="20"/>
          <w:szCs w:val="22"/>
        </w:rPr>
        <w:t>urity</w:t>
      </w:r>
      <w:r w:rsidR="00A14BCA" w:rsidRPr="0099493A">
        <w:rPr>
          <w:rFonts w:ascii="Verdana" w:hAnsi="Verdana" w:cs="Verdana" w:hint="eastAsia"/>
          <w:sz w:val="20"/>
          <w:szCs w:val="22"/>
        </w:rPr>
        <w:t xml:space="preserve"> of the graphene sheets </w:t>
      </w:r>
      <w:r w:rsidR="00795EB1" w:rsidRPr="0099493A">
        <w:rPr>
          <w:rFonts w:ascii="Verdana" w:hAnsi="Verdana" w:cs="Verdana"/>
          <w:sz w:val="20"/>
          <w:szCs w:val="22"/>
        </w:rPr>
        <w:t>was</w:t>
      </w:r>
      <w:r w:rsidR="00A14BCA" w:rsidRPr="0099493A">
        <w:rPr>
          <w:rFonts w:ascii="Verdana" w:hAnsi="Verdana" w:cs="Verdana" w:hint="eastAsia"/>
          <w:sz w:val="20"/>
          <w:szCs w:val="22"/>
        </w:rPr>
        <w:t xml:space="preserve"> identified qualitatively by Electron Diffraction spectroscopy (EDS).</w:t>
      </w:r>
    </w:p>
    <w:p w:rsidR="00BB3DC0" w:rsidRPr="0099493A" w:rsidRDefault="00BB3DC0">
      <w:pPr>
        <w:jc w:val="both"/>
        <w:rPr>
          <w:rFonts w:ascii="Verdana" w:hAnsi="Verdana" w:cs="Verdana"/>
          <w:b/>
          <w:sz w:val="20"/>
          <w:szCs w:val="22"/>
        </w:rPr>
      </w:pPr>
    </w:p>
    <w:p w:rsidR="006E13AE" w:rsidRPr="0099493A" w:rsidRDefault="006E13AE">
      <w:pPr>
        <w:jc w:val="both"/>
        <w:rPr>
          <w:rFonts w:ascii="Verdana" w:hAnsi="Verdana" w:cs="Verdana"/>
          <w:sz w:val="20"/>
          <w:szCs w:val="22"/>
        </w:rPr>
      </w:pPr>
      <w:r w:rsidRPr="00795EB1">
        <w:rPr>
          <w:rFonts w:ascii="Verdana" w:hAnsi="Verdana" w:cs="Verdana"/>
          <w:b/>
          <w:sz w:val="20"/>
          <w:szCs w:val="22"/>
        </w:rPr>
        <w:t>Keywords</w:t>
      </w:r>
      <w:r w:rsidR="0099493A" w:rsidRPr="00795EB1">
        <w:rPr>
          <w:rFonts w:ascii="Verdana" w:hAnsi="Verdana" w:cs="Verdana"/>
          <w:sz w:val="20"/>
          <w:szCs w:val="22"/>
        </w:rPr>
        <w:t>:</w:t>
      </w:r>
      <w:r w:rsidR="0099493A">
        <w:rPr>
          <w:rFonts w:ascii="Verdana" w:hAnsi="Verdana" w:cs="Verdana"/>
          <w:sz w:val="20"/>
          <w:szCs w:val="22"/>
        </w:rPr>
        <w:t xml:space="preserve"> </w:t>
      </w:r>
      <w:r w:rsidR="00BB3DC0" w:rsidRPr="0099493A">
        <w:rPr>
          <w:rFonts w:ascii="Verdana" w:hAnsi="Verdana" w:cs="Verdana"/>
          <w:sz w:val="20"/>
          <w:szCs w:val="22"/>
        </w:rPr>
        <w:t xml:space="preserve">A few layered graphene, Electrochemical exfoliation, Pencil </w:t>
      </w:r>
      <w:r w:rsidR="00AA02F6" w:rsidRPr="00795EB1">
        <w:rPr>
          <w:rFonts w:ascii="Verdana" w:hAnsi="Verdana" w:cs="Verdana"/>
          <w:sz w:val="20"/>
          <w:szCs w:val="22"/>
        </w:rPr>
        <w:t>core</w:t>
      </w:r>
      <w:r w:rsidR="0099493A" w:rsidRPr="00795EB1">
        <w:rPr>
          <w:rFonts w:ascii="Verdana" w:hAnsi="Verdana" w:cs="Verdana"/>
          <w:sz w:val="20"/>
          <w:szCs w:val="22"/>
        </w:rPr>
        <w:t>.</w:t>
      </w:r>
    </w:p>
    <w:p w:rsidR="006E13AE" w:rsidRDefault="006E13AE">
      <w:pPr>
        <w:rPr>
          <w:rFonts w:hint="eastAsia"/>
        </w:rPr>
        <w:sectPr w:rsidR="006E13AE" w:rsidSect="00FD4912">
          <w:headerReference w:type="default" r:id="rId9"/>
          <w:footerReference w:type="default" r:id="rId10"/>
          <w:pgSz w:w="11906" w:h="16838"/>
          <w:pgMar w:top="1693" w:right="1134" w:bottom="1698" w:left="1134" w:header="1134" w:footer="1134" w:gutter="0"/>
          <w:pgNumType w:start="149"/>
          <w:cols w:space="708"/>
          <w:docGrid w:linePitch="360"/>
        </w:sectPr>
      </w:pPr>
    </w:p>
    <w:p w:rsidR="006E13AE" w:rsidRDefault="006E13AE">
      <w:pPr>
        <w:pageBreakBefore/>
        <w:rPr>
          <w:rFonts w:ascii="Verdana" w:hAnsi="Verdana" w:cs="Verdana"/>
        </w:rPr>
      </w:pPr>
    </w:p>
    <w:p w:rsidR="006E13AE" w:rsidRPr="006876CB" w:rsidRDefault="004D2EB6" w:rsidP="006876CB">
      <w:pPr>
        <w:pStyle w:val="BodyText"/>
        <w:spacing w:after="0" w:line="360" w:lineRule="auto"/>
        <w:rPr>
          <w:rFonts w:ascii="Verdana" w:hAnsi="Verdana" w:cs="Verdana"/>
          <w:sz w:val="20"/>
          <w:szCs w:val="20"/>
        </w:rPr>
      </w:pPr>
      <w:bookmarkStart w:id="2" w:name="__RefHeading___Toc391039142"/>
      <w:bookmarkEnd w:id="2"/>
      <w:r w:rsidRPr="006876CB">
        <w:rPr>
          <w:rFonts w:ascii="Verdana" w:hAnsi="Verdana" w:cs="Verdana"/>
          <w:b/>
          <w:bCs/>
          <w:sz w:val="20"/>
          <w:szCs w:val="20"/>
        </w:rPr>
        <w:t>INTRODUCTION</w:t>
      </w:r>
    </w:p>
    <w:p w:rsidR="006E13AE" w:rsidRPr="006876CB" w:rsidRDefault="006E13AE" w:rsidP="006876CB">
      <w:pPr>
        <w:spacing w:line="360" w:lineRule="auto"/>
        <w:jc w:val="both"/>
        <w:rPr>
          <w:rFonts w:ascii="Verdana" w:hAnsi="Verdana" w:cs="Verdana"/>
          <w:sz w:val="20"/>
          <w:szCs w:val="20"/>
        </w:rPr>
      </w:pPr>
    </w:p>
    <w:p w:rsidR="00BB3DC0" w:rsidRPr="006876CB" w:rsidRDefault="00BB3DC0" w:rsidP="006876CB">
      <w:pPr>
        <w:pStyle w:val="BodyText"/>
        <w:spacing w:after="0" w:line="360" w:lineRule="auto"/>
        <w:jc w:val="both"/>
        <w:rPr>
          <w:rFonts w:ascii="Verdana" w:hAnsi="Verdana" w:cs="Verdana"/>
          <w:sz w:val="20"/>
          <w:szCs w:val="20"/>
        </w:rPr>
      </w:pPr>
      <w:r w:rsidRPr="006876CB">
        <w:rPr>
          <w:rFonts w:ascii="Verdana" w:hAnsi="Verdana" w:cs="Verdana"/>
          <w:sz w:val="20"/>
          <w:szCs w:val="20"/>
        </w:rPr>
        <w:t xml:space="preserve">Nanostructured </w:t>
      </w:r>
      <w:r w:rsidRPr="00795EB1">
        <w:rPr>
          <w:rFonts w:ascii="Verdana" w:hAnsi="Verdana" w:cs="Verdana"/>
          <w:sz w:val="20"/>
          <w:szCs w:val="20"/>
        </w:rPr>
        <w:t>materials</w:t>
      </w:r>
      <w:r w:rsidR="006876CB" w:rsidRPr="00795EB1">
        <w:rPr>
          <w:rFonts w:ascii="Verdana" w:hAnsi="Verdana" w:cs="Verdana"/>
          <w:sz w:val="20"/>
          <w:szCs w:val="20"/>
        </w:rPr>
        <w:t>,</w:t>
      </w:r>
      <w:r w:rsidRPr="00795EB1">
        <w:rPr>
          <w:rFonts w:ascii="Verdana" w:hAnsi="Verdana" w:cs="Verdana"/>
          <w:sz w:val="20"/>
          <w:szCs w:val="20"/>
        </w:rPr>
        <w:t xml:space="preserve"> </w:t>
      </w:r>
      <w:r w:rsidR="006876CB" w:rsidRPr="00795EB1">
        <w:rPr>
          <w:rFonts w:ascii="Verdana" w:hAnsi="Verdana" w:cs="Verdana"/>
          <w:sz w:val="20"/>
          <w:szCs w:val="20"/>
        </w:rPr>
        <w:t>as</w:t>
      </w:r>
      <w:r w:rsidR="006876CB">
        <w:rPr>
          <w:rFonts w:ascii="Verdana" w:hAnsi="Verdana" w:cs="Verdana"/>
          <w:sz w:val="20"/>
          <w:szCs w:val="20"/>
        </w:rPr>
        <w:t xml:space="preserve"> </w:t>
      </w:r>
      <w:r w:rsidRPr="006876CB">
        <w:rPr>
          <w:rFonts w:ascii="Verdana" w:hAnsi="Verdana" w:cs="Verdana"/>
          <w:sz w:val="20"/>
          <w:szCs w:val="20"/>
        </w:rPr>
        <w:t xml:space="preserve">compared with bulk </w:t>
      </w:r>
      <w:r w:rsidRPr="00795EB1">
        <w:rPr>
          <w:rFonts w:ascii="Verdana" w:hAnsi="Verdana" w:cs="Verdana"/>
          <w:sz w:val="20"/>
          <w:szCs w:val="20"/>
        </w:rPr>
        <w:t>materials</w:t>
      </w:r>
      <w:r w:rsidR="006876CB" w:rsidRPr="00795EB1">
        <w:rPr>
          <w:rFonts w:ascii="Verdana" w:hAnsi="Verdana" w:cs="Verdana"/>
          <w:sz w:val="20"/>
          <w:szCs w:val="20"/>
        </w:rPr>
        <w:t>,</w:t>
      </w:r>
      <w:r w:rsidRPr="006876CB">
        <w:rPr>
          <w:rFonts w:ascii="Verdana" w:hAnsi="Verdana" w:cs="Verdana"/>
          <w:sz w:val="20"/>
          <w:szCs w:val="20"/>
        </w:rPr>
        <w:t xml:space="preserve"> are seen to exhibit improved performance</w:t>
      </w:r>
      <w:r w:rsidR="00952168" w:rsidRPr="006876CB">
        <w:rPr>
          <w:rFonts w:ascii="Verdana" w:hAnsi="Verdana" w:cs="Verdana"/>
          <w:sz w:val="20"/>
          <w:szCs w:val="20"/>
        </w:rPr>
        <w:t xml:space="preserve"> (1)</w:t>
      </w:r>
      <w:r w:rsidRPr="006876CB">
        <w:rPr>
          <w:rFonts w:ascii="Verdana" w:hAnsi="Verdana" w:cs="Verdana"/>
          <w:sz w:val="20"/>
          <w:szCs w:val="20"/>
        </w:rPr>
        <w:t>. One of the most unique product</w:t>
      </w:r>
      <w:r w:rsidR="006F4A79">
        <w:rPr>
          <w:rFonts w:ascii="Verdana" w:hAnsi="Verdana" w:cs="Verdana"/>
          <w:sz w:val="20"/>
          <w:szCs w:val="20"/>
        </w:rPr>
        <w:t>s</w:t>
      </w:r>
      <w:r w:rsidRPr="006876CB">
        <w:rPr>
          <w:rFonts w:ascii="Verdana" w:hAnsi="Verdana" w:cs="Verdana"/>
          <w:sz w:val="20"/>
          <w:szCs w:val="20"/>
        </w:rPr>
        <w:t xml:space="preserve"> of nanotechnology is graphene. Graphene is an emerging class of ultrathin carbon membrane materials with high </w:t>
      </w:r>
      <w:r w:rsidR="00C46B48" w:rsidRPr="006876CB">
        <w:rPr>
          <w:rFonts w:ascii="Verdana" w:hAnsi="Verdana" w:cs="Verdana"/>
          <w:sz w:val="20"/>
          <w:szCs w:val="20"/>
        </w:rPr>
        <w:t xml:space="preserve">electrical and thermal conductivity, </w:t>
      </w:r>
      <w:r w:rsidRPr="006876CB">
        <w:rPr>
          <w:rFonts w:ascii="Verdana" w:hAnsi="Verdana" w:cs="Verdana"/>
          <w:sz w:val="20"/>
          <w:szCs w:val="20"/>
        </w:rPr>
        <w:t>specific surface area, elas</w:t>
      </w:r>
      <w:r w:rsidR="00C46B48" w:rsidRPr="006876CB">
        <w:rPr>
          <w:rFonts w:ascii="Verdana" w:hAnsi="Verdana" w:cs="Verdana"/>
          <w:sz w:val="20"/>
          <w:szCs w:val="20"/>
        </w:rPr>
        <w:t>ticity, and chemical stability</w:t>
      </w:r>
      <w:r w:rsidRPr="006876CB">
        <w:rPr>
          <w:rFonts w:ascii="Verdana" w:hAnsi="Verdana" w:cs="Verdana"/>
          <w:sz w:val="20"/>
          <w:szCs w:val="20"/>
        </w:rPr>
        <w:t>.</w:t>
      </w:r>
    </w:p>
    <w:p w:rsidR="00BB3DC0" w:rsidRPr="006876CB" w:rsidRDefault="00BB3DC0" w:rsidP="006876CB">
      <w:pPr>
        <w:pStyle w:val="BodyText"/>
        <w:spacing w:after="0" w:line="360" w:lineRule="auto"/>
        <w:jc w:val="both"/>
        <w:rPr>
          <w:rFonts w:ascii="Verdana" w:hAnsi="Verdana" w:cs="Verdana"/>
          <w:sz w:val="20"/>
          <w:szCs w:val="20"/>
        </w:rPr>
      </w:pPr>
    </w:p>
    <w:p w:rsidR="00BB3DC0" w:rsidRPr="006876CB" w:rsidRDefault="003C4B30" w:rsidP="006876CB">
      <w:pPr>
        <w:pStyle w:val="BodyText"/>
        <w:spacing w:after="0" w:line="360" w:lineRule="auto"/>
        <w:jc w:val="both"/>
        <w:rPr>
          <w:rFonts w:ascii="Verdana" w:hAnsi="Verdana" w:cs="Verdana"/>
          <w:sz w:val="20"/>
          <w:szCs w:val="20"/>
        </w:rPr>
      </w:pPr>
      <w:r w:rsidRPr="006876CB">
        <w:rPr>
          <w:rFonts w:ascii="Verdana" w:hAnsi="Verdana" w:cs="Verdana"/>
          <w:sz w:val="20"/>
          <w:szCs w:val="20"/>
        </w:rPr>
        <w:t>Graphene is an only one atom-</w:t>
      </w:r>
      <w:r w:rsidRPr="00795EB1">
        <w:rPr>
          <w:rFonts w:ascii="Verdana" w:hAnsi="Verdana" w:cs="Verdana"/>
          <w:sz w:val="20"/>
          <w:szCs w:val="20"/>
        </w:rPr>
        <w:t>thick</w:t>
      </w:r>
      <w:r w:rsidR="006876CB" w:rsidRPr="00795EB1">
        <w:rPr>
          <w:rFonts w:ascii="Verdana" w:hAnsi="Verdana" w:cs="Verdana"/>
          <w:sz w:val="20"/>
          <w:szCs w:val="20"/>
        </w:rPr>
        <w:t>,</w:t>
      </w:r>
      <w:r w:rsidRPr="00795EB1">
        <w:rPr>
          <w:rFonts w:ascii="Verdana" w:hAnsi="Verdana" w:cs="Verdana"/>
          <w:sz w:val="20"/>
          <w:szCs w:val="20"/>
        </w:rPr>
        <w:t xml:space="preserve"> mono</w:t>
      </w:r>
      <w:r w:rsidR="006876CB" w:rsidRPr="00795EB1">
        <w:rPr>
          <w:rFonts w:ascii="Verdana" w:hAnsi="Verdana" w:cs="Verdana"/>
          <w:sz w:val="20"/>
          <w:szCs w:val="20"/>
        </w:rPr>
        <w:t>-</w:t>
      </w:r>
      <w:r w:rsidRPr="00795EB1">
        <w:rPr>
          <w:rFonts w:ascii="Verdana" w:hAnsi="Verdana" w:cs="Verdana"/>
          <w:sz w:val="20"/>
          <w:szCs w:val="20"/>
        </w:rPr>
        <w:t>layered</w:t>
      </w:r>
      <w:r w:rsidR="006876CB" w:rsidRPr="00795EB1">
        <w:rPr>
          <w:rFonts w:ascii="Verdana" w:hAnsi="Verdana" w:cs="Verdana"/>
          <w:sz w:val="20"/>
          <w:szCs w:val="20"/>
        </w:rPr>
        <w:t>, and</w:t>
      </w:r>
      <w:r w:rsidRPr="006876CB">
        <w:rPr>
          <w:rFonts w:ascii="Verdana" w:hAnsi="Verdana" w:cs="Verdana"/>
          <w:sz w:val="20"/>
          <w:szCs w:val="20"/>
        </w:rPr>
        <w:t xml:space="preserve"> 2 dimensional sp</w:t>
      </w:r>
      <w:r w:rsidRPr="006876CB">
        <w:rPr>
          <w:rFonts w:ascii="Verdana" w:hAnsi="Verdana" w:cs="Verdana"/>
          <w:sz w:val="20"/>
          <w:szCs w:val="20"/>
          <w:vertAlign w:val="superscript"/>
        </w:rPr>
        <w:t>2</w:t>
      </w:r>
      <w:r w:rsidRPr="006876CB">
        <w:rPr>
          <w:rFonts w:ascii="Verdana" w:hAnsi="Verdana" w:cs="Verdana"/>
          <w:sz w:val="20"/>
          <w:szCs w:val="20"/>
        </w:rPr>
        <w:t xml:space="preserve"> carbon lattice. It has exceptional properties, such as </w:t>
      </w:r>
      <w:r w:rsidR="0097061B" w:rsidRPr="006876CB">
        <w:rPr>
          <w:rFonts w:ascii="Verdana" w:hAnsi="Verdana" w:cs="Verdana"/>
          <w:sz w:val="20"/>
          <w:szCs w:val="20"/>
        </w:rPr>
        <w:t xml:space="preserve">elastic modulus of up to 1 </w:t>
      </w:r>
      <w:proofErr w:type="spellStart"/>
      <w:r w:rsidR="0097061B" w:rsidRPr="006876CB">
        <w:rPr>
          <w:rFonts w:ascii="Verdana" w:hAnsi="Verdana" w:cs="Verdana"/>
          <w:sz w:val="20"/>
          <w:szCs w:val="20"/>
        </w:rPr>
        <w:t>TPa</w:t>
      </w:r>
      <w:proofErr w:type="spellEnd"/>
      <w:r w:rsidR="0097061B" w:rsidRPr="006876CB">
        <w:rPr>
          <w:rFonts w:ascii="Verdana" w:hAnsi="Verdana" w:cs="Verdana"/>
          <w:sz w:val="20"/>
          <w:szCs w:val="20"/>
        </w:rPr>
        <w:t xml:space="preserve">, </w:t>
      </w:r>
      <w:r w:rsidR="00806815" w:rsidRPr="006876CB">
        <w:rPr>
          <w:rFonts w:ascii="Verdana" w:hAnsi="Verdana" w:cs="Verdana"/>
          <w:sz w:val="20"/>
          <w:szCs w:val="20"/>
        </w:rPr>
        <w:t xml:space="preserve">electrical conductivity of up to 104 S/cm </w:t>
      </w:r>
      <w:r w:rsidR="0097061B" w:rsidRPr="006876CB">
        <w:rPr>
          <w:rFonts w:ascii="Verdana" w:hAnsi="Verdana" w:cs="Verdana"/>
          <w:sz w:val="20"/>
          <w:szCs w:val="20"/>
        </w:rPr>
        <w:t>and</w:t>
      </w:r>
      <w:r w:rsidR="00806815" w:rsidRPr="006876CB">
        <w:rPr>
          <w:rFonts w:ascii="Verdana" w:hAnsi="Verdana" w:cs="Verdana"/>
          <w:sz w:val="20"/>
          <w:szCs w:val="20"/>
        </w:rPr>
        <w:t xml:space="preserve"> surface area of over 2500 m</w:t>
      </w:r>
      <w:r w:rsidR="00806815" w:rsidRPr="006876CB">
        <w:rPr>
          <w:rFonts w:ascii="Verdana" w:hAnsi="Verdana" w:cs="Verdana"/>
          <w:sz w:val="20"/>
          <w:szCs w:val="20"/>
          <w:vertAlign w:val="superscript"/>
        </w:rPr>
        <w:t>2</w:t>
      </w:r>
      <w:r w:rsidR="00806815" w:rsidRPr="006876CB">
        <w:rPr>
          <w:rFonts w:ascii="Verdana" w:hAnsi="Verdana" w:cs="Verdana"/>
          <w:sz w:val="20"/>
          <w:szCs w:val="20"/>
        </w:rPr>
        <w:t>/g</w:t>
      </w:r>
      <w:r w:rsidR="0097061B" w:rsidRPr="006876CB">
        <w:rPr>
          <w:rFonts w:ascii="Verdana" w:hAnsi="Verdana" w:cs="Verdana"/>
          <w:sz w:val="20"/>
          <w:szCs w:val="20"/>
        </w:rPr>
        <w:t>.</w:t>
      </w:r>
      <w:r w:rsidRPr="006876CB">
        <w:rPr>
          <w:rFonts w:ascii="Verdana" w:hAnsi="Verdana" w:cs="Verdana"/>
          <w:sz w:val="20"/>
          <w:szCs w:val="20"/>
        </w:rPr>
        <w:t xml:space="preserve"> These superior physicochemical properties have inspired applications in electronics (</w:t>
      </w:r>
      <w:r w:rsidR="00952168" w:rsidRPr="006876CB">
        <w:rPr>
          <w:rFonts w:ascii="Verdana" w:hAnsi="Verdana" w:cs="Verdana"/>
          <w:sz w:val="20"/>
          <w:szCs w:val="20"/>
        </w:rPr>
        <w:t>2</w:t>
      </w:r>
      <w:r w:rsidRPr="006876CB">
        <w:rPr>
          <w:rFonts w:ascii="Verdana" w:hAnsi="Verdana" w:cs="Verdana"/>
          <w:sz w:val="20"/>
          <w:szCs w:val="20"/>
        </w:rPr>
        <w:t>), conductive composites (</w:t>
      </w:r>
      <w:r w:rsidR="00952168" w:rsidRPr="006876CB">
        <w:rPr>
          <w:rFonts w:ascii="Verdana" w:hAnsi="Verdana" w:cs="Verdana"/>
          <w:sz w:val="20"/>
          <w:szCs w:val="20"/>
        </w:rPr>
        <w:t>3</w:t>
      </w:r>
      <w:r w:rsidRPr="006876CB">
        <w:rPr>
          <w:rFonts w:ascii="Verdana" w:hAnsi="Verdana" w:cs="Verdana"/>
          <w:sz w:val="20"/>
          <w:szCs w:val="20"/>
        </w:rPr>
        <w:t>), catalysis (</w:t>
      </w:r>
      <w:r w:rsidR="00952168" w:rsidRPr="006876CB">
        <w:rPr>
          <w:rFonts w:ascii="Verdana" w:hAnsi="Verdana" w:cs="Verdana"/>
          <w:sz w:val="20"/>
          <w:szCs w:val="20"/>
        </w:rPr>
        <w:t>4</w:t>
      </w:r>
      <w:r w:rsidRPr="006876CB">
        <w:rPr>
          <w:rFonts w:ascii="Verdana" w:hAnsi="Verdana" w:cs="Verdana"/>
          <w:sz w:val="20"/>
          <w:szCs w:val="20"/>
        </w:rPr>
        <w:t>), photovoltaics (</w:t>
      </w:r>
      <w:r w:rsidR="00952168" w:rsidRPr="006876CB">
        <w:rPr>
          <w:rFonts w:ascii="Verdana" w:hAnsi="Verdana" w:cs="Verdana"/>
          <w:sz w:val="20"/>
          <w:szCs w:val="20"/>
        </w:rPr>
        <w:t>5</w:t>
      </w:r>
      <w:r w:rsidRPr="006876CB">
        <w:rPr>
          <w:rFonts w:ascii="Verdana" w:hAnsi="Verdana" w:cs="Verdana"/>
          <w:sz w:val="20"/>
          <w:szCs w:val="20"/>
        </w:rPr>
        <w:t>), energy storage (</w:t>
      </w:r>
      <w:r w:rsidR="00952168" w:rsidRPr="006876CB">
        <w:rPr>
          <w:rFonts w:ascii="Verdana" w:hAnsi="Verdana" w:cs="Verdana"/>
          <w:sz w:val="20"/>
          <w:szCs w:val="20"/>
        </w:rPr>
        <w:t>6</w:t>
      </w:r>
      <w:r w:rsidRPr="006876CB">
        <w:rPr>
          <w:rFonts w:ascii="Verdana" w:hAnsi="Verdana" w:cs="Verdana"/>
          <w:sz w:val="20"/>
          <w:szCs w:val="20"/>
        </w:rPr>
        <w:t>), and biology (</w:t>
      </w:r>
      <w:r w:rsidR="00952168" w:rsidRPr="006876CB">
        <w:rPr>
          <w:rFonts w:ascii="Verdana" w:hAnsi="Verdana" w:cs="Verdana"/>
          <w:sz w:val="20"/>
          <w:szCs w:val="20"/>
        </w:rPr>
        <w:t>7,8</w:t>
      </w:r>
      <w:r w:rsidRPr="006876CB">
        <w:rPr>
          <w:rFonts w:ascii="Verdana" w:hAnsi="Verdana" w:cs="Verdana"/>
          <w:sz w:val="20"/>
          <w:szCs w:val="20"/>
        </w:rPr>
        <w:t>).</w:t>
      </w:r>
    </w:p>
    <w:p w:rsidR="003C4B30" w:rsidRPr="006876CB" w:rsidRDefault="003C4B30" w:rsidP="006876CB">
      <w:pPr>
        <w:pStyle w:val="BodyText"/>
        <w:spacing w:after="0" w:line="360" w:lineRule="auto"/>
        <w:jc w:val="both"/>
        <w:rPr>
          <w:rFonts w:ascii="Verdana" w:hAnsi="Verdana" w:cs="Verdana"/>
          <w:sz w:val="20"/>
          <w:szCs w:val="20"/>
        </w:rPr>
      </w:pPr>
    </w:p>
    <w:p w:rsidR="00BB3DC0" w:rsidRPr="006876CB" w:rsidRDefault="006876CB" w:rsidP="006876CB">
      <w:pPr>
        <w:pStyle w:val="BodyText"/>
        <w:spacing w:after="0" w:line="360" w:lineRule="auto"/>
        <w:jc w:val="both"/>
        <w:rPr>
          <w:rFonts w:ascii="Verdana" w:hAnsi="Verdana" w:cs="Verdana"/>
          <w:sz w:val="20"/>
          <w:szCs w:val="20"/>
        </w:rPr>
      </w:pPr>
      <w:r w:rsidRPr="00795EB1">
        <w:rPr>
          <w:rFonts w:ascii="Verdana" w:hAnsi="Verdana" w:cs="Verdana"/>
          <w:sz w:val="20"/>
          <w:szCs w:val="20"/>
        </w:rPr>
        <w:t>The n</w:t>
      </w:r>
      <w:r w:rsidR="003C4B30" w:rsidRPr="00795EB1">
        <w:rPr>
          <w:rFonts w:ascii="Verdana" w:hAnsi="Verdana" w:cs="Verdana"/>
          <w:sz w:val="20"/>
          <w:szCs w:val="20"/>
        </w:rPr>
        <w:t>umber</w:t>
      </w:r>
      <w:r w:rsidR="003C4B30" w:rsidRPr="006876CB">
        <w:rPr>
          <w:rFonts w:ascii="Verdana" w:hAnsi="Verdana" w:cs="Verdana"/>
          <w:sz w:val="20"/>
          <w:szCs w:val="20"/>
        </w:rPr>
        <w:t xml:space="preserve"> of the methods that can be used to obtain graphene is limited. These methods can be sort</w:t>
      </w:r>
      <w:r w:rsidR="006F4A79">
        <w:rPr>
          <w:rFonts w:ascii="Verdana" w:hAnsi="Verdana" w:cs="Verdana"/>
          <w:sz w:val="20"/>
          <w:szCs w:val="20"/>
        </w:rPr>
        <w:t>ed</w:t>
      </w:r>
      <w:r w:rsidR="003C4B30" w:rsidRPr="006876CB">
        <w:rPr>
          <w:rFonts w:ascii="Verdana" w:hAnsi="Verdana" w:cs="Verdana"/>
          <w:sz w:val="20"/>
          <w:szCs w:val="20"/>
        </w:rPr>
        <w:t xml:space="preserve"> as Chemical </w:t>
      </w:r>
      <w:r w:rsidR="003C4B30" w:rsidRPr="00795EB1">
        <w:rPr>
          <w:rFonts w:ascii="Verdana" w:hAnsi="Verdana" w:cs="Verdana"/>
          <w:sz w:val="20"/>
          <w:szCs w:val="20"/>
        </w:rPr>
        <w:t>Vapor</w:t>
      </w:r>
      <w:r w:rsidR="003C4B30" w:rsidRPr="006876CB">
        <w:rPr>
          <w:rFonts w:ascii="Verdana" w:hAnsi="Verdana" w:cs="Verdana"/>
          <w:sz w:val="20"/>
          <w:szCs w:val="20"/>
        </w:rPr>
        <w:t xml:space="preserve"> Deposition (CVD) (</w:t>
      </w:r>
      <w:r w:rsidR="00952168" w:rsidRPr="006876CB">
        <w:rPr>
          <w:rFonts w:ascii="Verdana" w:hAnsi="Verdana" w:cs="Verdana"/>
          <w:sz w:val="20"/>
          <w:szCs w:val="20"/>
        </w:rPr>
        <w:t>9</w:t>
      </w:r>
      <w:r w:rsidR="003C4B30" w:rsidRPr="006876CB">
        <w:rPr>
          <w:rFonts w:ascii="Verdana" w:hAnsi="Verdana" w:cs="Verdana"/>
          <w:sz w:val="20"/>
          <w:szCs w:val="20"/>
        </w:rPr>
        <w:t>), ultrasonic exfoliation of graphite (</w:t>
      </w:r>
      <w:r w:rsidR="00952168" w:rsidRPr="006876CB">
        <w:rPr>
          <w:rFonts w:ascii="Verdana" w:hAnsi="Verdana" w:cs="Verdana"/>
          <w:sz w:val="20"/>
          <w:szCs w:val="20"/>
        </w:rPr>
        <w:t>10</w:t>
      </w:r>
      <w:r w:rsidR="003C4B30" w:rsidRPr="006876CB">
        <w:rPr>
          <w:rFonts w:ascii="Verdana" w:hAnsi="Verdana" w:cs="Verdana"/>
          <w:sz w:val="20"/>
          <w:szCs w:val="20"/>
        </w:rPr>
        <w:t>), epitaxial growth on nonconductive surfaces (1</w:t>
      </w:r>
      <w:r w:rsidR="00952168" w:rsidRPr="006876CB">
        <w:rPr>
          <w:rFonts w:ascii="Verdana" w:hAnsi="Verdana" w:cs="Verdana"/>
          <w:sz w:val="20"/>
          <w:szCs w:val="20"/>
        </w:rPr>
        <w:t>1</w:t>
      </w:r>
      <w:r w:rsidR="003C4B30" w:rsidRPr="006876CB">
        <w:rPr>
          <w:rFonts w:ascii="Verdana" w:hAnsi="Verdana" w:cs="Verdana"/>
          <w:sz w:val="20"/>
          <w:szCs w:val="20"/>
        </w:rPr>
        <w:t>), Hummers (1</w:t>
      </w:r>
      <w:r w:rsidR="00952168" w:rsidRPr="006876CB">
        <w:rPr>
          <w:rFonts w:ascii="Verdana" w:hAnsi="Verdana" w:cs="Verdana"/>
          <w:sz w:val="20"/>
          <w:szCs w:val="20"/>
        </w:rPr>
        <w:t>2</w:t>
      </w:r>
      <w:r w:rsidR="003C4B30" w:rsidRPr="006876CB">
        <w:rPr>
          <w:rFonts w:ascii="Verdana" w:hAnsi="Verdana" w:cs="Verdana"/>
          <w:sz w:val="20"/>
          <w:szCs w:val="20"/>
        </w:rPr>
        <w:t>) and electrochemical exfoliation of graphite (1</w:t>
      </w:r>
      <w:r w:rsidR="00952168" w:rsidRPr="006876CB">
        <w:rPr>
          <w:rFonts w:ascii="Verdana" w:hAnsi="Verdana" w:cs="Verdana"/>
          <w:sz w:val="20"/>
          <w:szCs w:val="20"/>
        </w:rPr>
        <w:t>3-</w:t>
      </w:r>
      <w:r w:rsidR="003C4B30" w:rsidRPr="006876CB">
        <w:rPr>
          <w:rFonts w:ascii="Verdana" w:hAnsi="Verdana" w:cs="Verdana"/>
          <w:sz w:val="20"/>
          <w:szCs w:val="20"/>
        </w:rPr>
        <w:t>1</w:t>
      </w:r>
      <w:r w:rsidR="00952168" w:rsidRPr="006876CB">
        <w:rPr>
          <w:rFonts w:ascii="Verdana" w:hAnsi="Verdana" w:cs="Verdana"/>
          <w:sz w:val="20"/>
          <w:szCs w:val="20"/>
        </w:rPr>
        <w:t>5</w:t>
      </w:r>
      <w:r w:rsidR="003C4B30" w:rsidRPr="006876CB">
        <w:rPr>
          <w:rFonts w:ascii="Verdana" w:hAnsi="Verdana" w:cs="Verdana"/>
          <w:sz w:val="20"/>
          <w:szCs w:val="20"/>
        </w:rPr>
        <w:t>). Of these, the most widely used is Hummers method. In this method, primarily, graphite is oxidized to the graphene oxide then it is reduced to the graphene sheets. However, this method requires large volumes of chemicals, also intermediate processes take too much time.</w:t>
      </w:r>
    </w:p>
    <w:p w:rsidR="00BB3DC0" w:rsidRPr="006876CB" w:rsidRDefault="00BB3DC0" w:rsidP="006876CB">
      <w:pPr>
        <w:pStyle w:val="BodyText"/>
        <w:spacing w:after="0" w:line="360" w:lineRule="auto"/>
        <w:jc w:val="both"/>
        <w:rPr>
          <w:rFonts w:ascii="Verdana" w:hAnsi="Verdana" w:cs="Verdana"/>
          <w:sz w:val="20"/>
          <w:szCs w:val="20"/>
        </w:rPr>
      </w:pPr>
    </w:p>
    <w:p w:rsidR="003C4B30" w:rsidRPr="006876CB" w:rsidRDefault="005B5247" w:rsidP="006876CB">
      <w:pPr>
        <w:pStyle w:val="BodyText"/>
        <w:spacing w:after="0" w:line="360" w:lineRule="auto"/>
        <w:jc w:val="both"/>
        <w:rPr>
          <w:rFonts w:ascii="Verdana" w:hAnsi="Verdana" w:cs="Verdana"/>
          <w:sz w:val="20"/>
          <w:szCs w:val="20"/>
        </w:rPr>
      </w:pPr>
      <w:r w:rsidRPr="006876CB">
        <w:rPr>
          <w:rFonts w:ascii="Verdana" w:hAnsi="Verdana" w:cs="Verdana"/>
          <w:sz w:val="20"/>
          <w:szCs w:val="20"/>
        </w:rPr>
        <w:t>Electrochemical method is another approach for the exfoliation of graphite. Compared to the other methods, it is more controllable and causes less defect. In suitable electrolytes, graphite electrodes were intercalated to give graphene intercalation compounds by adjusting the driving potential, and then exfoliated by solvent decomposition directly during electrochemical treatment (16). This study will also contribute to the production of cheap graphene in the literature.</w:t>
      </w:r>
    </w:p>
    <w:p w:rsidR="00102A31" w:rsidRPr="006876CB" w:rsidRDefault="00102A31" w:rsidP="006876CB">
      <w:pPr>
        <w:pStyle w:val="BodyText"/>
        <w:spacing w:after="0" w:line="360" w:lineRule="auto"/>
        <w:jc w:val="both"/>
        <w:rPr>
          <w:rFonts w:ascii="Verdana" w:hAnsi="Verdana" w:cs="Verdana"/>
          <w:sz w:val="20"/>
          <w:szCs w:val="20"/>
        </w:rPr>
      </w:pPr>
    </w:p>
    <w:p w:rsidR="006E13AE" w:rsidRPr="006876CB" w:rsidRDefault="006E13AE" w:rsidP="006876CB">
      <w:pPr>
        <w:pStyle w:val="BodyText"/>
        <w:spacing w:after="0" w:line="360" w:lineRule="auto"/>
        <w:rPr>
          <w:rFonts w:ascii="Verdana" w:hAnsi="Verdana" w:cs="Verdana"/>
          <w:b/>
          <w:bCs/>
          <w:sz w:val="20"/>
          <w:szCs w:val="20"/>
        </w:rPr>
      </w:pPr>
      <w:bookmarkStart w:id="3" w:name="__RefHeading___Toc391039143"/>
      <w:bookmarkEnd w:id="3"/>
      <w:r w:rsidRPr="006876CB">
        <w:rPr>
          <w:rFonts w:ascii="Verdana" w:hAnsi="Verdana" w:cs="Verdana"/>
          <w:b/>
          <w:bCs/>
          <w:sz w:val="20"/>
          <w:szCs w:val="20"/>
        </w:rPr>
        <w:t>M</w:t>
      </w:r>
      <w:r w:rsidR="004D2EB6" w:rsidRPr="006876CB">
        <w:rPr>
          <w:rFonts w:ascii="Verdana" w:hAnsi="Verdana" w:cs="Verdana"/>
          <w:b/>
          <w:bCs/>
          <w:sz w:val="20"/>
          <w:szCs w:val="20"/>
        </w:rPr>
        <w:t>ATERIALS AND METHODS</w:t>
      </w:r>
    </w:p>
    <w:p w:rsidR="006E13AE" w:rsidRPr="006876CB" w:rsidRDefault="006E13AE" w:rsidP="006876CB">
      <w:pPr>
        <w:pStyle w:val="BodyText"/>
        <w:spacing w:after="0" w:line="360" w:lineRule="auto"/>
        <w:rPr>
          <w:rFonts w:ascii="Verdana" w:hAnsi="Verdana" w:cs="Verdana"/>
          <w:b/>
          <w:bCs/>
          <w:sz w:val="20"/>
          <w:szCs w:val="20"/>
        </w:rPr>
      </w:pPr>
    </w:p>
    <w:p w:rsidR="00BB3DC0" w:rsidRPr="006876CB" w:rsidRDefault="005B5247" w:rsidP="006876CB">
      <w:pPr>
        <w:pStyle w:val="BodyText"/>
        <w:spacing w:after="0" w:line="360" w:lineRule="auto"/>
        <w:jc w:val="both"/>
        <w:rPr>
          <w:rFonts w:ascii="Verdana" w:hAnsi="Verdana" w:cs="Verdana"/>
          <w:sz w:val="20"/>
          <w:szCs w:val="20"/>
        </w:rPr>
      </w:pPr>
      <w:bookmarkStart w:id="4" w:name="__RefHeading___Toc391039144"/>
      <w:bookmarkEnd w:id="4"/>
      <w:r w:rsidRPr="006876CB">
        <w:rPr>
          <w:rFonts w:ascii="Verdana" w:hAnsi="Verdana" w:cs="Verdana"/>
          <w:sz w:val="20"/>
          <w:szCs w:val="20"/>
        </w:rPr>
        <w:t xml:space="preserve">Environmentally benign production of graphene was achieved through the electrochemical exfoliation by using different graphite sources. Pure graphite rods and pencil leads with different </w:t>
      </w:r>
      <w:proofErr w:type="spellStart"/>
      <w:r w:rsidRPr="006876CB">
        <w:rPr>
          <w:rFonts w:ascii="Verdana" w:hAnsi="Verdana" w:cs="Verdana"/>
          <w:sz w:val="20"/>
          <w:szCs w:val="20"/>
        </w:rPr>
        <w:t>hardnesses</w:t>
      </w:r>
      <w:proofErr w:type="spellEnd"/>
      <w:r w:rsidRPr="006876CB">
        <w:rPr>
          <w:rFonts w:ascii="Verdana" w:hAnsi="Verdana" w:cs="Verdana"/>
          <w:sz w:val="20"/>
          <w:szCs w:val="20"/>
        </w:rPr>
        <w:t xml:space="preserve"> were used as graphite sources and also </w:t>
      </w:r>
      <w:r w:rsidR="006876CB" w:rsidRPr="00795EB1">
        <w:rPr>
          <w:rFonts w:ascii="Verdana" w:hAnsi="Verdana" w:cs="Verdana"/>
          <w:sz w:val="20"/>
          <w:szCs w:val="20"/>
        </w:rPr>
        <w:t>the</w:t>
      </w:r>
      <w:r w:rsidR="006876CB">
        <w:rPr>
          <w:rFonts w:ascii="Verdana" w:hAnsi="Verdana" w:cs="Verdana"/>
          <w:sz w:val="20"/>
          <w:szCs w:val="20"/>
        </w:rPr>
        <w:t xml:space="preserve"> </w:t>
      </w:r>
      <w:r w:rsidRPr="006876CB">
        <w:rPr>
          <w:rFonts w:ascii="Verdana" w:hAnsi="Verdana" w:cs="Verdana"/>
          <w:sz w:val="20"/>
          <w:szCs w:val="20"/>
        </w:rPr>
        <w:t>working electrode. Platinum wire and Ag/</w:t>
      </w:r>
      <w:proofErr w:type="spellStart"/>
      <w:r w:rsidRPr="006876CB">
        <w:rPr>
          <w:rFonts w:ascii="Verdana" w:hAnsi="Verdana" w:cs="Verdana"/>
          <w:sz w:val="20"/>
          <w:szCs w:val="20"/>
        </w:rPr>
        <w:t>AgCl</w:t>
      </w:r>
      <w:proofErr w:type="spellEnd"/>
      <w:r w:rsidRPr="006876CB">
        <w:rPr>
          <w:rFonts w:ascii="Verdana" w:hAnsi="Verdana" w:cs="Verdana"/>
          <w:sz w:val="20"/>
          <w:szCs w:val="20"/>
        </w:rPr>
        <w:t xml:space="preserve"> electrode were used as counter and reference </w:t>
      </w:r>
      <w:r w:rsidRPr="00795EB1">
        <w:rPr>
          <w:rFonts w:ascii="Verdana" w:hAnsi="Verdana" w:cs="Verdana"/>
          <w:sz w:val="20"/>
          <w:szCs w:val="20"/>
        </w:rPr>
        <w:t>electrode</w:t>
      </w:r>
      <w:r w:rsidR="006876CB" w:rsidRPr="00795EB1">
        <w:rPr>
          <w:rFonts w:ascii="Verdana" w:hAnsi="Verdana" w:cs="Verdana"/>
          <w:sz w:val="20"/>
          <w:szCs w:val="20"/>
        </w:rPr>
        <w:t>,</w:t>
      </w:r>
      <w:r w:rsidRPr="006876CB">
        <w:rPr>
          <w:rFonts w:ascii="Verdana" w:hAnsi="Verdana" w:cs="Verdana"/>
          <w:sz w:val="20"/>
          <w:szCs w:val="20"/>
        </w:rPr>
        <w:t xml:space="preserve"> respectively. All electrodes were immersed to the 0,1 M H</w:t>
      </w:r>
      <w:r w:rsidRPr="006876CB">
        <w:rPr>
          <w:rFonts w:ascii="Verdana" w:hAnsi="Verdana" w:cs="Verdana"/>
          <w:sz w:val="20"/>
          <w:szCs w:val="20"/>
          <w:vertAlign w:val="subscript"/>
        </w:rPr>
        <w:t>2</w:t>
      </w:r>
      <w:r w:rsidRPr="006876CB">
        <w:rPr>
          <w:rFonts w:ascii="Verdana" w:hAnsi="Verdana" w:cs="Verdana"/>
          <w:sz w:val="20"/>
          <w:szCs w:val="20"/>
        </w:rPr>
        <w:t>SO</w:t>
      </w:r>
      <w:r w:rsidRPr="006876CB">
        <w:rPr>
          <w:rFonts w:ascii="Verdana" w:hAnsi="Verdana" w:cs="Verdana"/>
          <w:sz w:val="20"/>
          <w:szCs w:val="20"/>
          <w:vertAlign w:val="subscript"/>
        </w:rPr>
        <w:t>4</w:t>
      </w:r>
      <w:r w:rsidRPr="006876CB">
        <w:rPr>
          <w:rFonts w:ascii="Verdana" w:hAnsi="Verdana" w:cs="Verdana"/>
          <w:sz w:val="20"/>
          <w:szCs w:val="20"/>
        </w:rPr>
        <w:t xml:space="preserve"> solution which was </w:t>
      </w:r>
      <w:r w:rsidR="006876CB" w:rsidRPr="00795EB1">
        <w:rPr>
          <w:rFonts w:ascii="Verdana" w:hAnsi="Verdana" w:cs="Verdana"/>
          <w:sz w:val="20"/>
          <w:szCs w:val="20"/>
        </w:rPr>
        <w:t>the</w:t>
      </w:r>
      <w:r w:rsidR="006876CB">
        <w:rPr>
          <w:rFonts w:ascii="Verdana" w:hAnsi="Verdana" w:cs="Verdana"/>
          <w:sz w:val="20"/>
          <w:szCs w:val="20"/>
        </w:rPr>
        <w:t xml:space="preserve"> </w:t>
      </w:r>
      <w:r w:rsidRPr="006876CB">
        <w:rPr>
          <w:rFonts w:ascii="Verdana" w:hAnsi="Verdana" w:cs="Verdana"/>
          <w:sz w:val="20"/>
          <w:szCs w:val="20"/>
        </w:rPr>
        <w:t>electrolyte</w:t>
      </w:r>
      <w:r w:rsidR="006876CB">
        <w:rPr>
          <w:rFonts w:ascii="Verdana" w:hAnsi="Verdana" w:cs="Verdana"/>
          <w:sz w:val="20"/>
          <w:szCs w:val="20"/>
        </w:rPr>
        <w:t xml:space="preserve"> </w:t>
      </w:r>
      <w:r w:rsidR="006876CB" w:rsidRPr="00795EB1">
        <w:rPr>
          <w:rFonts w:ascii="Verdana" w:hAnsi="Verdana" w:cs="Verdana"/>
          <w:sz w:val="20"/>
          <w:szCs w:val="20"/>
        </w:rPr>
        <w:t>in this study</w:t>
      </w:r>
      <w:r w:rsidRPr="00795EB1">
        <w:rPr>
          <w:rFonts w:ascii="Verdana" w:hAnsi="Verdana" w:cs="Verdana"/>
          <w:sz w:val="20"/>
          <w:szCs w:val="20"/>
        </w:rPr>
        <w:t>.</w:t>
      </w:r>
      <w:r w:rsidRPr="006876CB">
        <w:rPr>
          <w:rFonts w:ascii="Verdana" w:hAnsi="Verdana" w:cs="Verdana"/>
          <w:sz w:val="20"/>
          <w:szCs w:val="20"/>
        </w:rPr>
        <w:t xml:space="preserve"> 5</w:t>
      </w:r>
      <w:r w:rsidR="006F4A79">
        <w:rPr>
          <w:rFonts w:ascii="Verdana" w:hAnsi="Verdana" w:cs="Verdana"/>
          <w:sz w:val="20"/>
          <w:szCs w:val="20"/>
        </w:rPr>
        <w:t xml:space="preserve"> </w:t>
      </w:r>
      <w:r w:rsidRPr="006876CB">
        <w:rPr>
          <w:rFonts w:ascii="Verdana" w:hAnsi="Verdana" w:cs="Verdana"/>
          <w:sz w:val="20"/>
          <w:szCs w:val="20"/>
        </w:rPr>
        <w:t xml:space="preserve">V electrical potential </w:t>
      </w:r>
      <w:r w:rsidRPr="00795EB1">
        <w:rPr>
          <w:rFonts w:ascii="Verdana" w:hAnsi="Verdana" w:cs="Verdana"/>
          <w:sz w:val="20"/>
          <w:szCs w:val="20"/>
        </w:rPr>
        <w:t>w</w:t>
      </w:r>
      <w:r w:rsidR="00100962" w:rsidRPr="00795EB1">
        <w:rPr>
          <w:rFonts w:ascii="Verdana" w:hAnsi="Verdana" w:cs="Verdana"/>
          <w:sz w:val="20"/>
          <w:szCs w:val="20"/>
        </w:rPr>
        <w:t>as</w:t>
      </w:r>
      <w:r w:rsidRPr="006876CB">
        <w:rPr>
          <w:rFonts w:ascii="Verdana" w:hAnsi="Verdana" w:cs="Verdana"/>
          <w:sz w:val="20"/>
          <w:szCs w:val="20"/>
        </w:rPr>
        <w:t xml:space="preserve"> applied for 10 minutes to the electrolytic cell. </w:t>
      </w:r>
      <w:r w:rsidR="006876CB" w:rsidRPr="00795EB1">
        <w:rPr>
          <w:rFonts w:ascii="Verdana" w:hAnsi="Verdana" w:cs="Verdana"/>
          <w:sz w:val="20"/>
          <w:szCs w:val="20"/>
        </w:rPr>
        <w:t>Thu</w:t>
      </w:r>
      <w:r w:rsidRPr="00795EB1">
        <w:rPr>
          <w:rFonts w:ascii="Verdana" w:hAnsi="Verdana" w:cs="Verdana"/>
          <w:sz w:val="20"/>
          <w:szCs w:val="20"/>
        </w:rPr>
        <w:t>s</w:t>
      </w:r>
      <w:r w:rsidRPr="006876CB">
        <w:rPr>
          <w:rFonts w:ascii="Verdana" w:hAnsi="Verdana" w:cs="Verdana"/>
          <w:sz w:val="20"/>
          <w:szCs w:val="20"/>
        </w:rPr>
        <w:t xml:space="preserve"> obtained graphene sheets were filtered and washed then ultrasonically dispersed in N</w:t>
      </w:r>
      <w:proofErr w:type="gramStart"/>
      <w:r w:rsidRPr="006876CB">
        <w:rPr>
          <w:rFonts w:ascii="Verdana" w:hAnsi="Verdana" w:cs="Verdana"/>
          <w:sz w:val="20"/>
          <w:szCs w:val="20"/>
        </w:rPr>
        <w:t>,</w:t>
      </w:r>
      <w:r w:rsidRPr="00795EB1">
        <w:rPr>
          <w:rFonts w:ascii="Verdana" w:hAnsi="Verdana" w:cs="Verdana"/>
          <w:sz w:val="20"/>
          <w:szCs w:val="20"/>
        </w:rPr>
        <w:t>N</w:t>
      </w:r>
      <w:proofErr w:type="gramEnd"/>
      <w:r w:rsidRPr="00795EB1">
        <w:rPr>
          <w:rFonts w:ascii="Verdana" w:hAnsi="Verdana" w:cs="Verdana"/>
          <w:sz w:val="20"/>
          <w:szCs w:val="20"/>
        </w:rPr>
        <w:t>-</w:t>
      </w:r>
      <w:proofErr w:type="spellStart"/>
      <w:r w:rsidRPr="006876CB">
        <w:rPr>
          <w:rFonts w:ascii="Verdana" w:hAnsi="Verdana" w:cs="Verdana"/>
          <w:sz w:val="20"/>
          <w:szCs w:val="20"/>
        </w:rPr>
        <w:t>dimethylformamide</w:t>
      </w:r>
      <w:proofErr w:type="spellEnd"/>
      <w:r w:rsidRPr="006876CB">
        <w:rPr>
          <w:rFonts w:ascii="Verdana" w:hAnsi="Verdana" w:cs="Verdana"/>
          <w:sz w:val="20"/>
          <w:szCs w:val="20"/>
        </w:rPr>
        <w:t xml:space="preserve">. A few drops of </w:t>
      </w:r>
      <w:r w:rsidR="00D16525" w:rsidRPr="00795EB1">
        <w:rPr>
          <w:rFonts w:ascii="Verdana" w:hAnsi="Verdana" w:cs="Verdana"/>
          <w:sz w:val="20"/>
          <w:szCs w:val="20"/>
        </w:rPr>
        <w:t>the</w:t>
      </w:r>
      <w:r w:rsidR="00D16525">
        <w:rPr>
          <w:rFonts w:ascii="Verdana" w:hAnsi="Verdana" w:cs="Verdana"/>
          <w:sz w:val="20"/>
          <w:szCs w:val="20"/>
        </w:rPr>
        <w:t xml:space="preserve"> </w:t>
      </w:r>
      <w:r w:rsidRPr="006876CB">
        <w:rPr>
          <w:rFonts w:ascii="Verdana" w:hAnsi="Verdana" w:cs="Verdana"/>
          <w:sz w:val="20"/>
          <w:szCs w:val="20"/>
        </w:rPr>
        <w:t>dispersion were dried on a glass substrate for characterization.</w:t>
      </w:r>
    </w:p>
    <w:p w:rsidR="006E13AE" w:rsidRPr="006876CB" w:rsidRDefault="00BB3DC0" w:rsidP="006876CB">
      <w:pPr>
        <w:pStyle w:val="BodyText"/>
        <w:spacing w:after="0" w:line="360" w:lineRule="auto"/>
        <w:jc w:val="both"/>
        <w:rPr>
          <w:rFonts w:ascii="Verdana" w:hAnsi="Verdana" w:cs="Verdana"/>
          <w:b/>
          <w:bCs/>
          <w:sz w:val="20"/>
          <w:szCs w:val="20"/>
        </w:rPr>
      </w:pPr>
      <w:r w:rsidRPr="006876CB">
        <w:rPr>
          <w:rFonts w:ascii="Verdana" w:hAnsi="Verdana" w:cs="Verdana"/>
          <w:sz w:val="20"/>
          <w:szCs w:val="20"/>
        </w:rPr>
        <w:lastRenderedPageBreak/>
        <w:t xml:space="preserve">For the structural analysis of </w:t>
      </w:r>
      <w:r w:rsidRPr="00795EB1">
        <w:rPr>
          <w:rFonts w:ascii="Verdana" w:hAnsi="Verdana" w:cs="Verdana"/>
          <w:sz w:val="20"/>
          <w:szCs w:val="20"/>
        </w:rPr>
        <w:t>the</w:t>
      </w:r>
      <w:r w:rsidRPr="006876CB">
        <w:rPr>
          <w:rFonts w:ascii="Verdana" w:hAnsi="Verdana" w:cs="Verdana"/>
          <w:sz w:val="20"/>
          <w:szCs w:val="20"/>
        </w:rPr>
        <w:t xml:space="preserve"> synthesized graphene sheets, Fourier Transform Infrared (FTIR) Spectroscopy, Raman Spectroscopy and X-Ray Diffraction (XRD) Spectroscopy</w:t>
      </w:r>
      <w:r w:rsidR="00275D3F">
        <w:rPr>
          <w:rFonts w:ascii="Verdana" w:hAnsi="Verdana" w:cs="Verdana"/>
          <w:sz w:val="20"/>
          <w:szCs w:val="20"/>
        </w:rPr>
        <w:t xml:space="preserve"> </w:t>
      </w:r>
      <w:r w:rsidR="00275D3F" w:rsidRPr="00795EB1">
        <w:rPr>
          <w:rFonts w:ascii="Verdana" w:hAnsi="Verdana" w:cs="Verdana"/>
          <w:sz w:val="20"/>
          <w:szCs w:val="20"/>
        </w:rPr>
        <w:t>were utilized</w:t>
      </w:r>
      <w:r w:rsidRPr="00795EB1">
        <w:rPr>
          <w:rFonts w:ascii="Verdana" w:hAnsi="Verdana" w:cs="Verdana"/>
          <w:sz w:val="20"/>
          <w:szCs w:val="20"/>
        </w:rPr>
        <w:t>.</w:t>
      </w:r>
      <w:r w:rsidRPr="006876CB">
        <w:rPr>
          <w:rFonts w:ascii="Verdana" w:hAnsi="Verdana" w:cs="Verdana"/>
          <w:sz w:val="20"/>
          <w:szCs w:val="20"/>
        </w:rPr>
        <w:t xml:space="preserve"> FTIR measurement was performed using a Perkin</w:t>
      </w:r>
      <w:r w:rsidR="006F4A79">
        <w:rPr>
          <w:rFonts w:ascii="Verdana" w:hAnsi="Verdana" w:cs="Verdana"/>
          <w:sz w:val="20"/>
          <w:szCs w:val="20"/>
        </w:rPr>
        <w:t xml:space="preserve"> </w:t>
      </w:r>
      <w:r w:rsidRPr="006876CB">
        <w:rPr>
          <w:rFonts w:ascii="Verdana" w:hAnsi="Verdana" w:cs="Verdana"/>
          <w:sz w:val="20"/>
          <w:szCs w:val="20"/>
        </w:rPr>
        <w:t>Elmer Spectrum Two spectrometer. XRD spectrometer (</w:t>
      </w:r>
      <w:proofErr w:type="spellStart"/>
      <w:r w:rsidRPr="006876CB">
        <w:rPr>
          <w:rFonts w:ascii="Verdana" w:hAnsi="Verdana" w:cs="Verdana"/>
          <w:sz w:val="20"/>
          <w:szCs w:val="20"/>
        </w:rPr>
        <w:t>Rigaku</w:t>
      </w:r>
      <w:proofErr w:type="spellEnd"/>
      <w:r w:rsidRPr="006876CB">
        <w:rPr>
          <w:rFonts w:ascii="Verdana" w:hAnsi="Verdana" w:cs="Verdana"/>
          <w:sz w:val="20"/>
          <w:szCs w:val="20"/>
        </w:rPr>
        <w:t xml:space="preserve"> D/Max 2200) equipped with graphite </w:t>
      </w:r>
      <w:proofErr w:type="spellStart"/>
      <w:r w:rsidRPr="006876CB">
        <w:rPr>
          <w:rFonts w:ascii="Verdana" w:hAnsi="Verdana" w:cs="Verdana"/>
          <w:sz w:val="20"/>
          <w:szCs w:val="20"/>
        </w:rPr>
        <w:t>monochromatized</w:t>
      </w:r>
      <w:proofErr w:type="spellEnd"/>
      <w:r w:rsidRPr="006876CB">
        <w:rPr>
          <w:rFonts w:ascii="Verdana" w:hAnsi="Verdana" w:cs="Verdana"/>
          <w:sz w:val="20"/>
          <w:szCs w:val="20"/>
        </w:rPr>
        <w:t xml:space="preserve"> Cu Kα radiation (λ=1.5406 Å). The operation voltage and current were 40 kV and 40 </w:t>
      </w:r>
      <w:r w:rsidRPr="00795EB1">
        <w:rPr>
          <w:rFonts w:ascii="Verdana" w:hAnsi="Verdana" w:cs="Verdana"/>
          <w:sz w:val="20"/>
          <w:szCs w:val="20"/>
        </w:rPr>
        <w:t>mA</w:t>
      </w:r>
      <w:r w:rsidR="00275D3F" w:rsidRPr="00795EB1">
        <w:rPr>
          <w:rFonts w:ascii="Verdana" w:hAnsi="Verdana" w:cs="Verdana"/>
          <w:sz w:val="20"/>
          <w:szCs w:val="20"/>
        </w:rPr>
        <w:t>,</w:t>
      </w:r>
      <w:r w:rsidRPr="006876CB">
        <w:rPr>
          <w:rFonts w:ascii="Verdana" w:hAnsi="Verdana" w:cs="Verdana"/>
          <w:sz w:val="20"/>
          <w:szCs w:val="20"/>
        </w:rPr>
        <w:t xml:space="preserve"> respectively. The diffracted intensities were recorded from 10° to 50°, 2θ angles. The morphological characterizations were performed by scanning electron microscopes (field emission FE-SEM: FEI Quanta FEG 450 and SEM: JEOL JSM-6060 LV).</w:t>
      </w:r>
    </w:p>
    <w:p w:rsidR="006E13AE" w:rsidRPr="006876CB" w:rsidRDefault="006E13AE" w:rsidP="006876CB">
      <w:pPr>
        <w:pStyle w:val="BodyText"/>
        <w:spacing w:after="0" w:line="360" w:lineRule="auto"/>
        <w:rPr>
          <w:rFonts w:ascii="Verdana" w:hAnsi="Verdana" w:cs="Verdana"/>
          <w:b/>
          <w:bCs/>
          <w:sz w:val="20"/>
          <w:szCs w:val="20"/>
        </w:rPr>
      </w:pPr>
      <w:bookmarkStart w:id="5" w:name="__RefHeading___Toc391039145"/>
      <w:bookmarkEnd w:id="5"/>
    </w:p>
    <w:p w:rsidR="006E13AE" w:rsidRPr="006876CB" w:rsidRDefault="004D2EB6" w:rsidP="006876CB">
      <w:pPr>
        <w:pStyle w:val="BodyText"/>
        <w:spacing w:after="0" w:line="360" w:lineRule="auto"/>
        <w:rPr>
          <w:rFonts w:ascii="Verdana" w:hAnsi="Verdana" w:cs="Verdana"/>
          <w:b/>
          <w:bCs/>
          <w:sz w:val="20"/>
          <w:szCs w:val="20"/>
        </w:rPr>
      </w:pPr>
      <w:bookmarkStart w:id="6" w:name="__RefHeading___Toc391039147"/>
      <w:bookmarkEnd w:id="6"/>
      <w:r w:rsidRPr="006876CB">
        <w:rPr>
          <w:rFonts w:ascii="Verdana" w:hAnsi="Verdana" w:cs="Verdana"/>
          <w:b/>
          <w:bCs/>
          <w:sz w:val="20"/>
          <w:szCs w:val="20"/>
        </w:rPr>
        <w:t>RESULTS AND DISCUSSION</w:t>
      </w:r>
    </w:p>
    <w:p w:rsidR="006E13AE" w:rsidRPr="006876CB" w:rsidRDefault="006E13AE" w:rsidP="006876CB">
      <w:pPr>
        <w:pStyle w:val="BodyText"/>
        <w:spacing w:after="0" w:line="360" w:lineRule="auto"/>
        <w:rPr>
          <w:rFonts w:ascii="Verdana" w:hAnsi="Verdana" w:cs="Verdana"/>
          <w:b/>
          <w:bCs/>
          <w:sz w:val="20"/>
          <w:szCs w:val="20"/>
        </w:rPr>
      </w:pPr>
    </w:p>
    <w:p w:rsidR="00FF47A4" w:rsidRPr="006876CB" w:rsidRDefault="00FF47A4" w:rsidP="006876CB">
      <w:pPr>
        <w:spacing w:line="360" w:lineRule="auto"/>
        <w:jc w:val="both"/>
        <w:rPr>
          <w:rFonts w:ascii="Verdana" w:hAnsi="Verdana" w:cs="Verdana"/>
          <w:sz w:val="20"/>
          <w:szCs w:val="20"/>
        </w:rPr>
      </w:pPr>
      <w:r w:rsidRPr="006876CB">
        <w:rPr>
          <w:rFonts w:ascii="Verdana" w:hAnsi="Verdana" w:cs="Verdana"/>
          <w:sz w:val="20"/>
          <w:szCs w:val="20"/>
        </w:rPr>
        <w:t xml:space="preserve">Graphene sheets </w:t>
      </w:r>
      <w:r w:rsidR="00275D3F" w:rsidRPr="00795EB1">
        <w:rPr>
          <w:rFonts w:ascii="Verdana" w:hAnsi="Verdana" w:cs="Verdana"/>
          <w:sz w:val="20"/>
          <w:szCs w:val="20"/>
        </w:rPr>
        <w:t>were</w:t>
      </w:r>
      <w:r w:rsidR="00275D3F">
        <w:rPr>
          <w:rFonts w:ascii="Verdana" w:hAnsi="Verdana" w:cs="Verdana"/>
          <w:sz w:val="20"/>
          <w:szCs w:val="20"/>
        </w:rPr>
        <w:t xml:space="preserve"> </w:t>
      </w:r>
      <w:r w:rsidRPr="006876CB">
        <w:rPr>
          <w:rFonts w:ascii="Verdana" w:hAnsi="Verdana" w:cs="Verdana"/>
          <w:sz w:val="20"/>
          <w:szCs w:val="20"/>
        </w:rPr>
        <w:t xml:space="preserve">primarily analyzed </w:t>
      </w:r>
      <w:r w:rsidR="000A6190" w:rsidRPr="006876CB">
        <w:rPr>
          <w:rFonts w:ascii="Verdana" w:hAnsi="Verdana" w:cs="Verdana"/>
          <w:sz w:val="20"/>
          <w:szCs w:val="20"/>
        </w:rPr>
        <w:t>by XRD</w:t>
      </w:r>
      <w:r w:rsidRPr="006876CB">
        <w:rPr>
          <w:rFonts w:ascii="Verdana" w:hAnsi="Verdana" w:cs="Verdana"/>
          <w:sz w:val="20"/>
          <w:szCs w:val="20"/>
        </w:rPr>
        <w:t>. Figure 1 shows XRD patterns of the as produced graphene powder and graphite rod. The peak at around 2θ=26</w:t>
      </w:r>
      <w:proofErr w:type="gramStart"/>
      <w:r w:rsidRPr="006876CB">
        <w:rPr>
          <w:rFonts w:ascii="Verdana" w:hAnsi="Verdana" w:cs="Verdana"/>
          <w:sz w:val="20"/>
          <w:szCs w:val="20"/>
        </w:rPr>
        <w:t>,6</w:t>
      </w:r>
      <w:proofErr w:type="gramEnd"/>
      <w:r w:rsidRPr="006876CB">
        <w:rPr>
          <w:rFonts w:ascii="Verdana" w:hAnsi="Verdana" w:cs="Verdana"/>
          <w:sz w:val="20"/>
          <w:szCs w:val="20"/>
        </w:rPr>
        <w:t>° belongs to the (002) diffraction</w:t>
      </w:r>
      <w:r w:rsidR="009C252C" w:rsidRPr="006876CB">
        <w:rPr>
          <w:rFonts w:ascii="Verdana" w:hAnsi="Verdana" w:cs="Verdana"/>
          <w:sz w:val="20"/>
          <w:szCs w:val="20"/>
        </w:rPr>
        <w:t xml:space="preserve"> </w:t>
      </w:r>
      <w:r w:rsidR="006F4A79">
        <w:rPr>
          <w:rFonts w:ascii="Verdana" w:hAnsi="Verdana" w:cs="Verdana"/>
          <w:sz w:val="20"/>
          <w:szCs w:val="20"/>
        </w:rPr>
        <w:t>(</w:t>
      </w:r>
      <w:r w:rsidR="009C252C" w:rsidRPr="006876CB">
        <w:rPr>
          <w:rFonts w:ascii="Verdana" w:hAnsi="Verdana" w:cs="Verdana"/>
          <w:sz w:val="20"/>
          <w:szCs w:val="20"/>
        </w:rPr>
        <w:t>17</w:t>
      </w:r>
      <w:r w:rsidR="006F4A79">
        <w:rPr>
          <w:rFonts w:ascii="Verdana" w:hAnsi="Verdana" w:cs="Verdana"/>
          <w:sz w:val="20"/>
          <w:szCs w:val="20"/>
        </w:rPr>
        <w:t>)</w:t>
      </w:r>
      <w:r w:rsidRPr="006876CB">
        <w:rPr>
          <w:rFonts w:ascii="Verdana" w:hAnsi="Verdana" w:cs="Verdana"/>
          <w:sz w:val="20"/>
          <w:szCs w:val="20"/>
        </w:rPr>
        <w:t xml:space="preserve">. </w:t>
      </w:r>
      <w:r w:rsidRPr="006F4A79">
        <w:rPr>
          <w:rFonts w:ascii="Verdana" w:hAnsi="Verdana" w:cs="Verdana"/>
          <w:sz w:val="20"/>
          <w:szCs w:val="20"/>
        </w:rPr>
        <w:t>This peak was derived from repetitive interlayer structure of graphite.</w:t>
      </w:r>
      <w:r w:rsidRPr="006876CB">
        <w:rPr>
          <w:rFonts w:ascii="Verdana" w:hAnsi="Verdana" w:cs="Verdana"/>
          <w:sz w:val="20"/>
          <w:szCs w:val="20"/>
        </w:rPr>
        <w:t xml:space="preserve"> </w:t>
      </w:r>
      <w:r w:rsidRPr="00795EB1">
        <w:rPr>
          <w:rFonts w:ascii="Verdana" w:hAnsi="Verdana" w:cs="Verdana"/>
          <w:sz w:val="20"/>
          <w:szCs w:val="20"/>
        </w:rPr>
        <w:t>However</w:t>
      </w:r>
      <w:r w:rsidR="00275D3F" w:rsidRPr="00795EB1">
        <w:rPr>
          <w:rFonts w:ascii="Verdana" w:hAnsi="Verdana" w:cs="Verdana"/>
          <w:sz w:val="20"/>
          <w:szCs w:val="20"/>
        </w:rPr>
        <w:t>,</w:t>
      </w:r>
      <w:r w:rsidRPr="00795EB1">
        <w:rPr>
          <w:rFonts w:ascii="Verdana" w:hAnsi="Verdana" w:cs="Verdana"/>
          <w:sz w:val="20"/>
          <w:szCs w:val="20"/>
        </w:rPr>
        <w:t xml:space="preserve"> it disappeared</w:t>
      </w:r>
      <w:r w:rsidRPr="006876CB">
        <w:rPr>
          <w:rFonts w:ascii="Verdana" w:hAnsi="Verdana" w:cs="Verdana"/>
          <w:sz w:val="20"/>
          <w:szCs w:val="20"/>
        </w:rPr>
        <w:t xml:space="preserve"> at graphene pattern due to the intercalation of graphite structure. Disappearance of this peak showed that graphite has decomposed to the graphene sheets. </w:t>
      </w:r>
      <w:r w:rsidRPr="00795EB1">
        <w:rPr>
          <w:rFonts w:ascii="Verdana" w:hAnsi="Verdana" w:cs="Verdana"/>
          <w:sz w:val="20"/>
          <w:szCs w:val="20"/>
        </w:rPr>
        <w:t>Also</w:t>
      </w:r>
      <w:r w:rsidR="00275D3F" w:rsidRPr="00795EB1">
        <w:rPr>
          <w:rFonts w:ascii="Verdana" w:hAnsi="Verdana" w:cs="Verdana"/>
          <w:sz w:val="20"/>
          <w:szCs w:val="20"/>
        </w:rPr>
        <w:t>,</w:t>
      </w:r>
      <w:r w:rsidRPr="006876CB">
        <w:rPr>
          <w:rFonts w:ascii="Verdana" w:hAnsi="Verdana" w:cs="Verdana"/>
          <w:sz w:val="20"/>
          <w:szCs w:val="20"/>
        </w:rPr>
        <w:t xml:space="preserve"> similar XRD patterns obtained for the pencil </w:t>
      </w:r>
      <w:r w:rsidR="00AA02F6" w:rsidRPr="006876CB">
        <w:rPr>
          <w:rFonts w:ascii="Verdana" w:hAnsi="Verdana" w:cs="Verdana"/>
          <w:sz w:val="20"/>
          <w:szCs w:val="20"/>
        </w:rPr>
        <w:t>core</w:t>
      </w:r>
      <w:r w:rsidRPr="006876CB">
        <w:rPr>
          <w:rFonts w:ascii="Verdana" w:hAnsi="Verdana" w:cs="Verdana"/>
          <w:sz w:val="20"/>
          <w:szCs w:val="20"/>
        </w:rPr>
        <w:t xml:space="preserve"> before and after the exfoliation. </w:t>
      </w:r>
    </w:p>
    <w:p w:rsidR="00FF47A4" w:rsidRPr="006876CB" w:rsidRDefault="0085016F" w:rsidP="00275D3F">
      <w:pPr>
        <w:spacing w:line="360" w:lineRule="auto"/>
        <w:jc w:val="center"/>
        <w:rPr>
          <w:rFonts w:ascii="Verdana" w:hAnsi="Verdana" w:cs="Verdana"/>
          <w:sz w:val="20"/>
          <w:szCs w:val="20"/>
        </w:rPr>
      </w:pPr>
      <w:r>
        <w:rPr>
          <w:rFonts w:ascii="Verdana" w:hAnsi="Verdana" w:cs="Verdana"/>
          <w:noProof/>
          <w:sz w:val="20"/>
          <w:szCs w:val="20"/>
          <w:lang w:val="tr-TR" w:eastAsia="tr-TR" w:bidi="ar-SA"/>
        </w:rPr>
        <w:drawing>
          <wp:inline distT="0" distB="0" distL="0" distR="0" wp14:anchorId="53831F3A">
            <wp:extent cx="3474720" cy="2453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2453640"/>
                    </a:xfrm>
                    <a:prstGeom prst="rect">
                      <a:avLst/>
                    </a:prstGeom>
                    <a:noFill/>
                  </pic:spPr>
                </pic:pic>
              </a:graphicData>
            </a:graphic>
          </wp:inline>
        </w:drawing>
      </w:r>
    </w:p>
    <w:p w:rsidR="00FF47A4" w:rsidRPr="006876CB" w:rsidRDefault="00FF47A4" w:rsidP="00275D3F">
      <w:pPr>
        <w:spacing w:line="360" w:lineRule="auto"/>
        <w:jc w:val="center"/>
        <w:rPr>
          <w:rFonts w:ascii="Verdana" w:hAnsi="Verdana" w:cs="Verdana"/>
          <w:sz w:val="20"/>
          <w:szCs w:val="20"/>
        </w:rPr>
      </w:pPr>
      <w:r w:rsidRPr="00275D3F">
        <w:rPr>
          <w:rFonts w:ascii="Verdana" w:hAnsi="Verdana" w:cs="Verdana"/>
          <w:b/>
          <w:sz w:val="20"/>
          <w:szCs w:val="20"/>
        </w:rPr>
        <w:t>Figure 1:</w:t>
      </w:r>
      <w:r w:rsidRPr="006876CB">
        <w:rPr>
          <w:rFonts w:ascii="Verdana" w:hAnsi="Verdana" w:cs="Verdana"/>
          <w:sz w:val="20"/>
          <w:szCs w:val="20"/>
        </w:rPr>
        <w:t xml:space="preserve"> XRD patterns of graphite and graphene</w:t>
      </w:r>
    </w:p>
    <w:p w:rsidR="00FF47A4" w:rsidRPr="006876CB" w:rsidRDefault="00FF47A4" w:rsidP="006876CB">
      <w:pPr>
        <w:spacing w:line="360" w:lineRule="auto"/>
        <w:jc w:val="both"/>
        <w:rPr>
          <w:rFonts w:ascii="Verdana" w:hAnsi="Verdana" w:cs="Verdana"/>
          <w:sz w:val="20"/>
          <w:szCs w:val="20"/>
        </w:rPr>
      </w:pPr>
    </w:p>
    <w:p w:rsidR="0085016F" w:rsidRDefault="00D16525" w:rsidP="006876CB">
      <w:pPr>
        <w:spacing w:line="360" w:lineRule="auto"/>
        <w:jc w:val="both"/>
        <w:rPr>
          <w:rFonts w:ascii="Verdana" w:hAnsi="Verdana" w:cs="Verdana"/>
          <w:sz w:val="20"/>
          <w:szCs w:val="20"/>
        </w:rPr>
      </w:pPr>
      <w:r>
        <w:rPr>
          <w:rFonts w:ascii="Verdana" w:hAnsi="Verdana" w:cs="Verdana"/>
          <w:noProof/>
          <w:sz w:val="20"/>
          <w:szCs w:val="20"/>
          <w:lang w:val="tr-TR" w:eastAsia="tr-TR" w:bidi="ar-SA"/>
        </w:rPr>
        <w:lastRenderedPageBreak/>
        <w:drawing>
          <wp:inline distT="0" distB="0" distL="0" distR="0" wp14:anchorId="572D6749">
            <wp:extent cx="6324600" cy="2385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2385060"/>
                    </a:xfrm>
                    <a:prstGeom prst="rect">
                      <a:avLst/>
                    </a:prstGeom>
                    <a:noFill/>
                  </pic:spPr>
                </pic:pic>
              </a:graphicData>
            </a:graphic>
          </wp:inline>
        </w:drawing>
      </w:r>
    </w:p>
    <w:p w:rsidR="0085016F" w:rsidRDefault="0085016F" w:rsidP="0085016F">
      <w:pPr>
        <w:spacing w:line="360" w:lineRule="auto"/>
        <w:jc w:val="center"/>
        <w:rPr>
          <w:rFonts w:ascii="Verdana" w:hAnsi="Verdana" w:cs="Verdana"/>
          <w:sz w:val="20"/>
          <w:szCs w:val="20"/>
        </w:rPr>
      </w:pPr>
      <w:r w:rsidRPr="0085016F">
        <w:rPr>
          <w:rFonts w:ascii="Verdana" w:hAnsi="Verdana" w:cs="Verdana"/>
          <w:b/>
          <w:sz w:val="20"/>
          <w:szCs w:val="20"/>
        </w:rPr>
        <w:t>Figure 2:</w:t>
      </w:r>
      <w:r>
        <w:rPr>
          <w:rFonts w:ascii="Verdana" w:hAnsi="Verdana" w:cs="Verdana"/>
          <w:sz w:val="20"/>
          <w:szCs w:val="20"/>
        </w:rPr>
        <w:t xml:space="preserve"> FE-SEM images of the graphene sheets.</w:t>
      </w:r>
    </w:p>
    <w:p w:rsidR="0085016F" w:rsidRDefault="0085016F" w:rsidP="0085016F">
      <w:pPr>
        <w:spacing w:line="360" w:lineRule="auto"/>
        <w:jc w:val="center"/>
        <w:rPr>
          <w:rFonts w:ascii="Verdana" w:hAnsi="Verdana" w:cs="Verdana"/>
          <w:sz w:val="20"/>
          <w:szCs w:val="20"/>
        </w:rPr>
      </w:pPr>
    </w:p>
    <w:p w:rsidR="00744B90" w:rsidRPr="006876CB" w:rsidRDefault="00FF47A4" w:rsidP="006876CB">
      <w:pPr>
        <w:spacing w:line="360" w:lineRule="auto"/>
        <w:jc w:val="both"/>
        <w:rPr>
          <w:rFonts w:ascii="Verdana" w:hAnsi="Verdana" w:cs="Verdana"/>
          <w:sz w:val="20"/>
          <w:szCs w:val="20"/>
        </w:rPr>
      </w:pPr>
      <w:r w:rsidRPr="006876CB">
        <w:rPr>
          <w:rFonts w:ascii="Verdana" w:hAnsi="Verdana" w:cs="Verdana"/>
          <w:sz w:val="20"/>
          <w:szCs w:val="20"/>
        </w:rPr>
        <w:t xml:space="preserve">FE-SEM images of the graphene sheets, produced from graphite rod and pencil </w:t>
      </w:r>
      <w:r w:rsidR="00AA02F6" w:rsidRPr="006876CB">
        <w:rPr>
          <w:rFonts w:ascii="Verdana" w:hAnsi="Verdana" w:cs="Verdana"/>
          <w:sz w:val="20"/>
          <w:szCs w:val="20"/>
        </w:rPr>
        <w:t>core</w:t>
      </w:r>
      <w:r w:rsidRPr="006876CB">
        <w:rPr>
          <w:rFonts w:ascii="Verdana" w:hAnsi="Verdana" w:cs="Verdana"/>
          <w:sz w:val="20"/>
          <w:szCs w:val="20"/>
        </w:rPr>
        <w:t xml:space="preserve"> by electrochemical exfoliation, were shown in Figure</w:t>
      </w:r>
      <w:r w:rsidR="006F4A79">
        <w:rPr>
          <w:rFonts w:ascii="Verdana" w:hAnsi="Verdana" w:cs="Verdana"/>
          <w:sz w:val="20"/>
          <w:szCs w:val="20"/>
        </w:rPr>
        <w:t>s</w:t>
      </w:r>
      <w:r w:rsidRPr="006876CB">
        <w:rPr>
          <w:rFonts w:ascii="Verdana" w:hAnsi="Verdana" w:cs="Verdana"/>
          <w:sz w:val="20"/>
          <w:szCs w:val="20"/>
        </w:rPr>
        <w:t xml:space="preserve"> 2</w:t>
      </w:r>
      <w:r w:rsidR="00744B90" w:rsidRPr="006876CB">
        <w:rPr>
          <w:rFonts w:ascii="Verdana" w:hAnsi="Verdana" w:cs="Verdana"/>
          <w:sz w:val="20"/>
          <w:szCs w:val="20"/>
        </w:rPr>
        <w:t xml:space="preserve">, </w:t>
      </w:r>
      <w:r w:rsidR="00744B90" w:rsidRPr="00795EB1">
        <w:rPr>
          <w:rFonts w:ascii="Verdana" w:hAnsi="Verdana" w:cs="Verdana"/>
          <w:sz w:val="20"/>
          <w:szCs w:val="20"/>
        </w:rPr>
        <w:t>3</w:t>
      </w:r>
      <w:r w:rsidR="00275D3F" w:rsidRPr="00795EB1">
        <w:rPr>
          <w:rFonts w:ascii="Verdana" w:hAnsi="Verdana" w:cs="Verdana"/>
          <w:sz w:val="20"/>
          <w:szCs w:val="20"/>
        </w:rPr>
        <w:t>,</w:t>
      </w:r>
      <w:r w:rsidR="00744B90" w:rsidRPr="006876CB">
        <w:rPr>
          <w:rFonts w:ascii="Verdana" w:hAnsi="Verdana" w:cs="Verdana"/>
          <w:sz w:val="20"/>
          <w:szCs w:val="20"/>
        </w:rPr>
        <w:t xml:space="preserve"> and 4</w:t>
      </w:r>
      <w:r w:rsidRPr="006876CB">
        <w:rPr>
          <w:rFonts w:ascii="Verdana" w:hAnsi="Verdana" w:cs="Verdana"/>
          <w:sz w:val="20"/>
          <w:szCs w:val="20"/>
        </w:rPr>
        <w:t xml:space="preserve">. Figure 2 A and B show the block type morphology of the </w:t>
      </w:r>
      <w:r w:rsidR="00744B90" w:rsidRPr="006876CB">
        <w:rPr>
          <w:rFonts w:ascii="Verdana" w:hAnsi="Verdana" w:cs="Verdana"/>
          <w:sz w:val="20"/>
          <w:szCs w:val="20"/>
        </w:rPr>
        <w:t xml:space="preserve">graphite rod </w:t>
      </w:r>
      <w:r w:rsidRPr="006876CB">
        <w:rPr>
          <w:rFonts w:ascii="Verdana" w:hAnsi="Verdana" w:cs="Verdana"/>
          <w:sz w:val="20"/>
          <w:szCs w:val="20"/>
        </w:rPr>
        <w:t>and</w:t>
      </w:r>
      <w:r w:rsidR="00744B90" w:rsidRPr="006876CB">
        <w:rPr>
          <w:rFonts w:ascii="Verdana" w:hAnsi="Verdana" w:cs="Verdana"/>
          <w:sz w:val="20"/>
          <w:szCs w:val="20"/>
        </w:rPr>
        <w:t xml:space="preserve"> pencil </w:t>
      </w:r>
      <w:r w:rsidR="00AA02F6" w:rsidRPr="006876CB">
        <w:rPr>
          <w:rFonts w:ascii="Verdana" w:hAnsi="Verdana" w:cs="Verdana"/>
          <w:sz w:val="20"/>
          <w:szCs w:val="20"/>
        </w:rPr>
        <w:t>core</w:t>
      </w:r>
      <w:r w:rsidRPr="006876CB">
        <w:rPr>
          <w:rFonts w:ascii="Verdana" w:hAnsi="Verdana" w:cs="Verdana"/>
          <w:sz w:val="20"/>
          <w:szCs w:val="20"/>
        </w:rPr>
        <w:t xml:space="preserve">, respectively, before electrochemical exfoliation. </w:t>
      </w:r>
    </w:p>
    <w:p w:rsidR="00744B90" w:rsidRPr="006876CB" w:rsidRDefault="00744B90" w:rsidP="006876CB">
      <w:pPr>
        <w:spacing w:line="360" w:lineRule="auto"/>
        <w:jc w:val="both"/>
        <w:rPr>
          <w:rFonts w:ascii="Verdana" w:hAnsi="Verdana" w:cs="Verdana"/>
          <w:sz w:val="20"/>
          <w:szCs w:val="20"/>
        </w:rPr>
      </w:pPr>
    </w:p>
    <w:p w:rsidR="006E13AE" w:rsidRPr="006876CB" w:rsidRDefault="00FF47A4" w:rsidP="006876CB">
      <w:pPr>
        <w:spacing w:line="360" w:lineRule="auto"/>
        <w:jc w:val="both"/>
        <w:rPr>
          <w:rFonts w:ascii="Verdana" w:hAnsi="Verdana" w:cs="Verdana"/>
          <w:b/>
          <w:bCs/>
          <w:sz w:val="20"/>
          <w:szCs w:val="20"/>
        </w:rPr>
      </w:pPr>
      <w:r w:rsidRPr="006876CB">
        <w:rPr>
          <w:rFonts w:ascii="Verdana" w:hAnsi="Verdana" w:cs="Verdana"/>
          <w:sz w:val="20"/>
          <w:szCs w:val="20"/>
        </w:rPr>
        <w:t xml:space="preserve">Interlayers of the graphene can be seen in Figure 3 very clearly. </w:t>
      </w:r>
      <w:r w:rsidR="00275D3F" w:rsidRPr="00795EB1">
        <w:rPr>
          <w:rFonts w:ascii="Verdana" w:hAnsi="Verdana" w:cs="Verdana"/>
          <w:sz w:val="20"/>
          <w:szCs w:val="20"/>
        </w:rPr>
        <w:t>In addition,</w:t>
      </w:r>
      <w:r w:rsidRPr="006876CB">
        <w:rPr>
          <w:rFonts w:ascii="Verdana" w:hAnsi="Verdana" w:cs="Verdana"/>
          <w:sz w:val="20"/>
          <w:szCs w:val="20"/>
        </w:rPr>
        <w:t xml:space="preserve"> a few layer</w:t>
      </w:r>
      <w:r w:rsidR="00D827E8" w:rsidRPr="006876CB">
        <w:rPr>
          <w:rFonts w:ascii="Verdana" w:hAnsi="Verdana" w:cs="Verdana"/>
          <w:sz w:val="20"/>
          <w:szCs w:val="20"/>
        </w:rPr>
        <w:t>ed</w:t>
      </w:r>
      <w:r w:rsidRPr="006876CB">
        <w:rPr>
          <w:rFonts w:ascii="Verdana" w:hAnsi="Verdana" w:cs="Verdana"/>
          <w:sz w:val="20"/>
          <w:szCs w:val="20"/>
        </w:rPr>
        <w:t xml:space="preserve"> graphene sheet </w:t>
      </w:r>
      <w:r w:rsidRPr="00795EB1">
        <w:rPr>
          <w:rFonts w:ascii="Verdana" w:hAnsi="Verdana" w:cs="Verdana"/>
          <w:sz w:val="20"/>
          <w:szCs w:val="20"/>
        </w:rPr>
        <w:t>w</w:t>
      </w:r>
      <w:r w:rsidR="00275D3F" w:rsidRPr="00795EB1">
        <w:rPr>
          <w:rFonts w:ascii="Verdana" w:hAnsi="Verdana" w:cs="Verdana"/>
          <w:sz w:val="20"/>
          <w:szCs w:val="20"/>
        </w:rPr>
        <w:t>as</w:t>
      </w:r>
      <w:r w:rsidR="00275D3F">
        <w:rPr>
          <w:rFonts w:ascii="Verdana" w:hAnsi="Verdana" w:cs="Verdana"/>
          <w:sz w:val="20"/>
          <w:szCs w:val="20"/>
        </w:rPr>
        <w:t xml:space="preserve"> </w:t>
      </w:r>
      <w:r w:rsidRPr="006876CB">
        <w:rPr>
          <w:rFonts w:ascii="Verdana" w:hAnsi="Verdana" w:cs="Verdana"/>
          <w:sz w:val="20"/>
          <w:szCs w:val="20"/>
        </w:rPr>
        <w:t xml:space="preserve">shown in </w:t>
      </w:r>
      <w:r w:rsidR="00275D3F" w:rsidRPr="00795EB1">
        <w:rPr>
          <w:rFonts w:ascii="Verdana" w:hAnsi="Verdana" w:cs="Verdana"/>
          <w:sz w:val="20"/>
          <w:szCs w:val="20"/>
        </w:rPr>
        <w:t>Figure</w:t>
      </w:r>
      <w:r w:rsidR="00275D3F">
        <w:rPr>
          <w:rFonts w:ascii="Verdana" w:hAnsi="Verdana" w:cs="Verdana"/>
          <w:sz w:val="20"/>
          <w:szCs w:val="20"/>
        </w:rPr>
        <w:t xml:space="preserve"> </w:t>
      </w:r>
      <w:r w:rsidRPr="006876CB">
        <w:rPr>
          <w:rFonts w:ascii="Verdana" w:hAnsi="Verdana" w:cs="Verdana"/>
          <w:sz w:val="20"/>
          <w:szCs w:val="20"/>
        </w:rPr>
        <w:t xml:space="preserve">4. As seen on </w:t>
      </w:r>
      <w:r w:rsidR="00275D3F" w:rsidRPr="00795EB1">
        <w:rPr>
          <w:rFonts w:ascii="Verdana" w:hAnsi="Verdana" w:cs="Verdana"/>
          <w:sz w:val="20"/>
          <w:szCs w:val="20"/>
        </w:rPr>
        <w:t>the</w:t>
      </w:r>
      <w:r w:rsidR="00275D3F">
        <w:rPr>
          <w:rFonts w:ascii="Verdana" w:hAnsi="Verdana" w:cs="Verdana"/>
          <w:sz w:val="20"/>
          <w:szCs w:val="20"/>
        </w:rPr>
        <w:t xml:space="preserve"> </w:t>
      </w:r>
      <w:r w:rsidRPr="006876CB">
        <w:rPr>
          <w:rFonts w:ascii="Verdana" w:hAnsi="Verdana" w:cs="Verdana"/>
          <w:sz w:val="20"/>
          <w:szCs w:val="20"/>
        </w:rPr>
        <w:t xml:space="preserve">figures, </w:t>
      </w:r>
      <w:r w:rsidR="00275D3F" w:rsidRPr="00795EB1">
        <w:rPr>
          <w:rFonts w:ascii="Verdana" w:hAnsi="Verdana" w:cs="Verdana"/>
          <w:sz w:val="20"/>
          <w:szCs w:val="20"/>
        </w:rPr>
        <w:t>the</w:t>
      </w:r>
      <w:r w:rsidR="00275D3F">
        <w:rPr>
          <w:rFonts w:ascii="Verdana" w:hAnsi="Verdana" w:cs="Verdana"/>
          <w:sz w:val="20"/>
          <w:szCs w:val="20"/>
        </w:rPr>
        <w:t xml:space="preserve"> </w:t>
      </w:r>
      <w:r w:rsidRPr="006876CB">
        <w:rPr>
          <w:rFonts w:ascii="Verdana" w:hAnsi="Verdana" w:cs="Verdana"/>
          <w:sz w:val="20"/>
          <w:szCs w:val="20"/>
        </w:rPr>
        <w:t xml:space="preserve">production of a few layered graphene </w:t>
      </w:r>
      <w:r w:rsidRPr="00795EB1">
        <w:rPr>
          <w:rFonts w:ascii="Verdana" w:hAnsi="Verdana" w:cs="Verdana"/>
          <w:sz w:val="20"/>
          <w:szCs w:val="20"/>
        </w:rPr>
        <w:t xml:space="preserve">was </w:t>
      </w:r>
      <w:r w:rsidR="00275D3F" w:rsidRPr="00795EB1">
        <w:rPr>
          <w:rFonts w:ascii="Verdana" w:hAnsi="Verdana" w:cs="Verdana"/>
          <w:sz w:val="20"/>
          <w:szCs w:val="20"/>
        </w:rPr>
        <w:t>proved to be successful</w:t>
      </w:r>
      <w:r w:rsidRPr="00795EB1">
        <w:rPr>
          <w:rFonts w:ascii="Verdana" w:hAnsi="Verdana" w:cs="Verdana"/>
          <w:sz w:val="20"/>
          <w:szCs w:val="20"/>
        </w:rPr>
        <w:t>.</w:t>
      </w:r>
    </w:p>
    <w:p w:rsidR="006E13AE" w:rsidRPr="006876CB" w:rsidRDefault="009527AC" w:rsidP="00275D3F">
      <w:pPr>
        <w:pStyle w:val="BodyText"/>
        <w:spacing w:after="0" w:line="360" w:lineRule="auto"/>
        <w:jc w:val="center"/>
        <w:rPr>
          <w:rFonts w:ascii="Verdana" w:hAnsi="Verdana" w:cs="Verdana"/>
          <w:b/>
          <w:bCs/>
          <w:sz w:val="20"/>
          <w:szCs w:val="20"/>
        </w:rPr>
      </w:pPr>
      <w:r>
        <w:rPr>
          <w:rFonts w:ascii="Verdana" w:hAnsi="Verdana" w:cs="Verdana"/>
          <w:b/>
          <w:bCs/>
          <w:noProof/>
          <w:sz w:val="20"/>
          <w:szCs w:val="20"/>
          <w:lang w:val="tr-TR" w:eastAsia="tr-TR" w:bidi="ar-SA"/>
        </w:rPr>
        <w:drawing>
          <wp:inline distT="0" distB="0" distL="0" distR="0" wp14:anchorId="5087011C">
            <wp:extent cx="4899660" cy="3215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9660" cy="3215640"/>
                    </a:xfrm>
                    <a:prstGeom prst="rect">
                      <a:avLst/>
                    </a:prstGeom>
                    <a:noFill/>
                  </pic:spPr>
                </pic:pic>
              </a:graphicData>
            </a:graphic>
          </wp:inline>
        </w:drawing>
      </w:r>
    </w:p>
    <w:p w:rsidR="00D827E8" w:rsidRPr="006876CB" w:rsidRDefault="00D827E8" w:rsidP="00275D3F">
      <w:pPr>
        <w:pStyle w:val="BodyText"/>
        <w:spacing w:after="0" w:line="360" w:lineRule="auto"/>
        <w:jc w:val="center"/>
        <w:rPr>
          <w:rFonts w:ascii="Verdana" w:hAnsi="Verdana" w:cs="Verdana"/>
          <w:sz w:val="20"/>
          <w:szCs w:val="20"/>
        </w:rPr>
      </w:pPr>
      <w:r w:rsidRPr="00275D3F">
        <w:rPr>
          <w:rFonts w:ascii="Verdana" w:hAnsi="Verdana" w:cs="Verdana"/>
          <w:b/>
          <w:sz w:val="20"/>
          <w:szCs w:val="20"/>
        </w:rPr>
        <w:t>Figure 3:</w:t>
      </w:r>
      <w:r w:rsidRPr="006876CB">
        <w:rPr>
          <w:rFonts w:ascii="Verdana" w:hAnsi="Verdana" w:cs="Verdana"/>
          <w:sz w:val="20"/>
          <w:szCs w:val="20"/>
        </w:rPr>
        <w:t xml:space="preserve"> FE-SEM images of graphene interlayers (200000 x).</w:t>
      </w:r>
    </w:p>
    <w:p w:rsidR="00D827E8" w:rsidRPr="006876CB" w:rsidRDefault="00D827E8" w:rsidP="006876CB">
      <w:pPr>
        <w:pStyle w:val="BodyText"/>
        <w:spacing w:after="0" w:line="360" w:lineRule="auto"/>
        <w:rPr>
          <w:rFonts w:ascii="Verdana" w:hAnsi="Verdana" w:cs="Verdana"/>
          <w:sz w:val="20"/>
          <w:szCs w:val="20"/>
        </w:rPr>
      </w:pPr>
    </w:p>
    <w:p w:rsidR="00D827E8" w:rsidRPr="006876CB" w:rsidRDefault="00D827E8" w:rsidP="00275D3F">
      <w:pPr>
        <w:pStyle w:val="BodyText"/>
        <w:spacing w:after="0" w:line="360" w:lineRule="auto"/>
        <w:jc w:val="center"/>
        <w:rPr>
          <w:rFonts w:ascii="Verdana" w:hAnsi="Verdana" w:cs="Verdana"/>
          <w:b/>
          <w:bCs/>
          <w:sz w:val="20"/>
          <w:szCs w:val="20"/>
        </w:rPr>
      </w:pPr>
      <w:r w:rsidRPr="006876CB">
        <w:rPr>
          <w:rFonts w:ascii="Verdana" w:hAnsi="Verdana" w:cs="Verdana"/>
          <w:b/>
          <w:bCs/>
          <w:noProof/>
          <w:sz w:val="20"/>
          <w:szCs w:val="20"/>
          <w:lang w:val="tr-TR" w:eastAsia="tr-TR" w:bidi="ar-SA"/>
        </w:rPr>
        <w:lastRenderedPageBreak/>
        <w:drawing>
          <wp:inline distT="0" distB="0" distL="0" distR="0">
            <wp:extent cx="4783090" cy="3202371"/>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3090" cy="3202371"/>
                    </a:xfrm>
                    <a:prstGeom prst="rect">
                      <a:avLst/>
                    </a:prstGeom>
                  </pic:spPr>
                </pic:pic>
              </a:graphicData>
            </a:graphic>
          </wp:inline>
        </w:drawing>
      </w:r>
    </w:p>
    <w:p w:rsidR="00D827E8" w:rsidRDefault="00D827E8" w:rsidP="004E37AF">
      <w:pPr>
        <w:pStyle w:val="BodyText"/>
        <w:spacing w:after="0" w:line="360" w:lineRule="auto"/>
        <w:jc w:val="center"/>
        <w:rPr>
          <w:rFonts w:ascii="Verdana" w:hAnsi="Verdana" w:cs="Verdana"/>
          <w:sz w:val="20"/>
          <w:szCs w:val="20"/>
        </w:rPr>
      </w:pPr>
      <w:r w:rsidRPr="004E37AF">
        <w:rPr>
          <w:rFonts w:ascii="Verdana" w:hAnsi="Verdana" w:cs="Verdana"/>
          <w:b/>
          <w:sz w:val="20"/>
          <w:szCs w:val="20"/>
        </w:rPr>
        <w:t>Figure 4:</w:t>
      </w:r>
      <w:r w:rsidRPr="006876CB">
        <w:rPr>
          <w:rFonts w:ascii="Verdana" w:hAnsi="Verdana" w:cs="Verdana"/>
          <w:sz w:val="20"/>
          <w:szCs w:val="20"/>
        </w:rPr>
        <w:t xml:space="preserve"> FE-SEM images of a few layered graphene sheet.</w:t>
      </w:r>
    </w:p>
    <w:p w:rsidR="004E37AF" w:rsidRPr="006876CB" w:rsidRDefault="004E37AF" w:rsidP="006876CB">
      <w:pPr>
        <w:pStyle w:val="BodyText"/>
        <w:spacing w:after="0" w:line="360" w:lineRule="auto"/>
        <w:rPr>
          <w:rFonts w:ascii="Verdana" w:hAnsi="Verdana" w:cs="Verdana"/>
          <w:sz w:val="20"/>
          <w:szCs w:val="20"/>
        </w:rPr>
      </w:pPr>
    </w:p>
    <w:p w:rsidR="00C80D18" w:rsidRPr="006876CB" w:rsidRDefault="00C80D18" w:rsidP="006876CB">
      <w:pPr>
        <w:pStyle w:val="BodyText"/>
        <w:spacing w:after="0" w:line="360" w:lineRule="auto"/>
        <w:jc w:val="both"/>
        <w:rPr>
          <w:rFonts w:ascii="Verdana" w:hAnsi="Verdana" w:cs="Verdana"/>
          <w:sz w:val="20"/>
          <w:szCs w:val="20"/>
        </w:rPr>
      </w:pPr>
      <w:r w:rsidRPr="006876CB">
        <w:rPr>
          <w:rFonts w:ascii="Verdana" w:hAnsi="Verdana" w:cs="Verdana"/>
          <w:sz w:val="20"/>
          <w:szCs w:val="20"/>
        </w:rPr>
        <w:t xml:space="preserve">Molecular structures of working electrodes and as produced graphene sheets were examined by attenuated total </w:t>
      </w:r>
      <w:r w:rsidRPr="00795EB1">
        <w:rPr>
          <w:rFonts w:ascii="Verdana" w:hAnsi="Verdana" w:cs="Verdana"/>
          <w:sz w:val="20"/>
          <w:szCs w:val="20"/>
        </w:rPr>
        <w:t xml:space="preserve">reflection </w:t>
      </w:r>
      <w:r w:rsidR="00656FA5" w:rsidRPr="00795EB1">
        <w:rPr>
          <w:rFonts w:ascii="Verdana" w:hAnsi="Verdana" w:cs="Verdana"/>
          <w:sz w:val="20"/>
          <w:szCs w:val="20"/>
        </w:rPr>
        <w:t>(</w:t>
      </w:r>
      <w:r w:rsidRPr="00795EB1">
        <w:rPr>
          <w:rFonts w:ascii="Verdana" w:hAnsi="Verdana" w:cs="Verdana"/>
          <w:sz w:val="20"/>
          <w:szCs w:val="20"/>
        </w:rPr>
        <w:t>ATR-FTIR</w:t>
      </w:r>
      <w:r w:rsidR="00656FA5" w:rsidRPr="00795EB1">
        <w:rPr>
          <w:rFonts w:ascii="Verdana" w:hAnsi="Verdana" w:cs="Verdana"/>
          <w:sz w:val="20"/>
          <w:szCs w:val="20"/>
        </w:rPr>
        <w:t>)</w:t>
      </w:r>
      <w:r w:rsidRPr="00795EB1">
        <w:rPr>
          <w:rFonts w:ascii="Verdana" w:hAnsi="Verdana" w:cs="Verdana"/>
          <w:sz w:val="20"/>
          <w:szCs w:val="20"/>
        </w:rPr>
        <w:t>.</w:t>
      </w:r>
      <w:r w:rsidRPr="006876CB">
        <w:rPr>
          <w:rFonts w:ascii="Verdana" w:hAnsi="Verdana" w:cs="Verdana"/>
          <w:sz w:val="20"/>
          <w:szCs w:val="20"/>
        </w:rPr>
        <w:t xml:space="preserve"> Pencil core used as graphite source </w:t>
      </w:r>
      <w:r w:rsidR="00656FA5" w:rsidRPr="00795EB1">
        <w:rPr>
          <w:rFonts w:ascii="Verdana" w:hAnsi="Verdana" w:cs="Verdana"/>
          <w:sz w:val="20"/>
          <w:szCs w:val="20"/>
        </w:rPr>
        <w:t>was</w:t>
      </w:r>
      <w:r w:rsidR="00656FA5">
        <w:rPr>
          <w:rFonts w:ascii="Verdana" w:hAnsi="Verdana" w:cs="Verdana"/>
          <w:sz w:val="20"/>
          <w:szCs w:val="20"/>
        </w:rPr>
        <w:t xml:space="preserve"> </w:t>
      </w:r>
      <w:r w:rsidRPr="006876CB">
        <w:rPr>
          <w:rFonts w:ascii="Verdana" w:hAnsi="Verdana" w:cs="Verdana"/>
          <w:sz w:val="20"/>
          <w:szCs w:val="20"/>
        </w:rPr>
        <w:t xml:space="preserve">compared with pure graphite </w:t>
      </w:r>
      <w:r w:rsidRPr="00795EB1">
        <w:rPr>
          <w:rFonts w:ascii="Verdana" w:hAnsi="Verdana" w:cs="Verdana"/>
          <w:sz w:val="20"/>
          <w:szCs w:val="20"/>
        </w:rPr>
        <w:t>rod</w:t>
      </w:r>
      <w:r w:rsidR="00656FA5" w:rsidRPr="00795EB1">
        <w:rPr>
          <w:rFonts w:ascii="Verdana" w:hAnsi="Verdana" w:cs="Verdana"/>
          <w:sz w:val="20"/>
          <w:szCs w:val="20"/>
        </w:rPr>
        <w:t>.</w:t>
      </w:r>
      <w:r w:rsidRPr="00795EB1">
        <w:rPr>
          <w:rFonts w:ascii="Verdana" w:hAnsi="Verdana" w:cs="Verdana"/>
          <w:sz w:val="20"/>
          <w:szCs w:val="20"/>
        </w:rPr>
        <w:t xml:space="preserve"> FTIR</w:t>
      </w:r>
      <w:r w:rsidRPr="006876CB">
        <w:rPr>
          <w:rFonts w:ascii="Verdana" w:hAnsi="Verdana" w:cs="Verdana"/>
          <w:sz w:val="20"/>
          <w:szCs w:val="20"/>
        </w:rPr>
        <w:t xml:space="preserve"> </w:t>
      </w:r>
      <w:r w:rsidRPr="00795EB1">
        <w:rPr>
          <w:rFonts w:ascii="Verdana" w:hAnsi="Verdana" w:cs="Verdana"/>
          <w:sz w:val="20"/>
          <w:szCs w:val="20"/>
        </w:rPr>
        <w:t>spectr</w:t>
      </w:r>
      <w:r w:rsidR="00656FA5" w:rsidRPr="00795EB1">
        <w:rPr>
          <w:rFonts w:ascii="Verdana" w:hAnsi="Verdana" w:cs="Verdana"/>
          <w:sz w:val="20"/>
          <w:szCs w:val="20"/>
        </w:rPr>
        <w:t>a</w:t>
      </w:r>
      <w:r w:rsidRPr="006876CB">
        <w:rPr>
          <w:rFonts w:ascii="Verdana" w:hAnsi="Verdana" w:cs="Verdana"/>
          <w:sz w:val="20"/>
          <w:szCs w:val="20"/>
        </w:rPr>
        <w:t xml:space="preserve"> of the both are very similar. However, there are some different bands in pencil core spectrum due to clay and </w:t>
      </w:r>
      <w:r w:rsidRPr="00B37733">
        <w:rPr>
          <w:rFonts w:ascii="Verdana" w:hAnsi="Verdana" w:cs="Verdana"/>
          <w:sz w:val="20"/>
          <w:szCs w:val="20"/>
        </w:rPr>
        <w:t>wax</w:t>
      </w:r>
      <w:r w:rsidR="00656FA5" w:rsidRPr="00B37733">
        <w:rPr>
          <w:rFonts w:ascii="Verdana" w:hAnsi="Verdana" w:cs="Verdana"/>
          <w:sz w:val="20"/>
          <w:szCs w:val="20"/>
        </w:rPr>
        <w:t>,</w:t>
      </w:r>
      <w:r w:rsidRPr="006876CB">
        <w:rPr>
          <w:rFonts w:ascii="Verdana" w:hAnsi="Verdana" w:cs="Verdana"/>
          <w:sz w:val="20"/>
          <w:szCs w:val="20"/>
        </w:rPr>
        <w:t xml:space="preserve"> which are mixed and immersed into pencil during the production.</w:t>
      </w:r>
    </w:p>
    <w:p w:rsidR="00C80D18" w:rsidRPr="006876CB" w:rsidRDefault="00C80D18" w:rsidP="006876CB">
      <w:pPr>
        <w:pStyle w:val="BodyText"/>
        <w:spacing w:after="0" w:line="360" w:lineRule="auto"/>
        <w:jc w:val="both"/>
        <w:rPr>
          <w:rFonts w:ascii="Verdana" w:hAnsi="Verdana" w:cs="Verdana"/>
          <w:sz w:val="20"/>
          <w:szCs w:val="20"/>
        </w:rPr>
      </w:pPr>
    </w:p>
    <w:p w:rsidR="00FF2878" w:rsidRPr="006876CB" w:rsidRDefault="00C80D18" w:rsidP="006876CB">
      <w:pPr>
        <w:pStyle w:val="BodyText"/>
        <w:spacing w:after="0" w:line="360" w:lineRule="auto"/>
        <w:jc w:val="both"/>
        <w:rPr>
          <w:rFonts w:ascii="Verdana" w:hAnsi="Verdana" w:cs="Verdana"/>
          <w:sz w:val="20"/>
          <w:szCs w:val="20"/>
        </w:rPr>
      </w:pPr>
      <w:r w:rsidRPr="006876CB">
        <w:rPr>
          <w:rFonts w:ascii="Verdana" w:hAnsi="Verdana" w:cs="Verdana"/>
          <w:sz w:val="20"/>
          <w:szCs w:val="20"/>
        </w:rPr>
        <w:t xml:space="preserve">Figure 5 shows the FTIR </w:t>
      </w:r>
      <w:r w:rsidRPr="00B37733">
        <w:rPr>
          <w:rFonts w:ascii="Verdana" w:hAnsi="Verdana" w:cs="Verdana"/>
          <w:sz w:val="20"/>
          <w:szCs w:val="20"/>
        </w:rPr>
        <w:t>spectr</w:t>
      </w:r>
      <w:r w:rsidR="00656FA5" w:rsidRPr="00B37733">
        <w:rPr>
          <w:rFonts w:ascii="Verdana" w:hAnsi="Verdana" w:cs="Verdana"/>
          <w:sz w:val="20"/>
          <w:szCs w:val="20"/>
        </w:rPr>
        <w:t>a</w:t>
      </w:r>
      <w:r w:rsidRPr="006876CB">
        <w:rPr>
          <w:rFonts w:ascii="Verdana" w:hAnsi="Verdana" w:cs="Verdana"/>
          <w:sz w:val="20"/>
          <w:szCs w:val="20"/>
        </w:rPr>
        <w:t xml:space="preserve"> of pencil core and pure </w:t>
      </w:r>
      <w:r w:rsidR="00B37733">
        <w:rPr>
          <w:rFonts w:ascii="Verdana" w:hAnsi="Verdana" w:cs="Verdana"/>
          <w:sz w:val="20"/>
          <w:szCs w:val="20"/>
        </w:rPr>
        <w:t>graphene</w:t>
      </w:r>
      <w:r w:rsidRPr="006876CB">
        <w:rPr>
          <w:rFonts w:ascii="Verdana" w:hAnsi="Verdana" w:cs="Verdana"/>
          <w:sz w:val="20"/>
          <w:szCs w:val="20"/>
        </w:rPr>
        <w:t>. The spectrum of the pencil core exhibits absorption bands at 2954, 2921, 2855 cm</w:t>
      </w:r>
      <w:r w:rsidRPr="006876CB">
        <w:rPr>
          <w:rFonts w:ascii="Verdana" w:hAnsi="Verdana" w:cs="Verdana"/>
          <w:sz w:val="20"/>
          <w:szCs w:val="20"/>
          <w:vertAlign w:val="superscript"/>
        </w:rPr>
        <w:t>-1</w:t>
      </w:r>
      <w:r w:rsidRPr="006876CB">
        <w:rPr>
          <w:rFonts w:ascii="Verdana" w:hAnsi="Verdana" w:cs="Verdana"/>
          <w:sz w:val="20"/>
          <w:szCs w:val="20"/>
        </w:rPr>
        <w:t xml:space="preserve"> representing the symmetric and asymmetric CH, CH</w:t>
      </w:r>
      <w:r w:rsidRPr="006876CB">
        <w:rPr>
          <w:rFonts w:ascii="Verdana" w:hAnsi="Verdana" w:cs="Verdana"/>
          <w:sz w:val="20"/>
          <w:szCs w:val="20"/>
          <w:vertAlign w:val="subscript"/>
        </w:rPr>
        <w:t>2</w:t>
      </w:r>
      <w:r w:rsidRPr="006876CB">
        <w:rPr>
          <w:rFonts w:ascii="Verdana" w:hAnsi="Verdana" w:cs="Verdana"/>
          <w:sz w:val="20"/>
          <w:szCs w:val="20"/>
        </w:rPr>
        <w:t>, CH</w:t>
      </w:r>
      <w:r w:rsidRPr="006876CB">
        <w:rPr>
          <w:rFonts w:ascii="Verdana" w:hAnsi="Verdana" w:cs="Verdana"/>
          <w:sz w:val="20"/>
          <w:szCs w:val="20"/>
          <w:vertAlign w:val="subscript"/>
        </w:rPr>
        <w:t>3</w:t>
      </w:r>
      <w:r w:rsidRPr="006876CB">
        <w:rPr>
          <w:rFonts w:ascii="Verdana" w:hAnsi="Verdana" w:cs="Verdana"/>
          <w:sz w:val="20"/>
          <w:szCs w:val="20"/>
        </w:rPr>
        <w:t xml:space="preserve"> stretching</w:t>
      </w:r>
      <w:r w:rsidR="00FF673B">
        <w:rPr>
          <w:rFonts w:ascii="Verdana" w:hAnsi="Verdana" w:cs="Verdana"/>
          <w:sz w:val="20"/>
          <w:szCs w:val="20"/>
        </w:rPr>
        <w:t xml:space="preserve"> modes</w:t>
      </w:r>
      <w:r w:rsidRPr="006876CB">
        <w:rPr>
          <w:rFonts w:ascii="Verdana" w:hAnsi="Verdana" w:cs="Verdana"/>
          <w:sz w:val="20"/>
          <w:szCs w:val="20"/>
        </w:rPr>
        <w:t>. 1376 and 1459 cm</w:t>
      </w:r>
      <w:r w:rsidRPr="006876CB">
        <w:rPr>
          <w:rFonts w:ascii="Verdana" w:hAnsi="Verdana" w:cs="Verdana"/>
          <w:sz w:val="20"/>
          <w:szCs w:val="20"/>
          <w:vertAlign w:val="superscript"/>
        </w:rPr>
        <w:t>-1</w:t>
      </w:r>
      <w:r w:rsidRPr="006876CB">
        <w:rPr>
          <w:rFonts w:ascii="Verdana" w:hAnsi="Verdana" w:cs="Verdana"/>
          <w:sz w:val="20"/>
          <w:szCs w:val="20"/>
        </w:rPr>
        <w:t xml:space="preserve"> bands corresponding to the CH</w:t>
      </w:r>
      <w:r w:rsidRPr="006876CB">
        <w:rPr>
          <w:rFonts w:ascii="Verdana" w:hAnsi="Verdana" w:cs="Verdana"/>
          <w:sz w:val="20"/>
          <w:szCs w:val="20"/>
          <w:vertAlign w:val="subscript"/>
        </w:rPr>
        <w:t>2</w:t>
      </w:r>
      <w:r w:rsidRPr="006876CB">
        <w:rPr>
          <w:rFonts w:ascii="Verdana" w:hAnsi="Verdana" w:cs="Verdana"/>
          <w:sz w:val="20"/>
          <w:szCs w:val="20"/>
        </w:rPr>
        <w:t xml:space="preserve"> and CH</w:t>
      </w:r>
      <w:r w:rsidRPr="006876CB">
        <w:rPr>
          <w:rFonts w:ascii="Verdana" w:hAnsi="Verdana" w:cs="Verdana"/>
          <w:sz w:val="20"/>
          <w:szCs w:val="20"/>
          <w:vertAlign w:val="subscript"/>
        </w:rPr>
        <w:t>3</w:t>
      </w:r>
      <w:r w:rsidRPr="006876CB">
        <w:rPr>
          <w:rFonts w:ascii="Verdana" w:hAnsi="Verdana" w:cs="Verdana"/>
          <w:sz w:val="20"/>
          <w:szCs w:val="20"/>
        </w:rPr>
        <w:t xml:space="preserve"> </w:t>
      </w:r>
      <w:r w:rsidRPr="00B37733">
        <w:rPr>
          <w:rFonts w:ascii="Verdana" w:hAnsi="Verdana" w:cs="Verdana"/>
          <w:sz w:val="20"/>
          <w:szCs w:val="20"/>
        </w:rPr>
        <w:t>deformati</w:t>
      </w:r>
      <w:r w:rsidR="00B37733" w:rsidRPr="00B37733">
        <w:rPr>
          <w:rFonts w:ascii="Verdana" w:hAnsi="Verdana" w:cs="Verdana"/>
          <w:sz w:val="20"/>
          <w:szCs w:val="20"/>
        </w:rPr>
        <w:t>on</w:t>
      </w:r>
      <w:r w:rsidRPr="006876CB">
        <w:rPr>
          <w:rFonts w:ascii="Verdana" w:hAnsi="Verdana" w:cs="Verdana"/>
          <w:sz w:val="20"/>
          <w:szCs w:val="20"/>
        </w:rPr>
        <w:t xml:space="preserve">s. </w:t>
      </w:r>
      <w:r w:rsidR="00656FA5" w:rsidRPr="00B37733">
        <w:rPr>
          <w:rFonts w:ascii="Verdana" w:hAnsi="Verdana" w:cs="Verdana"/>
          <w:sz w:val="20"/>
          <w:szCs w:val="20"/>
        </w:rPr>
        <w:t>The b</w:t>
      </w:r>
      <w:r w:rsidRPr="00B37733">
        <w:rPr>
          <w:rFonts w:ascii="Verdana" w:hAnsi="Verdana" w:cs="Verdana"/>
          <w:sz w:val="20"/>
          <w:szCs w:val="20"/>
        </w:rPr>
        <w:t>and</w:t>
      </w:r>
      <w:r w:rsidRPr="006876CB">
        <w:rPr>
          <w:rFonts w:ascii="Verdana" w:hAnsi="Verdana" w:cs="Verdana"/>
          <w:sz w:val="20"/>
          <w:szCs w:val="20"/>
        </w:rPr>
        <w:t xml:space="preserve"> at around 1640 cm</w:t>
      </w:r>
      <w:r w:rsidRPr="006876CB">
        <w:rPr>
          <w:rFonts w:ascii="Verdana" w:hAnsi="Verdana" w:cs="Verdana"/>
          <w:sz w:val="20"/>
          <w:szCs w:val="20"/>
          <w:vertAlign w:val="superscript"/>
        </w:rPr>
        <w:t>-1</w:t>
      </w:r>
      <w:r w:rsidRPr="006876CB">
        <w:rPr>
          <w:rFonts w:ascii="Verdana" w:hAnsi="Verdana" w:cs="Verdana"/>
          <w:sz w:val="20"/>
          <w:szCs w:val="20"/>
        </w:rPr>
        <w:t xml:space="preserve"> originates from the presence of C≡C bonds</w:t>
      </w:r>
      <w:r w:rsidR="00D0162B" w:rsidRPr="006876CB">
        <w:rPr>
          <w:rFonts w:ascii="Verdana" w:hAnsi="Verdana" w:cs="Verdana"/>
          <w:sz w:val="20"/>
          <w:szCs w:val="20"/>
        </w:rPr>
        <w:t xml:space="preserve"> </w:t>
      </w:r>
      <w:r w:rsidR="006F4A79">
        <w:rPr>
          <w:rFonts w:ascii="Verdana" w:hAnsi="Verdana" w:cs="Verdana"/>
          <w:sz w:val="20"/>
          <w:szCs w:val="20"/>
        </w:rPr>
        <w:t>(</w:t>
      </w:r>
      <w:r w:rsidR="00D0162B" w:rsidRPr="006876CB">
        <w:rPr>
          <w:rFonts w:ascii="Verdana" w:hAnsi="Verdana" w:cs="Verdana"/>
          <w:sz w:val="20"/>
          <w:szCs w:val="20"/>
        </w:rPr>
        <w:t>18</w:t>
      </w:r>
      <w:r w:rsidR="006F4A79">
        <w:rPr>
          <w:rFonts w:ascii="Verdana" w:hAnsi="Verdana" w:cs="Verdana"/>
          <w:sz w:val="20"/>
          <w:szCs w:val="20"/>
        </w:rPr>
        <w:t>)</w:t>
      </w:r>
      <w:r w:rsidRPr="006876CB">
        <w:rPr>
          <w:rFonts w:ascii="Verdana" w:hAnsi="Verdana" w:cs="Verdana"/>
          <w:sz w:val="20"/>
          <w:szCs w:val="20"/>
        </w:rPr>
        <w:t xml:space="preserve">. Also </w:t>
      </w:r>
      <w:r w:rsidR="00C764B2">
        <w:rPr>
          <w:rFonts w:ascii="Verdana" w:hAnsi="Verdana" w:cs="Verdana"/>
          <w:sz w:val="20"/>
          <w:szCs w:val="20"/>
        </w:rPr>
        <w:t xml:space="preserve">the </w:t>
      </w:r>
      <w:r w:rsidRPr="006876CB">
        <w:rPr>
          <w:rFonts w:ascii="Verdana" w:hAnsi="Verdana" w:cs="Verdana"/>
          <w:sz w:val="20"/>
          <w:szCs w:val="20"/>
        </w:rPr>
        <w:t>peak around 1700 cm</w:t>
      </w:r>
      <w:r w:rsidRPr="006876CB">
        <w:rPr>
          <w:rFonts w:ascii="Verdana" w:hAnsi="Verdana" w:cs="Verdana"/>
          <w:sz w:val="20"/>
          <w:szCs w:val="20"/>
          <w:vertAlign w:val="superscript"/>
        </w:rPr>
        <w:t>-1</w:t>
      </w:r>
      <w:r w:rsidRPr="006876CB">
        <w:rPr>
          <w:rFonts w:ascii="Verdana" w:hAnsi="Verdana" w:cs="Verdana"/>
          <w:sz w:val="20"/>
          <w:szCs w:val="20"/>
        </w:rPr>
        <w:t xml:space="preserve"> indicates the C-O derivatives and caused by the wax existing in pencil core content. Bands around 1100 cm</w:t>
      </w:r>
      <w:r w:rsidRPr="006876CB">
        <w:rPr>
          <w:rFonts w:ascii="Verdana" w:hAnsi="Verdana" w:cs="Verdana"/>
          <w:sz w:val="20"/>
          <w:szCs w:val="20"/>
          <w:vertAlign w:val="superscript"/>
        </w:rPr>
        <w:t>-1</w:t>
      </w:r>
      <w:r w:rsidRPr="006876CB">
        <w:rPr>
          <w:rFonts w:ascii="Verdana" w:hAnsi="Verdana" w:cs="Verdana"/>
          <w:sz w:val="20"/>
          <w:szCs w:val="20"/>
        </w:rPr>
        <w:t xml:space="preserve"> can be assigned to the Si-O derivatives in the clay which is a component of pencil core. We observed that </w:t>
      </w:r>
      <w:r w:rsidR="00656FA5" w:rsidRPr="00B37733">
        <w:rPr>
          <w:rFonts w:ascii="Verdana" w:hAnsi="Verdana" w:cs="Verdana"/>
          <w:sz w:val="20"/>
          <w:szCs w:val="20"/>
        </w:rPr>
        <w:t>the</w:t>
      </w:r>
      <w:r w:rsidR="00656FA5">
        <w:rPr>
          <w:rFonts w:ascii="Verdana" w:hAnsi="Verdana" w:cs="Verdana"/>
          <w:sz w:val="20"/>
          <w:szCs w:val="20"/>
        </w:rPr>
        <w:t xml:space="preserve"> </w:t>
      </w:r>
      <w:r w:rsidRPr="006876CB">
        <w:rPr>
          <w:rFonts w:ascii="Verdana" w:hAnsi="Verdana" w:cs="Verdana"/>
          <w:sz w:val="20"/>
          <w:szCs w:val="20"/>
        </w:rPr>
        <w:t xml:space="preserve">components of the </w:t>
      </w:r>
      <w:r w:rsidR="00FF2878" w:rsidRPr="006876CB">
        <w:rPr>
          <w:rFonts w:ascii="Verdana" w:hAnsi="Verdana" w:cs="Verdana"/>
          <w:sz w:val="20"/>
          <w:szCs w:val="20"/>
        </w:rPr>
        <w:t>pencil core, like clay and wax, have no negative effect on the production of graphene.</w:t>
      </w:r>
    </w:p>
    <w:p w:rsidR="00C80D18" w:rsidRPr="006876CB" w:rsidRDefault="00131B4E" w:rsidP="006876CB">
      <w:pPr>
        <w:pStyle w:val="BodyText"/>
        <w:spacing w:after="0" w:line="360" w:lineRule="auto"/>
        <w:jc w:val="both"/>
        <w:rPr>
          <w:rFonts w:ascii="Verdana" w:hAnsi="Verdana" w:cs="Verdana"/>
          <w:sz w:val="20"/>
          <w:szCs w:val="20"/>
        </w:rPr>
      </w:pPr>
      <w:r>
        <w:rPr>
          <w:rFonts w:ascii="Verdana" w:hAnsi="Verdana" w:cs="Verdana"/>
          <w:noProof/>
          <w:sz w:val="20"/>
          <w:szCs w:val="20"/>
          <w:lang w:val="tr-TR" w:eastAsia="tr-TR" w:bidi="ar-SA"/>
        </w:rPr>
        <w:lastRenderedPageBreak/>
        <w:drawing>
          <wp:inline distT="0" distB="0" distL="0" distR="0" wp14:anchorId="4FA6DBC6">
            <wp:extent cx="6181547" cy="3858894"/>
            <wp:effectExtent l="0" t="0" r="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81547" cy="3858894"/>
                    </a:xfrm>
                    <a:prstGeom prst="rect">
                      <a:avLst/>
                    </a:prstGeom>
                    <a:noFill/>
                  </pic:spPr>
                </pic:pic>
              </a:graphicData>
            </a:graphic>
          </wp:inline>
        </w:drawing>
      </w:r>
    </w:p>
    <w:p w:rsidR="00C80D18" w:rsidRPr="006876CB" w:rsidRDefault="00C80D18" w:rsidP="00656FA5">
      <w:pPr>
        <w:pStyle w:val="BodyText"/>
        <w:spacing w:after="0" w:line="360" w:lineRule="auto"/>
        <w:jc w:val="center"/>
        <w:rPr>
          <w:rFonts w:ascii="Verdana" w:hAnsi="Verdana" w:cs="Verdana"/>
          <w:sz w:val="20"/>
          <w:szCs w:val="20"/>
        </w:rPr>
      </w:pPr>
      <w:r w:rsidRPr="00656FA5">
        <w:rPr>
          <w:rFonts w:ascii="Verdana" w:hAnsi="Verdana" w:cs="Verdana"/>
          <w:b/>
          <w:sz w:val="20"/>
          <w:szCs w:val="20"/>
        </w:rPr>
        <w:t>Figure 5:</w:t>
      </w:r>
      <w:r w:rsidRPr="006876CB">
        <w:rPr>
          <w:rFonts w:ascii="Verdana" w:hAnsi="Verdana" w:cs="Verdana"/>
          <w:sz w:val="20"/>
          <w:szCs w:val="20"/>
        </w:rPr>
        <w:t xml:space="preserve"> </w:t>
      </w:r>
      <w:r w:rsidR="003D0C55" w:rsidRPr="006876CB">
        <w:rPr>
          <w:rFonts w:ascii="Verdana" w:hAnsi="Verdana" w:cs="Verdana"/>
          <w:sz w:val="20"/>
          <w:szCs w:val="20"/>
        </w:rPr>
        <w:t xml:space="preserve">FTIR </w:t>
      </w:r>
      <w:r w:rsidR="003D0C55" w:rsidRPr="00B37733">
        <w:rPr>
          <w:rFonts w:ascii="Verdana" w:hAnsi="Verdana" w:cs="Verdana"/>
          <w:sz w:val="20"/>
          <w:szCs w:val="20"/>
        </w:rPr>
        <w:t>spectr</w:t>
      </w:r>
      <w:r w:rsidR="00656FA5" w:rsidRPr="00B37733">
        <w:rPr>
          <w:rFonts w:ascii="Verdana" w:hAnsi="Verdana" w:cs="Verdana"/>
          <w:sz w:val="20"/>
          <w:szCs w:val="20"/>
        </w:rPr>
        <w:t>a</w:t>
      </w:r>
      <w:r w:rsidR="003D0C55" w:rsidRPr="006876CB">
        <w:rPr>
          <w:rFonts w:ascii="Verdana" w:hAnsi="Verdana" w:cs="Verdana"/>
          <w:sz w:val="20"/>
          <w:szCs w:val="20"/>
        </w:rPr>
        <w:t xml:space="preserve"> of pencil core and pure </w:t>
      </w:r>
      <w:r w:rsidR="003D0C55" w:rsidRPr="00B37733">
        <w:rPr>
          <w:rFonts w:ascii="Verdana" w:hAnsi="Verdana" w:cs="Verdana"/>
          <w:sz w:val="20"/>
          <w:szCs w:val="20"/>
        </w:rPr>
        <w:t>graph</w:t>
      </w:r>
      <w:r w:rsidR="001A6530" w:rsidRPr="00B37733">
        <w:rPr>
          <w:rFonts w:ascii="Verdana" w:hAnsi="Verdana" w:cs="Verdana"/>
          <w:sz w:val="20"/>
          <w:szCs w:val="20"/>
        </w:rPr>
        <w:t>ene</w:t>
      </w:r>
      <w:r w:rsidR="003D0C55" w:rsidRPr="006876CB">
        <w:rPr>
          <w:rFonts w:ascii="Verdana" w:hAnsi="Verdana" w:cs="Verdana"/>
          <w:sz w:val="20"/>
          <w:szCs w:val="20"/>
        </w:rPr>
        <w:t>.</w:t>
      </w:r>
    </w:p>
    <w:p w:rsidR="003D0C55" w:rsidRPr="006876CB" w:rsidRDefault="003D0C55" w:rsidP="006876CB">
      <w:pPr>
        <w:pStyle w:val="BodyText"/>
        <w:spacing w:after="0" w:line="360" w:lineRule="auto"/>
        <w:jc w:val="both"/>
        <w:rPr>
          <w:rFonts w:ascii="Verdana" w:hAnsi="Verdana" w:cs="Verdana"/>
          <w:sz w:val="20"/>
          <w:szCs w:val="20"/>
        </w:rPr>
      </w:pPr>
    </w:p>
    <w:p w:rsidR="00D827E8" w:rsidRPr="006876CB" w:rsidRDefault="00C80D18" w:rsidP="006876CB">
      <w:pPr>
        <w:pStyle w:val="BodyText"/>
        <w:spacing w:after="0" w:line="360" w:lineRule="auto"/>
        <w:jc w:val="both"/>
        <w:rPr>
          <w:rFonts w:ascii="Verdana" w:hAnsi="Verdana" w:cs="Verdana"/>
          <w:sz w:val="20"/>
          <w:szCs w:val="20"/>
        </w:rPr>
      </w:pPr>
      <w:r w:rsidRPr="006876CB">
        <w:rPr>
          <w:rFonts w:ascii="Verdana" w:hAnsi="Verdana" w:cs="Verdana"/>
          <w:sz w:val="20"/>
          <w:szCs w:val="20"/>
        </w:rPr>
        <w:t>The absence of C-O and –OH derivatives in the FTIR spectrum of graphene confirms the low oxidation degree of the graphene sheets.</w:t>
      </w:r>
    </w:p>
    <w:p w:rsidR="00F46A70" w:rsidRPr="006876CB" w:rsidRDefault="00F46A70" w:rsidP="006876CB">
      <w:pPr>
        <w:pStyle w:val="BodyText"/>
        <w:spacing w:after="0" w:line="360" w:lineRule="auto"/>
        <w:jc w:val="both"/>
        <w:rPr>
          <w:rFonts w:ascii="Verdana" w:hAnsi="Verdana" w:cs="Verdana"/>
          <w:bCs/>
          <w:sz w:val="20"/>
          <w:szCs w:val="20"/>
        </w:rPr>
      </w:pPr>
    </w:p>
    <w:p w:rsidR="009B2DEC" w:rsidRPr="006876CB" w:rsidRDefault="001A6530" w:rsidP="006876CB">
      <w:pPr>
        <w:pStyle w:val="BodyText"/>
        <w:spacing w:after="0" w:line="360" w:lineRule="auto"/>
        <w:jc w:val="both"/>
        <w:rPr>
          <w:rFonts w:ascii="Verdana" w:hAnsi="Verdana" w:cs="Verdana"/>
          <w:bCs/>
          <w:sz w:val="20"/>
          <w:szCs w:val="20"/>
        </w:rPr>
      </w:pPr>
      <w:r w:rsidRPr="00702602">
        <w:rPr>
          <w:rFonts w:ascii="Verdana" w:hAnsi="Verdana" w:cs="Verdana"/>
          <w:bCs/>
          <w:sz w:val="20"/>
          <w:szCs w:val="20"/>
        </w:rPr>
        <w:t>The p</w:t>
      </w:r>
      <w:r w:rsidR="009B2DEC" w:rsidRPr="00702602">
        <w:rPr>
          <w:rFonts w:ascii="Verdana" w:hAnsi="Verdana" w:cs="Verdana"/>
          <w:bCs/>
          <w:sz w:val="20"/>
          <w:szCs w:val="20"/>
        </w:rPr>
        <w:t>resence</w:t>
      </w:r>
      <w:r w:rsidR="009B2DEC" w:rsidRPr="006876CB">
        <w:rPr>
          <w:rFonts w:ascii="Verdana" w:hAnsi="Verdana" w:cs="Verdana"/>
          <w:bCs/>
          <w:sz w:val="20"/>
          <w:szCs w:val="20"/>
        </w:rPr>
        <w:t xml:space="preserve"> of graphene, number of graphene layers, defects on graphene sheets and crystallinity can be determined </w:t>
      </w:r>
      <w:r w:rsidRPr="00702602">
        <w:rPr>
          <w:rFonts w:ascii="Verdana" w:hAnsi="Verdana" w:cs="Verdana"/>
          <w:bCs/>
          <w:sz w:val="20"/>
          <w:szCs w:val="20"/>
        </w:rPr>
        <w:t>influentially</w:t>
      </w:r>
      <w:r w:rsidR="009B2DEC" w:rsidRPr="006876CB">
        <w:rPr>
          <w:rFonts w:ascii="Verdana" w:hAnsi="Verdana" w:cs="Verdana"/>
          <w:bCs/>
          <w:sz w:val="20"/>
          <w:szCs w:val="20"/>
        </w:rPr>
        <w:t xml:space="preserve"> by Raman spectroscopy. There are three </w:t>
      </w:r>
      <w:r w:rsidR="00702602" w:rsidRPr="006876CB">
        <w:rPr>
          <w:rFonts w:ascii="Verdana" w:hAnsi="Verdana" w:cs="Verdana"/>
          <w:bCs/>
          <w:sz w:val="20"/>
          <w:szCs w:val="20"/>
        </w:rPr>
        <w:t>significant</w:t>
      </w:r>
      <w:r w:rsidR="009B2DEC" w:rsidRPr="006876CB">
        <w:rPr>
          <w:rFonts w:ascii="Verdana" w:hAnsi="Verdana" w:cs="Verdana"/>
          <w:bCs/>
          <w:sz w:val="20"/>
          <w:szCs w:val="20"/>
        </w:rPr>
        <w:t xml:space="preserve"> </w:t>
      </w:r>
      <w:r w:rsidR="009B2DEC" w:rsidRPr="00702602">
        <w:rPr>
          <w:rFonts w:ascii="Verdana" w:hAnsi="Verdana" w:cs="Verdana"/>
          <w:bCs/>
          <w:sz w:val="20"/>
          <w:szCs w:val="20"/>
        </w:rPr>
        <w:t>band</w:t>
      </w:r>
      <w:r w:rsidRPr="00702602">
        <w:rPr>
          <w:rFonts w:ascii="Verdana" w:hAnsi="Verdana" w:cs="Verdana"/>
          <w:bCs/>
          <w:sz w:val="20"/>
          <w:szCs w:val="20"/>
        </w:rPr>
        <w:t>s</w:t>
      </w:r>
      <w:r w:rsidR="009B2DEC" w:rsidRPr="006876CB">
        <w:rPr>
          <w:rFonts w:ascii="Verdana" w:hAnsi="Verdana" w:cs="Verdana"/>
          <w:bCs/>
          <w:sz w:val="20"/>
          <w:szCs w:val="20"/>
        </w:rPr>
        <w:t xml:space="preserve"> in </w:t>
      </w:r>
      <w:r w:rsidRPr="00702602">
        <w:rPr>
          <w:rFonts w:ascii="Verdana" w:hAnsi="Verdana" w:cs="Verdana"/>
          <w:bCs/>
          <w:sz w:val="20"/>
          <w:szCs w:val="20"/>
        </w:rPr>
        <w:t>the</w:t>
      </w:r>
      <w:r>
        <w:rPr>
          <w:rFonts w:ascii="Verdana" w:hAnsi="Verdana" w:cs="Verdana"/>
          <w:bCs/>
          <w:sz w:val="20"/>
          <w:szCs w:val="20"/>
        </w:rPr>
        <w:t xml:space="preserve"> </w:t>
      </w:r>
      <w:r w:rsidR="009B2DEC" w:rsidRPr="006876CB">
        <w:rPr>
          <w:rFonts w:ascii="Verdana" w:hAnsi="Verdana" w:cs="Verdana"/>
          <w:bCs/>
          <w:sz w:val="20"/>
          <w:szCs w:val="20"/>
        </w:rPr>
        <w:t>Raman spectrum: D (defect) band, G (vibrations of sp</w:t>
      </w:r>
      <w:r w:rsidR="009B2DEC" w:rsidRPr="006876CB">
        <w:rPr>
          <w:rFonts w:ascii="Verdana" w:hAnsi="Verdana" w:cs="Verdana"/>
          <w:bCs/>
          <w:sz w:val="20"/>
          <w:szCs w:val="20"/>
          <w:vertAlign w:val="superscript"/>
        </w:rPr>
        <w:t>2</w:t>
      </w:r>
      <w:r w:rsidR="009B2DEC" w:rsidRPr="006876CB">
        <w:rPr>
          <w:rFonts w:ascii="Verdana" w:hAnsi="Verdana" w:cs="Verdana"/>
          <w:bCs/>
          <w:sz w:val="20"/>
          <w:szCs w:val="20"/>
        </w:rPr>
        <w:t xml:space="preserve"> carbon atoms on graphene layer</w:t>
      </w:r>
      <w:r w:rsidR="009B2DEC" w:rsidRPr="00702602">
        <w:rPr>
          <w:rFonts w:ascii="Verdana" w:hAnsi="Verdana" w:cs="Verdana"/>
          <w:bCs/>
          <w:sz w:val="20"/>
          <w:szCs w:val="20"/>
        </w:rPr>
        <w:t>)</w:t>
      </w:r>
      <w:r w:rsidR="00D16525" w:rsidRPr="00702602">
        <w:rPr>
          <w:rFonts w:ascii="Verdana" w:hAnsi="Verdana" w:cs="Verdana"/>
          <w:bCs/>
          <w:sz w:val="20"/>
          <w:szCs w:val="20"/>
        </w:rPr>
        <w:t>,</w:t>
      </w:r>
      <w:r w:rsidR="009B2DEC" w:rsidRPr="006876CB">
        <w:rPr>
          <w:rFonts w:ascii="Verdana" w:hAnsi="Verdana" w:cs="Verdana"/>
          <w:bCs/>
          <w:sz w:val="20"/>
          <w:szCs w:val="20"/>
        </w:rPr>
        <w:t xml:space="preserve"> and 2D (second harmonic of the D band) band. Also D</w:t>
      </w:r>
      <w:r w:rsidR="009B2DEC" w:rsidRPr="006876CB">
        <w:rPr>
          <w:rFonts w:ascii="Arial" w:hAnsi="Arial" w:cs="Arial"/>
          <w:bCs/>
          <w:sz w:val="20"/>
          <w:szCs w:val="20"/>
        </w:rPr>
        <w:t>ʹ</w:t>
      </w:r>
      <w:r w:rsidR="009B2DEC" w:rsidRPr="006876CB">
        <w:rPr>
          <w:rFonts w:ascii="Verdana" w:hAnsi="Verdana" w:cs="Verdana"/>
          <w:bCs/>
          <w:sz w:val="20"/>
          <w:szCs w:val="20"/>
        </w:rPr>
        <w:t xml:space="preserve"> band can be observed as a shoulder on G band. D </w:t>
      </w:r>
      <w:r w:rsidRPr="00702602">
        <w:rPr>
          <w:rFonts w:ascii="Verdana" w:hAnsi="Verdana" w:cs="Verdana"/>
          <w:bCs/>
          <w:sz w:val="20"/>
          <w:szCs w:val="20"/>
        </w:rPr>
        <w:t>and</w:t>
      </w:r>
      <w:r>
        <w:rPr>
          <w:rFonts w:ascii="Verdana" w:hAnsi="Verdana" w:cs="Verdana"/>
          <w:bCs/>
          <w:sz w:val="20"/>
          <w:szCs w:val="20"/>
        </w:rPr>
        <w:t xml:space="preserve"> </w:t>
      </w:r>
      <w:r w:rsidR="009B2DEC" w:rsidRPr="006876CB">
        <w:rPr>
          <w:rFonts w:ascii="Verdana" w:hAnsi="Verdana" w:cs="Verdana"/>
          <w:bCs/>
          <w:sz w:val="20"/>
          <w:szCs w:val="20"/>
        </w:rPr>
        <w:t>D</w:t>
      </w:r>
      <w:r w:rsidR="009B2DEC" w:rsidRPr="006876CB">
        <w:rPr>
          <w:rFonts w:ascii="Arial" w:hAnsi="Arial" w:cs="Arial"/>
          <w:bCs/>
          <w:sz w:val="20"/>
          <w:szCs w:val="20"/>
        </w:rPr>
        <w:t>ʹ</w:t>
      </w:r>
      <w:r w:rsidR="009B2DEC" w:rsidRPr="006876CB">
        <w:rPr>
          <w:rFonts w:ascii="Verdana" w:hAnsi="Verdana" w:cs="Verdana"/>
          <w:bCs/>
          <w:sz w:val="20"/>
          <w:szCs w:val="20"/>
        </w:rPr>
        <w:t xml:space="preserve"> bands are </w:t>
      </w:r>
      <w:r w:rsidR="00807AE5" w:rsidRPr="006876CB">
        <w:rPr>
          <w:rFonts w:ascii="Verdana" w:hAnsi="Verdana" w:cs="Verdana"/>
          <w:bCs/>
          <w:sz w:val="20"/>
          <w:szCs w:val="20"/>
        </w:rPr>
        <w:t>relevant with</w:t>
      </w:r>
      <w:r w:rsidR="009B2DEC" w:rsidRPr="006876CB">
        <w:rPr>
          <w:rFonts w:ascii="Verdana" w:hAnsi="Verdana" w:cs="Verdana"/>
          <w:bCs/>
          <w:sz w:val="20"/>
          <w:szCs w:val="20"/>
        </w:rPr>
        <w:t xml:space="preserve"> presence of structural defects on graphene and graphite. The I</w:t>
      </w:r>
      <w:r w:rsidR="009B2DEC" w:rsidRPr="006876CB">
        <w:rPr>
          <w:rFonts w:ascii="Verdana" w:hAnsi="Verdana" w:cs="Verdana"/>
          <w:bCs/>
          <w:sz w:val="20"/>
          <w:szCs w:val="20"/>
          <w:vertAlign w:val="subscript"/>
        </w:rPr>
        <w:t>D</w:t>
      </w:r>
      <w:r w:rsidR="009B2DEC" w:rsidRPr="006876CB">
        <w:rPr>
          <w:rFonts w:ascii="Verdana" w:hAnsi="Verdana" w:cs="Verdana"/>
          <w:bCs/>
          <w:sz w:val="20"/>
          <w:szCs w:val="20"/>
        </w:rPr>
        <w:t>/I</w:t>
      </w:r>
      <w:r w:rsidR="009B2DEC" w:rsidRPr="006876CB">
        <w:rPr>
          <w:rFonts w:ascii="Verdana" w:hAnsi="Verdana" w:cs="Verdana"/>
          <w:bCs/>
          <w:sz w:val="20"/>
          <w:szCs w:val="20"/>
          <w:vertAlign w:val="subscript"/>
        </w:rPr>
        <w:t>G</w:t>
      </w:r>
      <w:r w:rsidR="009B2DEC" w:rsidRPr="006876CB">
        <w:rPr>
          <w:rFonts w:ascii="Verdana" w:hAnsi="Verdana" w:cs="Verdana"/>
          <w:bCs/>
          <w:sz w:val="20"/>
          <w:szCs w:val="20"/>
        </w:rPr>
        <w:t xml:space="preserve"> ratio is often used to determine the quality of the graphene.</w:t>
      </w:r>
    </w:p>
    <w:p w:rsidR="008E3638" w:rsidRPr="006876CB" w:rsidRDefault="008E3638" w:rsidP="006876CB">
      <w:pPr>
        <w:pStyle w:val="BodyText"/>
        <w:spacing w:after="0" w:line="360" w:lineRule="auto"/>
        <w:jc w:val="both"/>
        <w:rPr>
          <w:rFonts w:ascii="Verdana" w:hAnsi="Verdana" w:cs="Verdana"/>
          <w:bCs/>
          <w:sz w:val="20"/>
          <w:szCs w:val="20"/>
        </w:rPr>
      </w:pPr>
    </w:p>
    <w:p w:rsidR="008E3638" w:rsidRPr="006876CB" w:rsidRDefault="008E3638" w:rsidP="006876CB">
      <w:pPr>
        <w:pStyle w:val="BodyText"/>
        <w:spacing w:after="0" w:line="360" w:lineRule="auto"/>
        <w:jc w:val="both"/>
        <w:rPr>
          <w:rFonts w:ascii="Verdana" w:hAnsi="Verdana" w:cs="Verdana"/>
          <w:bCs/>
          <w:sz w:val="20"/>
          <w:szCs w:val="20"/>
        </w:rPr>
      </w:pPr>
      <w:r w:rsidRPr="006876CB">
        <w:rPr>
          <w:rFonts w:ascii="Verdana" w:hAnsi="Verdana" w:cs="Verdana"/>
          <w:bCs/>
          <w:sz w:val="20"/>
          <w:szCs w:val="20"/>
        </w:rPr>
        <w:t>In the Raman spectrum of the electrochemically exfoliated graphene (Figure 6), ~2710 and ~1586 cm</w:t>
      </w:r>
      <w:r w:rsidRPr="006876CB">
        <w:rPr>
          <w:rFonts w:ascii="Verdana" w:hAnsi="Verdana" w:cs="Verdana"/>
          <w:bCs/>
          <w:sz w:val="20"/>
          <w:szCs w:val="20"/>
          <w:vertAlign w:val="superscript"/>
        </w:rPr>
        <w:t>-1</w:t>
      </w:r>
      <w:r w:rsidRPr="006876CB">
        <w:rPr>
          <w:rFonts w:ascii="Verdana" w:hAnsi="Verdana" w:cs="Verdana"/>
          <w:bCs/>
          <w:sz w:val="20"/>
          <w:szCs w:val="20"/>
        </w:rPr>
        <w:t xml:space="preserve"> bands </w:t>
      </w:r>
      <w:r w:rsidRPr="00702602">
        <w:rPr>
          <w:rFonts w:ascii="Verdana" w:hAnsi="Verdana" w:cs="Verdana"/>
          <w:bCs/>
          <w:sz w:val="20"/>
          <w:szCs w:val="20"/>
        </w:rPr>
        <w:t>correspond</w:t>
      </w:r>
      <w:r w:rsidR="001A6530">
        <w:rPr>
          <w:rFonts w:ascii="Verdana" w:hAnsi="Verdana" w:cs="Verdana"/>
          <w:bCs/>
          <w:sz w:val="20"/>
          <w:szCs w:val="20"/>
        </w:rPr>
        <w:t xml:space="preserve"> </w:t>
      </w:r>
      <w:r w:rsidRPr="006876CB">
        <w:rPr>
          <w:rFonts w:ascii="Verdana" w:hAnsi="Verdana" w:cs="Verdana"/>
          <w:bCs/>
          <w:sz w:val="20"/>
          <w:szCs w:val="20"/>
        </w:rPr>
        <w:t>to the 2D and G bands</w:t>
      </w:r>
      <w:r w:rsidR="00A723C8">
        <w:rPr>
          <w:rFonts w:ascii="Verdana" w:hAnsi="Verdana" w:cs="Verdana"/>
          <w:bCs/>
          <w:sz w:val="20"/>
          <w:szCs w:val="20"/>
        </w:rPr>
        <w:t>,</w:t>
      </w:r>
      <w:r w:rsidRPr="006876CB">
        <w:rPr>
          <w:rFonts w:ascii="Verdana" w:hAnsi="Verdana" w:cs="Verdana"/>
          <w:bCs/>
          <w:sz w:val="20"/>
          <w:szCs w:val="20"/>
        </w:rPr>
        <w:t xml:space="preserve"> respectively. </w:t>
      </w:r>
      <w:r w:rsidRPr="00702602">
        <w:rPr>
          <w:rFonts w:ascii="Verdana" w:hAnsi="Verdana" w:cs="Verdana"/>
          <w:bCs/>
          <w:sz w:val="20"/>
          <w:szCs w:val="20"/>
        </w:rPr>
        <w:t>Also defect D</w:t>
      </w:r>
      <w:r w:rsidRPr="006876CB">
        <w:rPr>
          <w:rFonts w:ascii="Verdana" w:hAnsi="Verdana" w:cs="Verdana"/>
          <w:bCs/>
          <w:sz w:val="20"/>
          <w:szCs w:val="20"/>
        </w:rPr>
        <w:t xml:space="preserve"> band </w:t>
      </w:r>
      <w:r w:rsidR="001A6530" w:rsidRPr="00702602">
        <w:rPr>
          <w:rFonts w:ascii="Verdana" w:hAnsi="Verdana" w:cs="Verdana"/>
          <w:bCs/>
          <w:sz w:val="20"/>
          <w:szCs w:val="20"/>
        </w:rPr>
        <w:t>was</w:t>
      </w:r>
      <w:r w:rsidR="001A6530">
        <w:rPr>
          <w:rFonts w:ascii="Verdana" w:hAnsi="Verdana" w:cs="Verdana"/>
          <w:bCs/>
          <w:sz w:val="20"/>
          <w:szCs w:val="20"/>
        </w:rPr>
        <w:t xml:space="preserve"> </w:t>
      </w:r>
      <w:r w:rsidRPr="006876CB">
        <w:rPr>
          <w:rFonts w:ascii="Verdana" w:hAnsi="Verdana" w:cs="Verdana"/>
          <w:bCs/>
          <w:sz w:val="20"/>
          <w:szCs w:val="20"/>
        </w:rPr>
        <w:t>observed at ~13</w:t>
      </w:r>
      <w:r w:rsidR="003A04EB" w:rsidRPr="006876CB">
        <w:rPr>
          <w:rFonts w:ascii="Verdana" w:hAnsi="Verdana" w:cs="Verdana"/>
          <w:bCs/>
          <w:sz w:val="20"/>
          <w:szCs w:val="20"/>
        </w:rPr>
        <w:t>48</w:t>
      </w:r>
      <w:r w:rsidRPr="006876CB">
        <w:rPr>
          <w:rFonts w:ascii="Verdana" w:hAnsi="Verdana" w:cs="Verdana"/>
          <w:bCs/>
          <w:sz w:val="20"/>
          <w:szCs w:val="20"/>
        </w:rPr>
        <w:t xml:space="preserve"> cm</w:t>
      </w:r>
      <w:r w:rsidRPr="006876CB">
        <w:rPr>
          <w:rFonts w:ascii="Verdana" w:hAnsi="Verdana" w:cs="Verdana"/>
          <w:bCs/>
          <w:sz w:val="20"/>
          <w:szCs w:val="20"/>
          <w:vertAlign w:val="superscript"/>
        </w:rPr>
        <w:t>-1</w:t>
      </w:r>
      <w:r w:rsidRPr="006876CB">
        <w:rPr>
          <w:rFonts w:ascii="Verdana" w:hAnsi="Verdana" w:cs="Verdana"/>
          <w:bCs/>
          <w:sz w:val="20"/>
          <w:szCs w:val="20"/>
        </w:rPr>
        <w:t>. Intensity ratio of D and G bands (I</w:t>
      </w:r>
      <w:r w:rsidRPr="006876CB">
        <w:rPr>
          <w:rFonts w:ascii="Verdana" w:hAnsi="Verdana" w:cs="Verdana"/>
          <w:bCs/>
          <w:sz w:val="20"/>
          <w:szCs w:val="20"/>
          <w:vertAlign w:val="subscript"/>
        </w:rPr>
        <w:t>D</w:t>
      </w:r>
      <w:r w:rsidRPr="006876CB">
        <w:rPr>
          <w:rFonts w:ascii="Verdana" w:hAnsi="Verdana" w:cs="Verdana"/>
          <w:bCs/>
          <w:sz w:val="20"/>
          <w:szCs w:val="20"/>
        </w:rPr>
        <w:t>/I</w:t>
      </w:r>
      <w:r w:rsidRPr="006876CB">
        <w:rPr>
          <w:rFonts w:ascii="Verdana" w:hAnsi="Verdana" w:cs="Verdana"/>
          <w:bCs/>
          <w:sz w:val="20"/>
          <w:szCs w:val="20"/>
          <w:vertAlign w:val="subscript"/>
        </w:rPr>
        <w:t>G</w:t>
      </w:r>
      <w:r w:rsidRPr="006876CB">
        <w:rPr>
          <w:rFonts w:ascii="Verdana" w:hAnsi="Verdana" w:cs="Verdana"/>
          <w:bCs/>
          <w:sz w:val="20"/>
          <w:szCs w:val="20"/>
        </w:rPr>
        <w:t>) is 0,</w:t>
      </w:r>
      <w:r w:rsidR="00807AE5" w:rsidRPr="006876CB">
        <w:rPr>
          <w:rFonts w:ascii="Verdana" w:hAnsi="Verdana" w:cs="Verdana"/>
          <w:bCs/>
          <w:sz w:val="20"/>
          <w:szCs w:val="20"/>
        </w:rPr>
        <w:t>54</w:t>
      </w:r>
      <w:r w:rsidRPr="006876CB">
        <w:rPr>
          <w:rFonts w:ascii="Verdana" w:hAnsi="Verdana" w:cs="Verdana"/>
          <w:bCs/>
          <w:sz w:val="20"/>
          <w:szCs w:val="20"/>
        </w:rPr>
        <w:t xml:space="preserve">. This value is much lower than that of </w:t>
      </w:r>
      <w:r w:rsidR="000403FB" w:rsidRPr="006876CB">
        <w:rPr>
          <w:rFonts w:ascii="Verdana" w:hAnsi="Verdana" w:cs="Verdana"/>
          <w:bCs/>
          <w:sz w:val="20"/>
          <w:szCs w:val="20"/>
        </w:rPr>
        <w:t>thermally</w:t>
      </w:r>
      <w:r w:rsidR="0043246D" w:rsidRPr="006876CB">
        <w:rPr>
          <w:rFonts w:ascii="Verdana" w:hAnsi="Verdana" w:cs="Verdana"/>
          <w:bCs/>
          <w:sz w:val="20"/>
          <w:szCs w:val="20"/>
        </w:rPr>
        <w:t xml:space="preserve"> (1,5)</w:t>
      </w:r>
      <w:r w:rsidR="000403FB" w:rsidRPr="006876CB">
        <w:rPr>
          <w:rFonts w:ascii="Verdana" w:hAnsi="Verdana" w:cs="Verdana"/>
          <w:bCs/>
          <w:sz w:val="20"/>
          <w:szCs w:val="20"/>
        </w:rPr>
        <w:t xml:space="preserve"> </w:t>
      </w:r>
      <w:r w:rsidRPr="006876CB">
        <w:rPr>
          <w:rFonts w:ascii="Verdana" w:hAnsi="Verdana" w:cs="Verdana"/>
          <w:bCs/>
          <w:sz w:val="20"/>
          <w:szCs w:val="20"/>
        </w:rPr>
        <w:t xml:space="preserve">and </w:t>
      </w:r>
      <w:r w:rsidR="000403FB" w:rsidRPr="006876CB">
        <w:rPr>
          <w:rFonts w:ascii="Verdana" w:hAnsi="Verdana" w:cs="Verdana"/>
          <w:bCs/>
          <w:sz w:val="20"/>
          <w:szCs w:val="20"/>
        </w:rPr>
        <w:t>chemically</w:t>
      </w:r>
      <w:r w:rsidR="0043246D" w:rsidRPr="006876CB">
        <w:rPr>
          <w:rFonts w:ascii="Verdana" w:hAnsi="Verdana" w:cs="Verdana"/>
          <w:bCs/>
          <w:sz w:val="20"/>
          <w:szCs w:val="20"/>
        </w:rPr>
        <w:t xml:space="preserve"> (1,2)</w:t>
      </w:r>
      <w:r w:rsidR="000403FB" w:rsidRPr="006876CB">
        <w:rPr>
          <w:rFonts w:ascii="Verdana" w:hAnsi="Verdana" w:cs="Verdana"/>
          <w:bCs/>
          <w:sz w:val="20"/>
          <w:szCs w:val="20"/>
        </w:rPr>
        <w:t xml:space="preserve"> </w:t>
      </w:r>
      <w:r w:rsidR="0043246D" w:rsidRPr="006876CB">
        <w:rPr>
          <w:rFonts w:ascii="Verdana" w:hAnsi="Verdana" w:cs="Verdana"/>
          <w:bCs/>
          <w:sz w:val="20"/>
          <w:szCs w:val="20"/>
        </w:rPr>
        <w:t>reduced graphene</w:t>
      </w:r>
      <w:r w:rsidRPr="006876CB">
        <w:rPr>
          <w:rFonts w:ascii="Verdana" w:hAnsi="Verdana" w:cs="Verdana"/>
          <w:bCs/>
          <w:sz w:val="20"/>
          <w:szCs w:val="20"/>
        </w:rPr>
        <w:t xml:space="preserve"> </w:t>
      </w:r>
      <w:r w:rsidR="002A4070" w:rsidRPr="006876CB">
        <w:rPr>
          <w:rFonts w:ascii="Verdana" w:hAnsi="Verdana" w:cs="Verdana"/>
          <w:bCs/>
          <w:sz w:val="20"/>
          <w:szCs w:val="20"/>
        </w:rPr>
        <w:t>(1</w:t>
      </w:r>
      <w:r w:rsidR="00804B9C" w:rsidRPr="006876CB">
        <w:rPr>
          <w:rFonts w:ascii="Verdana" w:hAnsi="Verdana" w:cs="Verdana"/>
          <w:bCs/>
          <w:sz w:val="20"/>
          <w:szCs w:val="20"/>
        </w:rPr>
        <w:t>9</w:t>
      </w:r>
      <w:r w:rsidR="002A4070" w:rsidRPr="006876CB">
        <w:rPr>
          <w:rFonts w:ascii="Verdana" w:hAnsi="Verdana" w:cs="Verdana"/>
          <w:bCs/>
          <w:sz w:val="20"/>
          <w:szCs w:val="20"/>
        </w:rPr>
        <w:t>-</w:t>
      </w:r>
      <w:r w:rsidR="00804B9C" w:rsidRPr="006876CB">
        <w:rPr>
          <w:rFonts w:ascii="Verdana" w:hAnsi="Verdana" w:cs="Verdana"/>
          <w:bCs/>
          <w:sz w:val="20"/>
          <w:szCs w:val="20"/>
        </w:rPr>
        <w:t>20</w:t>
      </w:r>
      <w:r w:rsidR="002A4070" w:rsidRPr="006876CB">
        <w:rPr>
          <w:rFonts w:ascii="Verdana" w:hAnsi="Verdana" w:cs="Verdana"/>
          <w:bCs/>
          <w:sz w:val="20"/>
          <w:szCs w:val="20"/>
        </w:rPr>
        <w:t>)</w:t>
      </w:r>
      <w:r w:rsidRPr="006876CB">
        <w:rPr>
          <w:rFonts w:ascii="Verdana" w:hAnsi="Verdana" w:cs="Verdana"/>
          <w:bCs/>
          <w:sz w:val="20"/>
          <w:szCs w:val="20"/>
        </w:rPr>
        <w:t>.</w:t>
      </w:r>
    </w:p>
    <w:p w:rsidR="00B14CBC" w:rsidRPr="006876CB" w:rsidRDefault="00B14CBC" w:rsidP="006876CB">
      <w:pPr>
        <w:pStyle w:val="BodyText"/>
        <w:spacing w:after="0" w:line="360" w:lineRule="auto"/>
        <w:jc w:val="both"/>
        <w:rPr>
          <w:rFonts w:ascii="Verdana" w:hAnsi="Verdana" w:cs="Verdana"/>
          <w:bCs/>
          <w:sz w:val="20"/>
          <w:szCs w:val="20"/>
        </w:rPr>
      </w:pPr>
    </w:p>
    <w:p w:rsidR="008E3638" w:rsidRPr="006876CB" w:rsidRDefault="009527AC" w:rsidP="006876CB">
      <w:pPr>
        <w:pStyle w:val="BodyText"/>
        <w:spacing w:after="0" w:line="360" w:lineRule="auto"/>
        <w:jc w:val="both"/>
        <w:rPr>
          <w:rFonts w:ascii="Verdana" w:hAnsi="Verdana" w:cs="Verdana"/>
          <w:b/>
          <w:bCs/>
          <w:sz w:val="20"/>
          <w:szCs w:val="20"/>
        </w:rPr>
      </w:pPr>
      <w:r>
        <w:rPr>
          <w:rFonts w:ascii="Verdana" w:hAnsi="Verdana" w:cs="Verdana"/>
          <w:b/>
          <w:bCs/>
          <w:noProof/>
          <w:sz w:val="20"/>
          <w:szCs w:val="20"/>
          <w:lang w:val="tr-TR" w:eastAsia="tr-TR" w:bidi="ar-SA"/>
        </w:rPr>
        <w:lastRenderedPageBreak/>
        <w:drawing>
          <wp:inline distT="0" distB="0" distL="0" distR="0" wp14:anchorId="0A5DD0D6">
            <wp:extent cx="5854962" cy="3817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854962" cy="3817620"/>
                    </a:xfrm>
                    <a:prstGeom prst="rect">
                      <a:avLst/>
                    </a:prstGeom>
                    <a:noFill/>
                  </pic:spPr>
                </pic:pic>
              </a:graphicData>
            </a:graphic>
          </wp:inline>
        </w:drawing>
      </w:r>
    </w:p>
    <w:p w:rsidR="008E3638" w:rsidRPr="006876CB" w:rsidRDefault="008E3638" w:rsidP="001A6530">
      <w:pPr>
        <w:pStyle w:val="BodyText"/>
        <w:spacing w:after="0" w:line="360" w:lineRule="auto"/>
        <w:jc w:val="center"/>
        <w:rPr>
          <w:rFonts w:ascii="Verdana" w:hAnsi="Verdana" w:cs="Verdana"/>
          <w:bCs/>
          <w:sz w:val="20"/>
          <w:szCs w:val="20"/>
        </w:rPr>
      </w:pPr>
      <w:r w:rsidRPr="001A6530">
        <w:rPr>
          <w:rFonts w:ascii="Verdana" w:hAnsi="Verdana" w:cs="Verdana"/>
          <w:b/>
          <w:bCs/>
          <w:sz w:val="20"/>
          <w:szCs w:val="20"/>
        </w:rPr>
        <w:t>Fig</w:t>
      </w:r>
      <w:r w:rsidR="001A6530" w:rsidRPr="001A6530">
        <w:rPr>
          <w:rFonts w:ascii="Verdana" w:hAnsi="Verdana" w:cs="Verdana"/>
          <w:b/>
          <w:bCs/>
          <w:sz w:val="20"/>
          <w:szCs w:val="20"/>
        </w:rPr>
        <w:t>ure</w:t>
      </w:r>
      <w:r w:rsidRPr="001A6530">
        <w:rPr>
          <w:rFonts w:ascii="Verdana" w:hAnsi="Verdana" w:cs="Verdana"/>
          <w:b/>
          <w:bCs/>
          <w:sz w:val="20"/>
          <w:szCs w:val="20"/>
        </w:rPr>
        <w:t xml:space="preserve"> 6:</w:t>
      </w:r>
      <w:r w:rsidRPr="006876CB">
        <w:rPr>
          <w:rFonts w:ascii="Verdana" w:hAnsi="Verdana" w:cs="Verdana"/>
          <w:bCs/>
          <w:sz w:val="20"/>
          <w:szCs w:val="20"/>
        </w:rPr>
        <w:t xml:space="preserve"> Raman </w:t>
      </w:r>
      <w:r w:rsidRPr="00702602">
        <w:rPr>
          <w:rFonts w:ascii="Verdana" w:hAnsi="Verdana" w:cs="Verdana"/>
          <w:bCs/>
          <w:sz w:val="20"/>
          <w:szCs w:val="20"/>
        </w:rPr>
        <w:t>spectr</w:t>
      </w:r>
      <w:r w:rsidR="001A6530" w:rsidRPr="00702602">
        <w:rPr>
          <w:rFonts w:ascii="Verdana" w:hAnsi="Verdana" w:cs="Verdana"/>
          <w:bCs/>
          <w:sz w:val="20"/>
          <w:szCs w:val="20"/>
        </w:rPr>
        <w:t>a</w:t>
      </w:r>
      <w:r w:rsidRPr="006876CB">
        <w:rPr>
          <w:rFonts w:ascii="Verdana" w:hAnsi="Verdana" w:cs="Verdana"/>
          <w:bCs/>
          <w:sz w:val="20"/>
          <w:szCs w:val="20"/>
        </w:rPr>
        <w:t xml:space="preserve"> of graphite and graphene</w:t>
      </w:r>
      <w:r w:rsidR="00E74745">
        <w:rPr>
          <w:rFonts w:ascii="Verdana" w:hAnsi="Verdana" w:cs="Verdana"/>
          <w:bCs/>
          <w:sz w:val="20"/>
          <w:szCs w:val="20"/>
        </w:rPr>
        <w:t>.</w:t>
      </w:r>
    </w:p>
    <w:p w:rsidR="00F46A70" w:rsidRPr="006876CB" w:rsidRDefault="00F46A70" w:rsidP="006876CB">
      <w:pPr>
        <w:pStyle w:val="BodyText"/>
        <w:spacing w:after="0" w:line="360" w:lineRule="auto"/>
        <w:jc w:val="both"/>
        <w:rPr>
          <w:rFonts w:ascii="Verdana" w:hAnsi="Verdana" w:cs="Verdana"/>
          <w:b/>
          <w:bCs/>
          <w:sz w:val="20"/>
          <w:szCs w:val="20"/>
        </w:rPr>
      </w:pPr>
    </w:p>
    <w:p w:rsidR="00804B9C" w:rsidRPr="006876CB" w:rsidRDefault="00804B9C" w:rsidP="006876CB">
      <w:pPr>
        <w:pStyle w:val="BodyText"/>
        <w:spacing w:after="0" w:line="360" w:lineRule="auto"/>
        <w:jc w:val="both"/>
        <w:rPr>
          <w:rFonts w:ascii="Verdana" w:hAnsi="Verdana" w:cs="Verdana"/>
          <w:b/>
          <w:bCs/>
          <w:sz w:val="20"/>
          <w:szCs w:val="20"/>
        </w:rPr>
      </w:pPr>
      <w:r w:rsidRPr="006876CB">
        <w:rPr>
          <w:rFonts w:ascii="Verdana" w:hAnsi="Verdana" w:cs="Verdana"/>
          <w:b/>
          <w:bCs/>
          <w:sz w:val="20"/>
          <w:szCs w:val="20"/>
        </w:rPr>
        <w:t>CONCLUSIONS</w:t>
      </w:r>
    </w:p>
    <w:p w:rsidR="00804B9C" w:rsidRPr="006876CB" w:rsidRDefault="00804B9C" w:rsidP="006876CB">
      <w:pPr>
        <w:pStyle w:val="BodyText"/>
        <w:spacing w:after="0" w:line="360" w:lineRule="auto"/>
        <w:jc w:val="both"/>
        <w:rPr>
          <w:rFonts w:ascii="Verdana" w:hAnsi="Verdana" w:cs="Verdana"/>
          <w:bCs/>
          <w:sz w:val="20"/>
          <w:szCs w:val="20"/>
        </w:rPr>
      </w:pPr>
    </w:p>
    <w:p w:rsidR="00804B9C" w:rsidRPr="006876CB" w:rsidRDefault="00804B9C" w:rsidP="006876CB">
      <w:pPr>
        <w:pStyle w:val="BodyText"/>
        <w:spacing w:after="0" w:line="360" w:lineRule="auto"/>
        <w:jc w:val="both"/>
        <w:rPr>
          <w:rFonts w:ascii="Verdana" w:hAnsi="Verdana" w:cs="Verdana"/>
          <w:bCs/>
          <w:sz w:val="20"/>
          <w:szCs w:val="20"/>
        </w:rPr>
      </w:pPr>
      <w:r w:rsidRPr="006876CB">
        <w:rPr>
          <w:rFonts w:ascii="Verdana" w:hAnsi="Verdana" w:cs="Verdana"/>
          <w:bCs/>
          <w:sz w:val="20"/>
          <w:szCs w:val="20"/>
        </w:rPr>
        <w:t xml:space="preserve">In this work, </w:t>
      </w:r>
      <w:r w:rsidR="00E74745">
        <w:rPr>
          <w:rFonts w:ascii="Verdana" w:hAnsi="Verdana" w:cs="Verdana"/>
          <w:bCs/>
          <w:sz w:val="20"/>
          <w:szCs w:val="20"/>
        </w:rPr>
        <w:t xml:space="preserve">we evaluated </w:t>
      </w:r>
      <w:r w:rsidRPr="006876CB">
        <w:rPr>
          <w:rFonts w:ascii="Verdana" w:hAnsi="Verdana" w:cs="Verdana"/>
          <w:bCs/>
          <w:sz w:val="20"/>
          <w:szCs w:val="20"/>
        </w:rPr>
        <w:t xml:space="preserve">the utilization of electrochemically exfoliated graphene from pencil core and pure graphite. A simple, greener, rapid, and cost-effective electrochemical method for the synthesis of GO and GNs from pencil is demonstrated at room temperature is achieved. The prepared graphene nanosheets was characterized by FE-SEM, XRD, FTIR, and Raman spectroscopy and these confirmed the formation of a few </w:t>
      </w:r>
      <w:r w:rsidRPr="00CD144F">
        <w:rPr>
          <w:rFonts w:ascii="Verdana" w:hAnsi="Verdana" w:cs="Verdana"/>
          <w:bCs/>
          <w:sz w:val="20"/>
          <w:szCs w:val="20"/>
        </w:rPr>
        <w:t>layer</w:t>
      </w:r>
      <w:r w:rsidR="00E74745" w:rsidRPr="00CD144F">
        <w:rPr>
          <w:rFonts w:ascii="Verdana" w:hAnsi="Verdana" w:cs="Verdana"/>
          <w:bCs/>
          <w:sz w:val="20"/>
          <w:szCs w:val="20"/>
        </w:rPr>
        <w:t>ed</w:t>
      </w:r>
      <w:r w:rsidRPr="006876CB">
        <w:rPr>
          <w:rFonts w:ascii="Verdana" w:hAnsi="Verdana" w:cs="Verdana"/>
          <w:bCs/>
          <w:sz w:val="20"/>
          <w:szCs w:val="20"/>
        </w:rPr>
        <w:t xml:space="preserve"> graphene </w:t>
      </w:r>
      <w:proofErr w:type="spellStart"/>
      <w:r w:rsidRPr="006876CB">
        <w:rPr>
          <w:rFonts w:ascii="Verdana" w:hAnsi="Verdana" w:cs="Verdana"/>
          <w:bCs/>
          <w:sz w:val="20"/>
          <w:szCs w:val="20"/>
        </w:rPr>
        <w:t>nanosheets</w:t>
      </w:r>
      <w:proofErr w:type="spellEnd"/>
      <w:r w:rsidRPr="006876CB">
        <w:rPr>
          <w:rFonts w:ascii="Verdana" w:hAnsi="Verdana" w:cs="Verdana"/>
          <w:bCs/>
          <w:sz w:val="20"/>
          <w:szCs w:val="20"/>
        </w:rPr>
        <w:t xml:space="preserve"> with fewer defects. Moreover, due to the simplicity of this method for the synthesis of graphene nanosheets, it may find promising applications in more areas.</w:t>
      </w:r>
    </w:p>
    <w:p w:rsidR="00804B9C" w:rsidRPr="006876CB" w:rsidRDefault="00804B9C" w:rsidP="006876CB">
      <w:pPr>
        <w:pStyle w:val="BodyText"/>
        <w:spacing w:after="0" w:line="360" w:lineRule="auto"/>
        <w:jc w:val="both"/>
        <w:rPr>
          <w:rFonts w:ascii="Verdana" w:hAnsi="Verdana" w:cs="Verdana"/>
          <w:bCs/>
          <w:sz w:val="20"/>
          <w:szCs w:val="20"/>
        </w:rPr>
      </w:pPr>
    </w:p>
    <w:p w:rsidR="006E13AE" w:rsidRPr="006876CB" w:rsidRDefault="004D2EB6" w:rsidP="006876CB">
      <w:pPr>
        <w:pStyle w:val="BodyText"/>
        <w:spacing w:after="0" w:line="360" w:lineRule="auto"/>
        <w:rPr>
          <w:rFonts w:ascii="Verdana" w:hAnsi="Verdana" w:cs="Verdana"/>
          <w:b/>
          <w:bCs/>
          <w:sz w:val="20"/>
          <w:szCs w:val="20"/>
        </w:rPr>
      </w:pPr>
      <w:bookmarkStart w:id="7" w:name="__RefHeading___Toc391039148"/>
      <w:bookmarkEnd w:id="7"/>
      <w:r w:rsidRPr="006876CB">
        <w:rPr>
          <w:rFonts w:ascii="Verdana" w:hAnsi="Verdana" w:cs="Verdana"/>
          <w:b/>
          <w:bCs/>
          <w:sz w:val="20"/>
          <w:szCs w:val="20"/>
        </w:rPr>
        <w:t>ACKNOWLEDGMENTS</w:t>
      </w:r>
    </w:p>
    <w:p w:rsidR="006E13AE" w:rsidRPr="006876CB" w:rsidRDefault="006E13AE" w:rsidP="006876CB">
      <w:pPr>
        <w:pStyle w:val="BodyText"/>
        <w:spacing w:after="0" w:line="360" w:lineRule="auto"/>
        <w:rPr>
          <w:rFonts w:ascii="Verdana" w:hAnsi="Verdana" w:cs="Verdana"/>
          <w:b/>
          <w:bCs/>
          <w:sz w:val="20"/>
          <w:szCs w:val="20"/>
        </w:rPr>
      </w:pPr>
    </w:p>
    <w:p w:rsidR="006E13AE" w:rsidRPr="006876CB" w:rsidRDefault="008E3638" w:rsidP="006876CB">
      <w:pPr>
        <w:pStyle w:val="BodyText"/>
        <w:spacing w:after="0" w:line="360" w:lineRule="auto"/>
        <w:rPr>
          <w:rFonts w:ascii="Verdana" w:hAnsi="Verdana" w:cs="Verdana"/>
          <w:sz w:val="20"/>
          <w:szCs w:val="20"/>
        </w:rPr>
      </w:pPr>
      <w:r w:rsidRPr="006876CB">
        <w:rPr>
          <w:rFonts w:ascii="Verdana" w:hAnsi="Verdana" w:cs="Verdana"/>
          <w:sz w:val="20"/>
          <w:szCs w:val="20"/>
        </w:rPr>
        <w:t xml:space="preserve">This work was supported by The Scientific and Technological Research Council of </w:t>
      </w:r>
      <w:proofErr w:type="spellStart"/>
      <w:r w:rsidRPr="006876CB">
        <w:rPr>
          <w:rFonts w:ascii="Verdana" w:hAnsi="Verdana" w:cs="Verdana"/>
          <w:sz w:val="20"/>
          <w:szCs w:val="20"/>
        </w:rPr>
        <w:t>Turk</w:t>
      </w:r>
      <w:r w:rsidR="0068053E" w:rsidRPr="006876CB">
        <w:rPr>
          <w:rFonts w:ascii="Verdana" w:hAnsi="Verdana" w:cs="Verdana"/>
          <w:sz w:val="20"/>
          <w:szCs w:val="20"/>
        </w:rPr>
        <w:t>iye</w:t>
      </w:r>
      <w:proofErr w:type="spellEnd"/>
      <w:r w:rsidRPr="006876CB">
        <w:rPr>
          <w:rFonts w:ascii="Verdana" w:hAnsi="Verdana" w:cs="Verdana"/>
          <w:sz w:val="20"/>
          <w:szCs w:val="20"/>
        </w:rPr>
        <w:t>, under Grant Number of 315M250.</w:t>
      </w:r>
    </w:p>
    <w:p w:rsidR="00E74745" w:rsidRDefault="00E74745">
      <w:pPr>
        <w:widowControl/>
        <w:suppressAutoHyphens w:val="0"/>
        <w:rPr>
          <w:rFonts w:ascii="Verdana" w:hAnsi="Verdana" w:cs="Verdana"/>
          <w:b/>
          <w:bCs/>
          <w:sz w:val="20"/>
          <w:szCs w:val="20"/>
        </w:rPr>
      </w:pPr>
      <w:bookmarkStart w:id="8" w:name="__RefHeading___Toc391039149"/>
      <w:bookmarkEnd w:id="8"/>
    </w:p>
    <w:p w:rsidR="006E13AE" w:rsidRPr="006876CB" w:rsidRDefault="004D2EB6" w:rsidP="00E74745">
      <w:pPr>
        <w:pStyle w:val="BodyText"/>
        <w:spacing w:after="0" w:line="240" w:lineRule="auto"/>
        <w:rPr>
          <w:rFonts w:ascii="Verdana" w:hAnsi="Verdana" w:cs="Verdana"/>
          <w:b/>
          <w:bCs/>
          <w:sz w:val="20"/>
          <w:szCs w:val="20"/>
        </w:rPr>
      </w:pPr>
      <w:r w:rsidRPr="006876CB">
        <w:rPr>
          <w:rFonts w:ascii="Verdana" w:hAnsi="Verdana" w:cs="Verdana"/>
          <w:b/>
          <w:bCs/>
          <w:sz w:val="20"/>
          <w:szCs w:val="20"/>
        </w:rPr>
        <w:t>REFERENCES</w:t>
      </w:r>
    </w:p>
    <w:p w:rsidR="006E13AE" w:rsidRDefault="006E13AE" w:rsidP="001834C7">
      <w:pPr>
        <w:pStyle w:val="BodyText"/>
        <w:spacing w:after="0" w:line="240" w:lineRule="auto"/>
        <w:rPr>
          <w:rFonts w:ascii="Verdana" w:hAnsi="Verdana" w:cs="Verdana"/>
          <w:b/>
          <w:bCs/>
          <w:sz w:val="20"/>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1.</w:t>
      </w:r>
      <w:r w:rsidRPr="00D16525">
        <w:rPr>
          <w:rFonts w:ascii="Verdana" w:hAnsi="Verdana" w:cs="Verdana" w:hint="eastAsia"/>
          <w:bCs/>
          <w:sz w:val="18"/>
          <w:szCs w:val="20"/>
        </w:rPr>
        <w:tab/>
        <w:t>Shukla A, Kumar T. Materials for next-generation lithium batteries. Current Science. 2008</w:t>
      </w:r>
      <w:proofErr w:type="gramStart"/>
      <w:r w:rsidRPr="00D16525">
        <w:rPr>
          <w:rFonts w:ascii="Verdana" w:hAnsi="Verdana" w:cs="Verdana" w:hint="eastAsia"/>
          <w:bCs/>
          <w:sz w:val="18"/>
          <w:szCs w:val="20"/>
        </w:rPr>
        <w:t>;94:314</w:t>
      </w:r>
      <w:proofErr w:type="gramEnd"/>
      <w:r w:rsidRPr="00D16525">
        <w:rPr>
          <w:rFonts w:ascii="Verdana" w:hAnsi="Verdana" w:cs="Verdana" w:hint="eastAsia"/>
          <w:bCs/>
          <w:sz w:val="18"/>
          <w:szCs w:val="20"/>
        </w:rPr>
        <w:t>-31.</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2.</w:t>
      </w:r>
      <w:r w:rsidRPr="00D16525">
        <w:rPr>
          <w:rFonts w:ascii="Verdana" w:hAnsi="Verdana" w:cs="Verdana" w:hint="eastAsia"/>
          <w:bCs/>
          <w:sz w:val="18"/>
          <w:szCs w:val="20"/>
        </w:rPr>
        <w:tab/>
      </w:r>
      <w:proofErr w:type="spellStart"/>
      <w:r w:rsidRPr="00D16525">
        <w:rPr>
          <w:rFonts w:ascii="Verdana" w:hAnsi="Verdana" w:cs="Verdana" w:hint="eastAsia"/>
          <w:bCs/>
          <w:sz w:val="18"/>
          <w:szCs w:val="20"/>
        </w:rPr>
        <w:t>Schwierz</w:t>
      </w:r>
      <w:proofErr w:type="spellEnd"/>
      <w:r w:rsidRPr="00D16525">
        <w:rPr>
          <w:rFonts w:ascii="Verdana" w:hAnsi="Verdana" w:cs="Verdana" w:hint="eastAsia"/>
          <w:bCs/>
          <w:sz w:val="18"/>
          <w:szCs w:val="20"/>
        </w:rPr>
        <w:t xml:space="preserve"> F.</w:t>
      </w:r>
      <w:r w:rsidR="00100962" w:rsidRPr="00D16525">
        <w:rPr>
          <w:rFonts w:ascii="Verdana" w:hAnsi="Verdana" w:cs="Verdana" w:hint="eastAsia"/>
          <w:bCs/>
          <w:sz w:val="18"/>
          <w:szCs w:val="20"/>
        </w:rPr>
        <w:t xml:space="preserve"> </w:t>
      </w:r>
      <w:r w:rsidRPr="00D16525">
        <w:rPr>
          <w:rFonts w:ascii="Verdana" w:hAnsi="Verdana" w:cs="Verdana" w:hint="eastAsia"/>
          <w:bCs/>
          <w:sz w:val="18"/>
          <w:szCs w:val="20"/>
        </w:rPr>
        <w:t>Graphene transistors. Nature Nanotechnology. 2010</w:t>
      </w:r>
      <w:proofErr w:type="gramStart"/>
      <w:r w:rsidRPr="00D16525">
        <w:rPr>
          <w:rFonts w:ascii="Verdana" w:hAnsi="Verdana" w:cs="Verdana" w:hint="eastAsia"/>
          <w:bCs/>
          <w:sz w:val="18"/>
          <w:szCs w:val="20"/>
        </w:rPr>
        <w:t>;5:487</w:t>
      </w:r>
      <w:proofErr w:type="gramEnd"/>
      <w:r w:rsidRPr="00D16525">
        <w:rPr>
          <w:rFonts w:ascii="Verdana" w:hAnsi="Verdana" w:cs="Verdana" w:hint="eastAsia"/>
          <w:bCs/>
          <w:sz w:val="18"/>
          <w:szCs w:val="20"/>
        </w:rPr>
        <w:t>-96.</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3.</w:t>
      </w:r>
      <w:r w:rsidRPr="00D16525">
        <w:rPr>
          <w:rFonts w:ascii="Verdana" w:hAnsi="Verdana" w:cs="Verdana" w:hint="eastAsia"/>
          <w:bCs/>
          <w:sz w:val="18"/>
          <w:szCs w:val="20"/>
        </w:rPr>
        <w:tab/>
      </w:r>
      <w:proofErr w:type="spellStart"/>
      <w:r w:rsidRPr="00D16525">
        <w:rPr>
          <w:rFonts w:ascii="Verdana" w:hAnsi="Verdana" w:cs="Verdana" w:hint="eastAsia"/>
          <w:bCs/>
          <w:sz w:val="18"/>
          <w:szCs w:val="20"/>
        </w:rPr>
        <w:t>Stankovich</w:t>
      </w:r>
      <w:proofErr w:type="spellEnd"/>
      <w:r w:rsidRPr="00D16525">
        <w:rPr>
          <w:rFonts w:ascii="Verdana" w:hAnsi="Verdana" w:cs="Verdana" w:hint="eastAsia"/>
          <w:bCs/>
          <w:sz w:val="18"/>
          <w:szCs w:val="20"/>
        </w:rPr>
        <w:t xml:space="preserve"> SD, </w:t>
      </w:r>
      <w:proofErr w:type="spellStart"/>
      <w:r w:rsidRPr="00D16525">
        <w:rPr>
          <w:rFonts w:ascii="Verdana" w:hAnsi="Verdana" w:cs="Verdana" w:hint="eastAsia"/>
          <w:bCs/>
          <w:sz w:val="18"/>
          <w:szCs w:val="20"/>
        </w:rPr>
        <w:t>Dikin</w:t>
      </w:r>
      <w:proofErr w:type="spellEnd"/>
      <w:r w:rsidRPr="00D16525">
        <w:rPr>
          <w:rFonts w:ascii="Verdana" w:hAnsi="Verdana" w:cs="Verdana" w:hint="eastAsia"/>
          <w:bCs/>
          <w:sz w:val="18"/>
          <w:szCs w:val="20"/>
        </w:rPr>
        <w:t xml:space="preserve"> A, </w:t>
      </w:r>
      <w:proofErr w:type="spellStart"/>
      <w:r w:rsidRPr="00D16525">
        <w:rPr>
          <w:rFonts w:ascii="Verdana" w:hAnsi="Verdana" w:cs="Verdana" w:hint="eastAsia"/>
          <w:bCs/>
          <w:sz w:val="18"/>
          <w:szCs w:val="20"/>
        </w:rPr>
        <w:t>Dommett</w:t>
      </w:r>
      <w:proofErr w:type="spellEnd"/>
      <w:r w:rsidRPr="00D16525">
        <w:rPr>
          <w:rFonts w:ascii="Verdana" w:hAnsi="Verdana" w:cs="Verdana" w:hint="eastAsia"/>
          <w:bCs/>
          <w:sz w:val="18"/>
          <w:szCs w:val="20"/>
        </w:rPr>
        <w:t xml:space="preserve"> GHB, </w:t>
      </w:r>
      <w:proofErr w:type="spellStart"/>
      <w:r w:rsidRPr="00D16525">
        <w:rPr>
          <w:rFonts w:ascii="Verdana" w:hAnsi="Verdana" w:cs="Verdana" w:hint="eastAsia"/>
          <w:bCs/>
          <w:sz w:val="18"/>
          <w:szCs w:val="20"/>
        </w:rPr>
        <w:t>Kohlhaas</w:t>
      </w:r>
      <w:proofErr w:type="spellEnd"/>
      <w:r w:rsidRPr="00D16525">
        <w:rPr>
          <w:rFonts w:ascii="Verdana" w:hAnsi="Verdana" w:cs="Verdana" w:hint="eastAsia"/>
          <w:bCs/>
          <w:sz w:val="18"/>
          <w:szCs w:val="20"/>
        </w:rPr>
        <w:t xml:space="preserve"> KM, </w:t>
      </w:r>
      <w:proofErr w:type="spellStart"/>
      <w:r w:rsidRPr="00D16525">
        <w:rPr>
          <w:rFonts w:ascii="Verdana" w:hAnsi="Verdana" w:cs="Verdana" w:hint="eastAsia"/>
          <w:bCs/>
          <w:sz w:val="18"/>
          <w:szCs w:val="20"/>
        </w:rPr>
        <w:t>Zimney</w:t>
      </w:r>
      <w:proofErr w:type="spellEnd"/>
      <w:r w:rsidRPr="00D16525">
        <w:rPr>
          <w:rFonts w:ascii="Verdana" w:hAnsi="Verdana" w:cs="Verdana" w:hint="eastAsia"/>
          <w:bCs/>
          <w:sz w:val="18"/>
          <w:szCs w:val="20"/>
        </w:rPr>
        <w:t xml:space="preserve"> EJ, </w:t>
      </w:r>
      <w:proofErr w:type="spellStart"/>
      <w:r w:rsidRPr="00D16525">
        <w:rPr>
          <w:rFonts w:ascii="Verdana" w:hAnsi="Verdana" w:cs="Verdana" w:hint="eastAsia"/>
          <w:bCs/>
          <w:sz w:val="18"/>
          <w:szCs w:val="20"/>
        </w:rPr>
        <w:t>Stach</w:t>
      </w:r>
      <w:proofErr w:type="spellEnd"/>
      <w:r w:rsidRPr="00D16525">
        <w:rPr>
          <w:rFonts w:ascii="Verdana" w:hAnsi="Verdana" w:cs="Verdana" w:hint="eastAsia"/>
          <w:bCs/>
          <w:sz w:val="18"/>
          <w:szCs w:val="20"/>
        </w:rPr>
        <w:t xml:space="preserve"> EA, </w:t>
      </w:r>
      <w:proofErr w:type="spellStart"/>
      <w:r w:rsidRPr="00D16525">
        <w:rPr>
          <w:rFonts w:ascii="Verdana" w:hAnsi="Verdana" w:cs="Verdana" w:hint="eastAsia"/>
          <w:bCs/>
          <w:sz w:val="18"/>
          <w:szCs w:val="20"/>
        </w:rPr>
        <w:t>Piner</w:t>
      </w:r>
      <w:proofErr w:type="spellEnd"/>
      <w:r w:rsidRPr="00D16525">
        <w:rPr>
          <w:rFonts w:ascii="Verdana" w:hAnsi="Verdana" w:cs="Verdana" w:hint="eastAsia"/>
          <w:bCs/>
          <w:sz w:val="18"/>
          <w:szCs w:val="20"/>
        </w:rPr>
        <w:t xml:space="preserve"> RD, Nguyen ST, </w:t>
      </w:r>
      <w:proofErr w:type="spellStart"/>
      <w:r w:rsidRPr="00D16525">
        <w:rPr>
          <w:rFonts w:ascii="Verdana" w:hAnsi="Verdana" w:cs="Verdana" w:hint="eastAsia"/>
          <w:bCs/>
          <w:sz w:val="18"/>
          <w:szCs w:val="20"/>
        </w:rPr>
        <w:t>Ruoff</w:t>
      </w:r>
      <w:proofErr w:type="spellEnd"/>
      <w:r w:rsidRPr="00D16525">
        <w:rPr>
          <w:rFonts w:ascii="Verdana" w:hAnsi="Verdana" w:cs="Verdana" w:hint="eastAsia"/>
          <w:bCs/>
          <w:sz w:val="18"/>
          <w:szCs w:val="20"/>
        </w:rPr>
        <w:t xml:space="preserve"> RS. Graphene-based composite materials. Nature. 2006</w:t>
      </w:r>
      <w:proofErr w:type="gramStart"/>
      <w:r w:rsidRPr="00D16525">
        <w:rPr>
          <w:rFonts w:ascii="Verdana" w:hAnsi="Verdana" w:cs="Verdana" w:hint="eastAsia"/>
          <w:bCs/>
          <w:sz w:val="18"/>
          <w:szCs w:val="20"/>
        </w:rPr>
        <w:t>;442:282</w:t>
      </w:r>
      <w:proofErr w:type="gramEnd"/>
      <w:r w:rsidRPr="00D16525">
        <w:rPr>
          <w:rFonts w:ascii="Verdana" w:hAnsi="Verdana" w:cs="Verdana" w:hint="eastAsia"/>
          <w:bCs/>
          <w:sz w:val="18"/>
          <w:szCs w:val="20"/>
        </w:rPr>
        <w:t>-86.</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4.</w:t>
      </w:r>
      <w:r w:rsidRPr="00D16525">
        <w:rPr>
          <w:rFonts w:ascii="Verdana" w:hAnsi="Verdana" w:cs="Verdana" w:hint="eastAsia"/>
          <w:bCs/>
          <w:sz w:val="18"/>
          <w:szCs w:val="20"/>
        </w:rPr>
        <w:tab/>
        <w:t>Chen D, Tang LH, Li JH. Graphene-based materials in electrochemistry. Chemical Society Reviews. 2010</w:t>
      </w:r>
      <w:proofErr w:type="gramStart"/>
      <w:r w:rsidRPr="00D16525">
        <w:rPr>
          <w:rFonts w:ascii="Verdana" w:hAnsi="Verdana" w:cs="Verdana" w:hint="eastAsia"/>
          <w:bCs/>
          <w:sz w:val="18"/>
          <w:szCs w:val="20"/>
        </w:rPr>
        <w:t>;39:3157</w:t>
      </w:r>
      <w:proofErr w:type="gramEnd"/>
      <w:r w:rsidRPr="00D16525">
        <w:rPr>
          <w:rFonts w:ascii="Verdana" w:hAnsi="Verdana" w:cs="Verdana" w:hint="eastAsia"/>
          <w:bCs/>
          <w:sz w:val="18"/>
          <w:szCs w:val="20"/>
        </w:rPr>
        <w:t>-80.</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5.</w:t>
      </w:r>
      <w:r w:rsidRPr="00D16525">
        <w:rPr>
          <w:rFonts w:ascii="Verdana" w:hAnsi="Verdana" w:cs="Verdana" w:hint="eastAsia"/>
          <w:bCs/>
          <w:sz w:val="18"/>
          <w:szCs w:val="20"/>
        </w:rPr>
        <w:tab/>
      </w:r>
      <w:proofErr w:type="spellStart"/>
      <w:r w:rsidRPr="00D16525">
        <w:rPr>
          <w:rFonts w:ascii="Verdana" w:hAnsi="Verdana" w:cs="Verdana" w:hint="eastAsia"/>
          <w:bCs/>
          <w:sz w:val="18"/>
          <w:szCs w:val="20"/>
        </w:rPr>
        <w:t>Guo</w:t>
      </w:r>
      <w:proofErr w:type="spellEnd"/>
      <w:r w:rsidRPr="00D16525">
        <w:rPr>
          <w:rFonts w:ascii="Verdana" w:hAnsi="Verdana" w:cs="Verdana" w:hint="eastAsia"/>
          <w:bCs/>
          <w:sz w:val="18"/>
          <w:szCs w:val="20"/>
        </w:rPr>
        <w:t xml:space="preserve"> CX, Yang HB, Sheng ZM, Lu ZS, Song QL, Li CM. Layered graphene/quantum dots for photovoltaic devices. </w:t>
      </w:r>
      <w:proofErr w:type="spellStart"/>
      <w:r w:rsidRPr="00D16525">
        <w:rPr>
          <w:rFonts w:ascii="Verdana" w:hAnsi="Verdana" w:cs="Verdana" w:hint="eastAsia"/>
          <w:bCs/>
          <w:sz w:val="18"/>
          <w:szCs w:val="20"/>
        </w:rPr>
        <w:t>Angewandte</w:t>
      </w:r>
      <w:proofErr w:type="spellEnd"/>
      <w:r w:rsidRPr="00D16525">
        <w:rPr>
          <w:rFonts w:ascii="Verdana" w:hAnsi="Verdana" w:cs="Verdana" w:hint="eastAsia"/>
          <w:bCs/>
          <w:sz w:val="18"/>
          <w:szCs w:val="20"/>
        </w:rPr>
        <w:t xml:space="preserve"> </w:t>
      </w:r>
      <w:proofErr w:type="spellStart"/>
      <w:r w:rsidRPr="00D16525">
        <w:rPr>
          <w:rFonts w:ascii="Verdana" w:hAnsi="Verdana" w:cs="Verdana" w:hint="eastAsia"/>
          <w:bCs/>
          <w:sz w:val="18"/>
          <w:szCs w:val="20"/>
        </w:rPr>
        <w:t>Chemie</w:t>
      </w:r>
      <w:proofErr w:type="spellEnd"/>
      <w:r w:rsidRPr="00D16525">
        <w:rPr>
          <w:rFonts w:ascii="Verdana" w:hAnsi="Verdana" w:cs="Verdana" w:hint="eastAsia"/>
          <w:bCs/>
          <w:sz w:val="18"/>
          <w:szCs w:val="20"/>
        </w:rPr>
        <w:t>. 2010</w:t>
      </w:r>
      <w:proofErr w:type="gramStart"/>
      <w:r w:rsidRPr="00D16525">
        <w:rPr>
          <w:rFonts w:ascii="Verdana" w:hAnsi="Verdana" w:cs="Verdana" w:hint="eastAsia"/>
          <w:bCs/>
          <w:sz w:val="18"/>
          <w:szCs w:val="20"/>
        </w:rPr>
        <w:t>;49:3014</w:t>
      </w:r>
      <w:proofErr w:type="gramEnd"/>
      <w:r w:rsidRPr="00D16525">
        <w:rPr>
          <w:rFonts w:ascii="Verdana" w:hAnsi="Verdana" w:cs="Verdana" w:hint="eastAsia"/>
          <w:bCs/>
          <w:sz w:val="18"/>
          <w:szCs w:val="20"/>
        </w:rPr>
        <w:t>-17.</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6.</w:t>
      </w:r>
      <w:r w:rsidRPr="00D16525">
        <w:rPr>
          <w:rFonts w:ascii="Verdana" w:hAnsi="Verdana" w:cs="Verdana" w:hint="eastAsia"/>
          <w:bCs/>
          <w:sz w:val="18"/>
          <w:szCs w:val="20"/>
        </w:rPr>
        <w:tab/>
      </w:r>
      <w:proofErr w:type="spellStart"/>
      <w:r w:rsidRPr="00D16525">
        <w:rPr>
          <w:rFonts w:ascii="Verdana" w:hAnsi="Verdana" w:cs="Verdana" w:hint="eastAsia"/>
          <w:bCs/>
          <w:sz w:val="18"/>
          <w:szCs w:val="20"/>
        </w:rPr>
        <w:t>Yoo</w:t>
      </w:r>
      <w:proofErr w:type="spellEnd"/>
      <w:r w:rsidRPr="00D16525">
        <w:rPr>
          <w:rFonts w:ascii="Verdana" w:hAnsi="Verdana" w:cs="Verdana" w:hint="eastAsia"/>
          <w:bCs/>
          <w:sz w:val="18"/>
          <w:szCs w:val="20"/>
        </w:rPr>
        <w:t xml:space="preserve"> JJK, </w:t>
      </w:r>
      <w:proofErr w:type="spellStart"/>
      <w:r w:rsidRPr="00D16525">
        <w:rPr>
          <w:rFonts w:ascii="Verdana" w:hAnsi="Verdana" w:cs="Verdana" w:hint="eastAsia"/>
          <w:bCs/>
          <w:sz w:val="18"/>
          <w:szCs w:val="20"/>
        </w:rPr>
        <w:t>Balakrishnan</w:t>
      </w:r>
      <w:proofErr w:type="spellEnd"/>
      <w:r w:rsidRPr="00D16525">
        <w:rPr>
          <w:rFonts w:ascii="Verdana" w:hAnsi="Verdana" w:cs="Verdana" w:hint="eastAsia"/>
          <w:bCs/>
          <w:sz w:val="18"/>
          <w:szCs w:val="20"/>
        </w:rPr>
        <w:t xml:space="preserve"> JS, Huang V, </w:t>
      </w:r>
      <w:proofErr w:type="spellStart"/>
      <w:r w:rsidRPr="00D16525">
        <w:rPr>
          <w:rFonts w:ascii="Verdana" w:hAnsi="Verdana" w:cs="Verdana" w:hint="eastAsia"/>
          <w:bCs/>
          <w:sz w:val="18"/>
          <w:szCs w:val="20"/>
        </w:rPr>
        <w:t>Meunier</w:t>
      </w:r>
      <w:proofErr w:type="spellEnd"/>
      <w:r w:rsidRPr="00D16525">
        <w:rPr>
          <w:rFonts w:ascii="Verdana" w:hAnsi="Verdana" w:cs="Verdana" w:hint="eastAsia"/>
          <w:bCs/>
          <w:sz w:val="18"/>
          <w:szCs w:val="20"/>
        </w:rPr>
        <w:t xml:space="preserve"> BG, </w:t>
      </w:r>
      <w:proofErr w:type="spellStart"/>
      <w:r w:rsidRPr="00D16525">
        <w:rPr>
          <w:rFonts w:ascii="Verdana" w:hAnsi="Verdana" w:cs="Verdana" w:hint="eastAsia"/>
          <w:bCs/>
          <w:sz w:val="18"/>
          <w:szCs w:val="20"/>
        </w:rPr>
        <w:t>Sumpter</w:t>
      </w:r>
      <w:proofErr w:type="spellEnd"/>
      <w:r w:rsidRPr="00D16525">
        <w:rPr>
          <w:rFonts w:ascii="Verdana" w:hAnsi="Verdana" w:cs="Verdana" w:hint="eastAsia"/>
          <w:bCs/>
          <w:sz w:val="18"/>
          <w:szCs w:val="20"/>
        </w:rPr>
        <w:t xml:space="preserve"> A, Srivastava M, Conway ALM, Reddy JY, </w:t>
      </w:r>
      <w:proofErr w:type="spellStart"/>
      <w:r w:rsidRPr="00D16525">
        <w:rPr>
          <w:rFonts w:ascii="Verdana" w:hAnsi="Verdana" w:cs="Verdana" w:hint="eastAsia"/>
          <w:bCs/>
          <w:sz w:val="18"/>
          <w:szCs w:val="20"/>
        </w:rPr>
        <w:t>Vajtai</w:t>
      </w:r>
      <w:proofErr w:type="spellEnd"/>
      <w:r w:rsidRPr="00D16525">
        <w:rPr>
          <w:rFonts w:ascii="Verdana" w:hAnsi="Verdana" w:cs="Verdana" w:hint="eastAsia"/>
          <w:bCs/>
          <w:sz w:val="18"/>
          <w:szCs w:val="20"/>
        </w:rPr>
        <w:t xml:space="preserve"> R. Ultrathin Planar Graphene Supercapacitors. Nano Letters. 2011</w:t>
      </w:r>
      <w:proofErr w:type="gramStart"/>
      <w:r w:rsidRPr="00D16525">
        <w:rPr>
          <w:rFonts w:ascii="Verdana" w:hAnsi="Verdana" w:cs="Verdana" w:hint="eastAsia"/>
          <w:bCs/>
          <w:sz w:val="18"/>
          <w:szCs w:val="20"/>
        </w:rPr>
        <w:t>;11:1423</w:t>
      </w:r>
      <w:proofErr w:type="gramEnd"/>
      <w:r w:rsidRPr="00D16525">
        <w:rPr>
          <w:rFonts w:ascii="Verdana" w:hAnsi="Verdana" w:cs="Verdana" w:hint="eastAsia"/>
          <w:bCs/>
          <w:sz w:val="18"/>
          <w:szCs w:val="20"/>
        </w:rPr>
        <w:t>-27.</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7.</w:t>
      </w:r>
      <w:r w:rsidRPr="00D16525">
        <w:rPr>
          <w:rFonts w:ascii="Verdana" w:hAnsi="Verdana" w:cs="Verdana" w:hint="eastAsia"/>
          <w:bCs/>
          <w:sz w:val="18"/>
          <w:szCs w:val="20"/>
        </w:rPr>
        <w:tab/>
        <w:t xml:space="preserve">He SJB, Song D, Li CF, Zhu WP, Qi YQ, Wen LH, Wang SP, Song HP, Fan CHA. A graphene </w:t>
      </w:r>
      <w:proofErr w:type="spellStart"/>
      <w:r w:rsidRPr="00D16525">
        <w:rPr>
          <w:rFonts w:ascii="Verdana" w:hAnsi="Verdana" w:cs="Verdana" w:hint="eastAsia"/>
          <w:bCs/>
          <w:sz w:val="18"/>
          <w:szCs w:val="20"/>
        </w:rPr>
        <w:t>nanoprobe</w:t>
      </w:r>
      <w:proofErr w:type="spellEnd"/>
      <w:r w:rsidRPr="00D16525">
        <w:rPr>
          <w:rFonts w:ascii="Verdana" w:hAnsi="Verdana" w:cs="Verdana" w:hint="eastAsia"/>
          <w:bCs/>
          <w:sz w:val="18"/>
          <w:szCs w:val="20"/>
        </w:rPr>
        <w:t xml:space="preserve"> for rapid, sensitive, and multicolor fluorescent DNA analysis. Advanced Functional Materials. 2010</w:t>
      </w:r>
      <w:proofErr w:type="gramStart"/>
      <w:r w:rsidRPr="00D16525">
        <w:rPr>
          <w:rFonts w:ascii="Verdana" w:hAnsi="Verdana" w:cs="Verdana" w:hint="eastAsia"/>
          <w:bCs/>
          <w:sz w:val="18"/>
          <w:szCs w:val="20"/>
        </w:rPr>
        <w:t>;20:453</w:t>
      </w:r>
      <w:proofErr w:type="gramEnd"/>
      <w:r w:rsidRPr="00D16525">
        <w:rPr>
          <w:rFonts w:ascii="Verdana" w:hAnsi="Verdana" w:cs="Verdana" w:hint="eastAsia"/>
          <w:bCs/>
          <w:sz w:val="18"/>
          <w:szCs w:val="20"/>
        </w:rPr>
        <w:t>-59.</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8.</w:t>
      </w:r>
      <w:r w:rsidRPr="00D16525">
        <w:rPr>
          <w:rFonts w:ascii="Verdana" w:hAnsi="Verdana" w:cs="Verdana" w:hint="eastAsia"/>
          <w:bCs/>
          <w:sz w:val="18"/>
          <w:szCs w:val="20"/>
        </w:rPr>
        <w:tab/>
      </w:r>
      <w:proofErr w:type="spellStart"/>
      <w:r w:rsidRPr="00D16525">
        <w:rPr>
          <w:rFonts w:ascii="Verdana" w:hAnsi="Verdana" w:cs="Verdana" w:hint="eastAsia"/>
          <w:bCs/>
          <w:sz w:val="18"/>
          <w:szCs w:val="20"/>
        </w:rPr>
        <w:t>Worsley</w:t>
      </w:r>
      <w:proofErr w:type="spellEnd"/>
      <w:r w:rsidRPr="00D16525">
        <w:rPr>
          <w:rFonts w:ascii="Verdana" w:hAnsi="Verdana" w:cs="Verdana" w:hint="eastAsia"/>
          <w:bCs/>
          <w:sz w:val="18"/>
          <w:szCs w:val="20"/>
        </w:rPr>
        <w:t xml:space="preserve"> MA, Thang T. Synthesis and characterization of highly crystalline graphene aerogels. ACS Nano. 2014</w:t>
      </w:r>
      <w:proofErr w:type="gramStart"/>
      <w:r w:rsidRPr="00D16525">
        <w:rPr>
          <w:rFonts w:ascii="Verdana" w:hAnsi="Verdana" w:cs="Verdana" w:hint="eastAsia"/>
          <w:bCs/>
          <w:sz w:val="18"/>
          <w:szCs w:val="20"/>
        </w:rPr>
        <w:t>;8:11013</w:t>
      </w:r>
      <w:proofErr w:type="gramEnd"/>
      <w:r w:rsidRPr="00D16525">
        <w:rPr>
          <w:rFonts w:ascii="Verdana" w:hAnsi="Verdana" w:cs="Verdana" w:hint="eastAsia"/>
          <w:bCs/>
          <w:sz w:val="18"/>
          <w:szCs w:val="20"/>
        </w:rPr>
        <w:t>-22.</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9.</w:t>
      </w:r>
      <w:r w:rsidRPr="00D16525">
        <w:rPr>
          <w:rFonts w:ascii="Verdana" w:hAnsi="Verdana" w:cs="Verdana" w:hint="eastAsia"/>
          <w:bCs/>
          <w:sz w:val="18"/>
          <w:szCs w:val="20"/>
        </w:rPr>
        <w:tab/>
      </w:r>
      <w:proofErr w:type="spellStart"/>
      <w:r w:rsidRPr="00D16525">
        <w:rPr>
          <w:rFonts w:ascii="Verdana" w:hAnsi="Verdana" w:cs="Verdana" w:hint="eastAsia"/>
          <w:bCs/>
          <w:sz w:val="18"/>
          <w:szCs w:val="20"/>
        </w:rPr>
        <w:t>Mattevi</w:t>
      </w:r>
      <w:proofErr w:type="spellEnd"/>
      <w:r w:rsidRPr="00D16525">
        <w:rPr>
          <w:rFonts w:ascii="Verdana" w:hAnsi="Verdana" w:cs="Verdana" w:hint="eastAsia"/>
          <w:bCs/>
          <w:sz w:val="18"/>
          <w:szCs w:val="20"/>
        </w:rPr>
        <w:t xml:space="preserve">, C, Kim H, </w:t>
      </w:r>
      <w:proofErr w:type="spellStart"/>
      <w:r w:rsidRPr="00D16525">
        <w:rPr>
          <w:rFonts w:ascii="Verdana" w:hAnsi="Verdana" w:cs="Verdana" w:hint="eastAsia"/>
          <w:bCs/>
          <w:sz w:val="18"/>
          <w:szCs w:val="20"/>
        </w:rPr>
        <w:t>Chhowalla</w:t>
      </w:r>
      <w:proofErr w:type="spellEnd"/>
      <w:r w:rsidRPr="00D16525">
        <w:rPr>
          <w:rFonts w:ascii="Verdana" w:hAnsi="Verdana" w:cs="Verdana" w:hint="eastAsia"/>
          <w:bCs/>
          <w:sz w:val="18"/>
          <w:szCs w:val="20"/>
        </w:rPr>
        <w:t xml:space="preserve"> M. A review of chemical </w:t>
      </w:r>
      <w:proofErr w:type="spellStart"/>
      <w:r w:rsidRPr="00D16525">
        <w:rPr>
          <w:rFonts w:ascii="Verdana" w:hAnsi="Verdana" w:cs="Verdana" w:hint="eastAsia"/>
          <w:bCs/>
          <w:sz w:val="18"/>
          <w:szCs w:val="20"/>
        </w:rPr>
        <w:t>vapour</w:t>
      </w:r>
      <w:proofErr w:type="spellEnd"/>
      <w:r w:rsidRPr="00D16525">
        <w:rPr>
          <w:rFonts w:ascii="Verdana" w:hAnsi="Verdana" w:cs="Verdana" w:hint="eastAsia"/>
          <w:bCs/>
          <w:sz w:val="18"/>
          <w:szCs w:val="20"/>
        </w:rPr>
        <w:t xml:space="preserve"> deposition of graphene on copper. Journal of Materials Chemistry. 2011</w:t>
      </w:r>
      <w:proofErr w:type="gramStart"/>
      <w:r w:rsidRPr="00D16525">
        <w:rPr>
          <w:rFonts w:ascii="Verdana" w:hAnsi="Verdana" w:cs="Verdana" w:hint="eastAsia"/>
          <w:bCs/>
          <w:sz w:val="18"/>
          <w:szCs w:val="20"/>
        </w:rPr>
        <w:t>;21:3324</w:t>
      </w:r>
      <w:proofErr w:type="gramEnd"/>
      <w:r w:rsidRPr="00D16525">
        <w:rPr>
          <w:rFonts w:ascii="Verdana" w:hAnsi="Verdana" w:cs="Verdana" w:hint="eastAsia"/>
          <w:bCs/>
          <w:sz w:val="18"/>
          <w:szCs w:val="20"/>
        </w:rPr>
        <w:t>-34.</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10.</w:t>
      </w:r>
      <w:r w:rsidRPr="00D16525">
        <w:rPr>
          <w:rFonts w:ascii="Verdana" w:hAnsi="Verdana" w:cs="Verdana" w:hint="eastAsia"/>
          <w:bCs/>
          <w:sz w:val="18"/>
          <w:szCs w:val="20"/>
        </w:rPr>
        <w:tab/>
        <w:t>Hernandez Y. High-yield production of graphene by liquid-phase exfoliation of graphite. Nature Nanotechnology. 2008</w:t>
      </w:r>
      <w:proofErr w:type="gramStart"/>
      <w:r w:rsidRPr="00D16525">
        <w:rPr>
          <w:rFonts w:ascii="Verdana" w:hAnsi="Verdana" w:cs="Verdana" w:hint="eastAsia"/>
          <w:bCs/>
          <w:sz w:val="18"/>
          <w:szCs w:val="20"/>
        </w:rPr>
        <w:t>;3:563</w:t>
      </w:r>
      <w:proofErr w:type="gramEnd"/>
      <w:r w:rsidRPr="00D16525">
        <w:rPr>
          <w:rFonts w:ascii="Verdana" w:hAnsi="Verdana" w:cs="Verdana" w:hint="eastAsia"/>
          <w:bCs/>
          <w:sz w:val="18"/>
          <w:szCs w:val="20"/>
        </w:rPr>
        <w:t>-68.</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11.</w:t>
      </w:r>
      <w:r w:rsidRPr="00D16525">
        <w:rPr>
          <w:rFonts w:ascii="Verdana" w:hAnsi="Verdana" w:cs="Verdana" w:hint="eastAsia"/>
          <w:bCs/>
          <w:sz w:val="18"/>
          <w:szCs w:val="20"/>
        </w:rPr>
        <w:tab/>
      </w:r>
      <w:proofErr w:type="spellStart"/>
      <w:r w:rsidRPr="00D16525">
        <w:rPr>
          <w:rFonts w:ascii="Verdana" w:hAnsi="Verdana" w:cs="Verdana" w:hint="eastAsia"/>
          <w:bCs/>
          <w:sz w:val="18"/>
          <w:szCs w:val="20"/>
        </w:rPr>
        <w:t>Strupinski</w:t>
      </w:r>
      <w:proofErr w:type="spellEnd"/>
      <w:r w:rsidRPr="00D16525">
        <w:rPr>
          <w:rFonts w:ascii="Verdana" w:hAnsi="Verdana" w:cs="Verdana" w:hint="eastAsia"/>
          <w:bCs/>
          <w:sz w:val="18"/>
          <w:szCs w:val="20"/>
        </w:rPr>
        <w:t xml:space="preserve"> W. Graphene epitaxy by chemical vapor deposition on </w:t>
      </w:r>
      <w:proofErr w:type="spellStart"/>
      <w:r w:rsidRPr="00D16525">
        <w:rPr>
          <w:rFonts w:ascii="Verdana" w:hAnsi="Verdana" w:cs="Verdana" w:hint="eastAsia"/>
          <w:bCs/>
          <w:sz w:val="18"/>
          <w:szCs w:val="20"/>
        </w:rPr>
        <w:t>SiC.</w:t>
      </w:r>
      <w:proofErr w:type="spellEnd"/>
      <w:r w:rsidRPr="00D16525">
        <w:rPr>
          <w:rFonts w:ascii="Verdana" w:hAnsi="Verdana" w:cs="Verdana" w:hint="eastAsia"/>
          <w:bCs/>
          <w:sz w:val="18"/>
          <w:szCs w:val="20"/>
        </w:rPr>
        <w:t xml:space="preserve"> Nano Letters. 2011</w:t>
      </w:r>
      <w:proofErr w:type="gramStart"/>
      <w:r w:rsidRPr="00D16525">
        <w:rPr>
          <w:rFonts w:ascii="Verdana" w:hAnsi="Verdana" w:cs="Verdana" w:hint="eastAsia"/>
          <w:bCs/>
          <w:sz w:val="18"/>
          <w:szCs w:val="20"/>
        </w:rPr>
        <w:t>;11:1786</w:t>
      </w:r>
      <w:proofErr w:type="gramEnd"/>
      <w:r w:rsidRPr="00D16525">
        <w:rPr>
          <w:rFonts w:ascii="Verdana" w:hAnsi="Verdana" w:cs="Verdana" w:hint="eastAsia"/>
          <w:bCs/>
          <w:sz w:val="18"/>
          <w:szCs w:val="20"/>
        </w:rPr>
        <w:t>-91.</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12.</w:t>
      </w:r>
      <w:r w:rsidRPr="00D16525">
        <w:rPr>
          <w:rFonts w:ascii="Verdana" w:hAnsi="Verdana" w:cs="Verdana" w:hint="eastAsia"/>
          <w:bCs/>
          <w:sz w:val="18"/>
          <w:szCs w:val="20"/>
        </w:rPr>
        <w:tab/>
        <w:t xml:space="preserve">Hummers WS, </w:t>
      </w:r>
      <w:proofErr w:type="spellStart"/>
      <w:r w:rsidRPr="00D16525">
        <w:rPr>
          <w:rFonts w:ascii="Verdana" w:hAnsi="Verdana" w:cs="Verdana" w:hint="eastAsia"/>
          <w:bCs/>
          <w:sz w:val="18"/>
          <w:szCs w:val="20"/>
        </w:rPr>
        <w:t>Offeman</w:t>
      </w:r>
      <w:proofErr w:type="spellEnd"/>
      <w:r w:rsidRPr="00D16525">
        <w:rPr>
          <w:rFonts w:ascii="Verdana" w:hAnsi="Verdana" w:cs="Verdana" w:hint="eastAsia"/>
          <w:bCs/>
          <w:sz w:val="18"/>
          <w:szCs w:val="20"/>
        </w:rPr>
        <w:t xml:space="preserve"> RE. Preparation of graphitic oxide. Journal of American Chemical Society.1958;80:1339-39.</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13.</w:t>
      </w:r>
      <w:r w:rsidRPr="00D16525">
        <w:rPr>
          <w:rFonts w:ascii="Verdana" w:hAnsi="Verdana" w:cs="Verdana" w:hint="eastAsia"/>
          <w:bCs/>
          <w:sz w:val="18"/>
          <w:szCs w:val="20"/>
        </w:rPr>
        <w:tab/>
      </w:r>
      <w:proofErr w:type="spellStart"/>
      <w:r w:rsidRPr="00D16525">
        <w:rPr>
          <w:rFonts w:ascii="Verdana" w:hAnsi="Verdana" w:cs="Verdana" w:hint="eastAsia"/>
          <w:bCs/>
          <w:sz w:val="18"/>
          <w:szCs w:val="20"/>
        </w:rPr>
        <w:t>Bourelle</w:t>
      </w:r>
      <w:proofErr w:type="spellEnd"/>
      <w:r w:rsidRPr="00D16525">
        <w:rPr>
          <w:rFonts w:ascii="Verdana" w:hAnsi="Verdana" w:cs="Verdana" w:hint="eastAsia"/>
          <w:bCs/>
          <w:sz w:val="18"/>
          <w:szCs w:val="20"/>
        </w:rPr>
        <w:t xml:space="preserve"> E. Electrochemical exfoliation of HOPG in formic - sulfuric acid mixtures. Molecular Crystals and Liquid Crystals. 1998</w:t>
      </w:r>
      <w:proofErr w:type="gramStart"/>
      <w:r w:rsidRPr="00D16525">
        <w:rPr>
          <w:rFonts w:ascii="Verdana" w:hAnsi="Verdana" w:cs="Verdana" w:hint="eastAsia"/>
          <w:bCs/>
          <w:sz w:val="18"/>
          <w:szCs w:val="20"/>
        </w:rPr>
        <w:t>;310:321</w:t>
      </w:r>
      <w:proofErr w:type="gramEnd"/>
      <w:r w:rsidRPr="00D16525">
        <w:rPr>
          <w:rFonts w:ascii="Verdana" w:hAnsi="Verdana" w:cs="Verdana" w:hint="eastAsia"/>
          <w:bCs/>
          <w:sz w:val="18"/>
          <w:szCs w:val="20"/>
        </w:rPr>
        <w:t>-26.</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14.</w:t>
      </w:r>
      <w:r w:rsidRPr="00D16525">
        <w:rPr>
          <w:rFonts w:ascii="Verdana" w:hAnsi="Verdana" w:cs="Verdana" w:hint="eastAsia"/>
          <w:bCs/>
          <w:sz w:val="18"/>
          <w:szCs w:val="20"/>
        </w:rPr>
        <w:tab/>
        <w:t>Liu N, Luo F, Wu H, Liu Y, Zhang C, Chen J. One-step ionic-liquid-assisted electrochemical synthesis of ionic-liquid-functionalized graphene sheets directly from graphite. Advanced Functional Materials. 2008</w:t>
      </w:r>
      <w:proofErr w:type="gramStart"/>
      <w:r w:rsidRPr="00D16525">
        <w:rPr>
          <w:rFonts w:ascii="Verdana" w:hAnsi="Verdana" w:cs="Verdana" w:hint="eastAsia"/>
          <w:bCs/>
          <w:sz w:val="18"/>
          <w:szCs w:val="20"/>
        </w:rPr>
        <w:t>;18:1518</w:t>
      </w:r>
      <w:proofErr w:type="gramEnd"/>
      <w:r w:rsidRPr="00D16525">
        <w:rPr>
          <w:rFonts w:ascii="Verdana" w:hAnsi="Verdana" w:cs="Verdana" w:hint="eastAsia"/>
          <w:bCs/>
          <w:sz w:val="18"/>
          <w:szCs w:val="20"/>
        </w:rPr>
        <w:t>-25.</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15.</w:t>
      </w:r>
      <w:r w:rsidRPr="00D16525">
        <w:rPr>
          <w:rFonts w:ascii="Verdana" w:hAnsi="Verdana" w:cs="Verdana" w:hint="eastAsia"/>
          <w:bCs/>
          <w:sz w:val="18"/>
          <w:szCs w:val="20"/>
        </w:rPr>
        <w:tab/>
        <w:t>Xia ZY. The exfoliation of graphene in liquids by electrochemical, chemical, and sonication-assisted techniques: A nanoscale study. Advanced Functional Materials. 2013</w:t>
      </w:r>
      <w:proofErr w:type="gramStart"/>
      <w:r w:rsidRPr="00D16525">
        <w:rPr>
          <w:rFonts w:ascii="Verdana" w:hAnsi="Verdana" w:cs="Verdana" w:hint="eastAsia"/>
          <w:bCs/>
          <w:sz w:val="18"/>
          <w:szCs w:val="20"/>
        </w:rPr>
        <w:t>;23:4684</w:t>
      </w:r>
      <w:proofErr w:type="gramEnd"/>
      <w:r w:rsidRPr="00D16525">
        <w:rPr>
          <w:rFonts w:ascii="Verdana" w:hAnsi="Verdana" w:cs="Verdana" w:hint="eastAsia"/>
          <w:bCs/>
          <w:sz w:val="18"/>
          <w:szCs w:val="20"/>
        </w:rPr>
        <w:t>-93.</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16.</w:t>
      </w:r>
      <w:r w:rsidRPr="00D16525">
        <w:rPr>
          <w:rFonts w:ascii="Verdana" w:hAnsi="Verdana" w:cs="Verdana" w:hint="eastAsia"/>
          <w:bCs/>
          <w:sz w:val="18"/>
          <w:szCs w:val="20"/>
        </w:rPr>
        <w:tab/>
        <w:t>Su CY. High-quality thin graphene films from fast electrochemical exfoliation. ACS Nano. 2011</w:t>
      </w:r>
      <w:proofErr w:type="gramStart"/>
      <w:r w:rsidRPr="00D16525">
        <w:rPr>
          <w:rFonts w:ascii="Verdana" w:hAnsi="Verdana" w:cs="Verdana" w:hint="eastAsia"/>
          <w:bCs/>
          <w:sz w:val="18"/>
          <w:szCs w:val="20"/>
        </w:rPr>
        <w:t>;5:2332</w:t>
      </w:r>
      <w:proofErr w:type="gramEnd"/>
      <w:r w:rsidRPr="00D16525">
        <w:rPr>
          <w:rFonts w:ascii="Verdana" w:hAnsi="Verdana" w:cs="Verdana" w:hint="eastAsia"/>
          <w:bCs/>
          <w:sz w:val="18"/>
          <w:szCs w:val="20"/>
        </w:rPr>
        <w:t>-39.</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bCs/>
          <w:sz w:val="18"/>
          <w:szCs w:val="20"/>
        </w:rPr>
        <w:t>17.</w:t>
      </w:r>
      <w:r w:rsidRPr="00D16525">
        <w:rPr>
          <w:rFonts w:ascii="Verdana" w:hAnsi="Verdana" w:cs="Verdana"/>
          <w:bCs/>
          <w:sz w:val="18"/>
          <w:szCs w:val="20"/>
        </w:rPr>
        <w:tab/>
      </w:r>
      <w:proofErr w:type="spellStart"/>
      <w:r w:rsidRPr="00D16525">
        <w:rPr>
          <w:rFonts w:ascii="Verdana" w:hAnsi="Verdana" w:cs="Verdana"/>
          <w:bCs/>
          <w:sz w:val="18"/>
          <w:szCs w:val="20"/>
        </w:rPr>
        <w:t>Abdelkader</w:t>
      </w:r>
      <w:proofErr w:type="spellEnd"/>
      <w:r w:rsidRPr="00D16525">
        <w:rPr>
          <w:rFonts w:ascii="Verdana" w:hAnsi="Verdana" w:cs="Verdana"/>
          <w:bCs/>
          <w:sz w:val="18"/>
          <w:szCs w:val="20"/>
        </w:rPr>
        <w:t xml:space="preserve">, A.M., Kinloch, I.A., </w:t>
      </w:r>
      <w:proofErr w:type="spellStart"/>
      <w:r w:rsidRPr="00D16525">
        <w:rPr>
          <w:rFonts w:ascii="Verdana" w:hAnsi="Verdana" w:cs="Verdana"/>
          <w:bCs/>
          <w:sz w:val="18"/>
          <w:szCs w:val="20"/>
        </w:rPr>
        <w:t>Dryfe</w:t>
      </w:r>
      <w:proofErr w:type="spellEnd"/>
      <w:r w:rsidRPr="00D16525">
        <w:rPr>
          <w:rFonts w:ascii="Verdana" w:hAnsi="Verdana" w:cs="Verdana"/>
          <w:bCs/>
          <w:sz w:val="18"/>
          <w:szCs w:val="20"/>
        </w:rPr>
        <w:t>, R.A.W., Continuous Electrochemical Exfoliation of Micrometer-Sized Graphene Using Synergistic Ion Intercalations and Organic Solvents, ACS Appl. Mater. Interfaces, 2014;6:1632−1639.</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18.</w:t>
      </w:r>
      <w:r w:rsidRPr="00D16525">
        <w:rPr>
          <w:rFonts w:ascii="Verdana" w:hAnsi="Verdana" w:cs="Verdana" w:hint="eastAsia"/>
          <w:bCs/>
          <w:sz w:val="18"/>
          <w:szCs w:val="20"/>
        </w:rPr>
        <w:tab/>
      </w:r>
      <w:proofErr w:type="spellStart"/>
      <w:r w:rsidRPr="00D16525">
        <w:rPr>
          <w:rFonts w:ascii="Verdana" w:hAnsi="Verdana" w:cs="Verdana" w:hint="eastAsia"/>
          <w:bCs/>
          <w:sz w:val="18"/>
          <w:szCs w:val="20"/>
        </w:rPr>
        <w:t>Pavithra</w:t>
      </w:r>
      <w:proofErr w:type="spellEnd"/>
      <w:r w:rsidRPr="00D16525">
        <w:rPr>
          <w:rFonts w:ascii="Verdana" w:hAnsi="Verdana" w:cs="Verdana" w:hint="eastAsia"/>
          <w:bCs/>
          <w:sz w:val="18"/>
          <w:szCs w:val="20"/>
        </w:rPr>
        <w:t xml:space="preserve">, C.L.P., </w:t>
      </w:r>
      <w:proofErr w:type="spellStart"/>
      <w:r w:rsidRPr="00D16525">
        <w:rPr>
          <w:rFonts w:ascii="Verdana" w:hAnsi="Verdana" w:cs="Verdana" w:hint="eastAsia"/>
          <w:bCs/>
          <w:sz w:val="18"/>
          <w:szCs w:val="20"/>
        </w:rPr>
        <w:t>Sarada</w:t>
      </w:r>
      <w:proofErr w:type="spellEnd"/>
      <w:r w:rsidRPr="00D16525">
        <w:rPr>
          <w:rFonts w:ascii="Verdana" w:hAnsi="Verdana" w:cs="Verdana" w:hint="eastAsia"/>
          <w:bCs/>
          <w:sz w:val="18"/>
          <w:szCs w:val="20"/>
        </w:rPr>
        <w:t>, B.V., et.al., Synthesis of Copper-Graphene Nanocomposite Foils with High Hardness, Sci. Reports, 2014;4:4049.</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19.</w:t>
      </w:r>
      <w:r w:rsidRPr="00D16525">
        <w:rPr>
          <w:rFonts w:ascii="Verdana" w:hAnsi="Verdana" w:cs="Verdana" w:hint="eastAsia"/>
          <w:bCs/>
          <w:sz w:val="18"/>
          <w:szCs w:val="20"/>
        </w:rPr>
        <w:tab/>
        <w:t xml:space="preserve">Park S, </w:t>
      </w:r>
      <w:proofErr w:type="spellStart"/>
      <w:r w:rsidRPr="00D16525">
        <w:rPr>
          <w:rFonts w:ascii="Verdana" w:hAnsi="Verdana" w:cs="Verdana" w:hint="eastAsia"/>
          <w:bCs/>
          <w:sz w:val="18"/>
          <w:szCs w:val="20"/>
        </w:rPr>
        <w:t>Rouff</w:t>
      </w:r>
      <w:proofErr w:type="spellEnd"/>
      <w:r w:rsidRPr="00D16525">
        <w:rPr>
          <w:rFonts w:ascii="Verdana" w:hAnsi="Verdana" w:cs="Verdana" w:hint="eastAsia"/>
          <w:bCs/>
          <w:sz w:val="18"/>
          <w:szCs w:val="20"/>
        </w:rPr>
        <w:t xml:space="preserve"> RS. Chemical methods for the production of </w:t>
      </w:r>
      <w:proofErr w:type="spellStart"/>
      <w:r w:rsidRPr="00D16525">
        <w:rPr>
          <w:rFonts w:ascii="Verdana" w:hAnsi="Verdana" w:cs="Verdana" w:hint="eastAsia"/>
          <w:bCs/>
          <w:sz w:val="18"/>
          <w:szCs w:val="20"/>
        </w:rPr>
        <w:t>graphenes</w:t>
      </w:r>
      <w:proofErr w:type="spellEnd"/>
      <w:r w:rsidRPr="00D16525">
        <w:rPr>
          <w:rFonts w:ascii="Verdana" w:hAnsi="Verdana" w:cs="Verdana" w:hint="eastAsia"/>
          <w:bCs/>
          <w:sz w:val="18"/>
          <w:szCs w:val="20"/>
        </w:rPr>
        <w:t>. Nature Nanotechnology. 2009</w:t>
      </w:r>
      <w:proofErr w:type="gramStart"/>
      <w:r w:rsidRPr="00D16525">
        <w:rPr>
          <w:rFonts w:ascii="Verdana" w:hAnsi="Verdana" w:cs="Verdana" w:hint="eastAsia"/>
          <w:bCs/>
          <w:sz w:val="18"/>
          <w:szCs w:val="20"/>
        </w:rPr>
        <w:t>;4:217</w:t>
      </w:r>
      <w:proofErr w:type="gramEnd"/>
      <w:r w:rsidRPr="00D16525">
        <w:rPr>
          <w:rFonts w:ascii="Verdana" w:hAnsi="Verdana" w:cs="Verdana" w:hint="eastAsia"/>
          <w:bCs/>
          <w:sz w:val="18"/>
          <w:szCs w:val="20"/>
        </w:rPr>
        <w:t>-24.</w:t>
      </w:r>
    </w:p>
    <w:p w:rsidR="00E74745" w:rsidRPr="00D16525" w:rsidRDefault="00E74745" w:rsidP="001834C7">
      <w:pPr>
        <w:pStyle w:val="BodyText"/>
        <w:spacing w:after="0" w:line="240" w:lineRule="auto"/>
        <w:rPr>
          <w:rFonts w:ascii="Verdana" w:hAnsi="Verdana" w:cs="Verdana"/>
          <w:bCs/>
          <w:sz w:val="18"/>
          <w:szCs w:val="20"/>
        </w:rPr>
      </w:pPr>
    </w:p>
    <w:p w:rsidR="00E74745" w:rsidRPr="00D16525" w:rsidRDefault="00E74745" w:rsidP="001834C7">
      <w:pPr>
        <w:pStyle w:val="BodyText"/>
        <w:spacing w:after="0" w:line="240" w:lineRule="auto"/>
        <w:rPr>
          <w:rFonts w:ascii="Verdana" w:hAnsi="Verdana" w:cs="Verdana"/>
          <w:bCs/>
          <w:sz w:val="18"/>
          <w:szCs w:val="20"/>
        </w:rPr>
      </w:pPr>
      <w:r w:rsidRPr="00D16525">
        <w:rPr>
          <w:rFonts w:ascii="Verdana" w:hAnsi="Verdana" w:cs="Verdana" w:hint="eastAsia"/>
          <w:bCs/>
          <w:sz w:val="18"/>
          <w:szCs w:val="20"/>
        </w:rPr>
        <w:t>20.</w:t>
      </w:r>
      <w:r w:rsidRPr="00D16525">
        <w:rPr>
          <w:rFonts w:ascii="Verdana" w:hAnsi="Verdana" w:cs="Verdana" w:hint="eastAsia"/>
          <w:bCs/>
          <w:sz w:val="18"/>
          <w:szCs w:val="20"/>
        </w:rPr>
        <w:tab/>
      </w:r>
      <w:proofErr w:type="spellStart"/>
      <w:r w:rsidRPr="00D16525">
        <w:rPr>
          <w:rFonts w:ascii="Verdana" w:hAnsi="Verdana" w:cs="Verdana" w:hint="eastAsia"/>
          <w:bCs/>
          <w:sz w:val="18"/>
          <w:szCs w:val="20"/>
        </w:rPr>
        <w:t>Mattevi</w:t>
      </w:r>
      <w:proofErr w:type="spellEnd"/>
      <w:r w:rsidRPr="00D16525">
        <w:rPr>
          <w:rFonts w:ascii="Verdana" w:hAnsi="Verdana" w:cs="Verdana" w:hint="eastAsia"/>
          <w:bCs/>
          <w:sz w:val="18"/>
          <w:szCs w:val="20"/>
        </w:rPr>
        <w:t xml:space="preserve"> C, Eda G, </w:t>
      </w:r>
      <w:proofErr w:type="spellStart"/>
      <w:r w:rsidRPr="00D16525">
        <w:rPr>
          <w:rFonts w:ascii="Verdana" w:hAnsi="Verdana" w:cs="Verdana" w:hint="eastAsia"/>
          <w:bCs/>
          <w:sz w:val="18"/>
          <w:szCs w:val="20"/>
        </w:rPr>
        <w:t>Agnoli</w:t>
      </w:r>
      <w:proofErr w:type="spellEnd"/>
      <w:r w:rsidRPr="00D16525">
        <w:rPr>
          <w:rFonts w:ascii="Verdana" w:hAnsi="Verdana" w:cs="Verdana" w:hint="eastAsia"/>
          <w:bCs/>
          <w:sz w:val="18"/>
          <w:szCs w:val="20"/>
        </w:rPr>
        <w:t xml:space="preserve"> S, Miller S, </w:t>
      </w:r>
      <w:proofErr w:type="spellStart"/>
      <w:r w:rsidRPr="00D16525">
        <w:rPr>
          <w:rFonts w:ascii="Verdana" w:hAnsi="Verdana" w:cs="Verdana" w:hint="eastAsia"/>
          <w:bCs/>
          <w:sz w:val="18"/>
          <w:szCs w:val="20"/>
        </w:rPr>
        <w:t>Mkhoyan</w:t>
      </w:r>
      <w:proofErr w:type="spellEnd"/>
      <w:r w:rsidRPr="00D16525">
        <w:rPr>
          <w:rFonts w:ascii="Verdana" w:hAnsi="Verdana" w:cs="Verdana" w:hint="eastAsia"/>
          <w:bCs/>
          <w:sz w:val="18"/>
          <w:szCs w:val="20"/>
        </w:rPr>
        <w:t xml:space="preserve"> KA, </w:t>
      </w:r>
      <w:proofErr w:type="spellStart"/>
      <w:r w:rsidRPr="00D16525">
        <w:rPr>
          <w:rFonts w:ascii="Verdana" w:hAnsi="Verdana" w:cs="Verdana" w:hint="eastAsia"/>
          <w:bCs/>
          <w:sz w:val="18"/>
          <w:szCs w:val="20"/>
        </w:rPr>
        <w:t>Celik</w:t>
      </w:r>
      <w:proofErr w:type="spellEnd"/>
      <w:r w:rsidRPr="00D16525">
        <w:rPr>
          <w:rFonts w:ascii="Verdana" w:hAnsi="Verdana" w:cs="Verdana" w:hint="eastAsia"/>
          <w:bCs/>
          <w:sz w:val="18"/>
          <w:szCs w:val="20"/>
        </w:rPr>
        <w:t xml:space="preserve"> O, </w:t>
      </w:r>
      <w:proofErr w:type="spellStart"/>
      <w:r w:rsidRPr="00D16525">
        <w:rPr>
          <w:rFonts w:ascii="Verdana" w:hAnsi="Verdana" w:cs="Verdana" w:hint="eastAsia"/>
          <w:bCs/>
          <w:sz w:val="18"/>
          <w:szCs w:val="20"/>
        </w:rPr>
        <w:t>Mastrogiovanni</w:t>
      </w:r>
      <w:proofErr w:type="spellEnd"/>
      <w:r w:rsidRPr="00D16525">
        <w:rPr>
          <w:rFonts w:ascii="Verdana" w:hAnsi="Verdana" w:cs="Verdana" w:hint="eastAsia"/>
          <w:bCs/>
          <w:sz w:val="18"/>
          <w:szCs w:val="20"/>
        </w:rPr>
        <w:t xml:space="preserve"> D, </w:t>
      </w:r>
      <w:proofErr w:type="spellStart"/>
      <w:r w:rsidRPr="00D16525">
        <w:rPr>
          <w:rFonts w:ascii="Verdana" w:hAnsi="Verdana" w:cs="Verdana" w:hint="eastAsia"/>
          <w:bCs/>
          <w:sz w:val="18"/>
          <w:szCs w:val="20"/>
        </w:rPr>
        <w:t>Granozzi</w:t>
      </w:r>
      <w:proofErr w:type="spellEnd"/>
      <w:r w:rsidRPr="00D16525">
        <w:rPr>
          <w:rFonts w:ascii="Verdana" w:hAnsi="Verdana" w:cs="Verdana" w:hint="eastAsia"/>
          <w:bCs/>
          <w:sz w:val="18"/>
          <w:szCs w:val="20"/>
        </w:rPr>
        <w:t xml:space="preserve"> G, Garfunkel E, </w:t>
      </w:r>
      <w:proofErr w:type="spellStart"/>
      <w:r w:rsidRPr="00D16525">
        <w:rPr>
          <w:rFonts w:ascii="Verdana" w:hAnsi="Verdana" w:cs="Verdana" w:hint="eastAsia"/>
          <w:bCs/>
          <w:sz w:val="18"/>
          <w:szCs w:val="20"/>
        </w:rPr>
        <w:t>Chhowalla</w:t>
      </w:r>
      <w:proofErr w:type="spellEnd"/>
      <w:r w:rsidRPr="00D16525">
        <w:rPr>
          <w:rFonts w:ascii="Verdana" w:hAnsi="Verdana" w:cs="Verdana" w:hint="eastAsia"/>
          <w:bCs/>
          <w:sz w:val="18"/>
          <w:szCs w:val="20"/>
        </w:rPr>
        <w:t xml:space="preserve"> M. Evolution of electrical, chemical, and structural properties of transparent and conducting chemically derived graphene thin films. Advanced Functional Materials. 2009</w:t>
      </w:r>
      <w:proofErr w:type="gramStart"/>
      <w:r w:rsidRPr="00D16525">
        <w:rPr>
          <w:rFonts w:ascii="Verdana" w:hAnsi="Verdana" w:cs="Verdana" w:hint="eastAsia"/>
          <w:bCs/>
          <w:sz w:val="18"/>
          <w:szCs w:val="20"/>
        </w:rPr>
        <w:t>;19:2577</w:t>
      </w:r>
      <w:proofErr w:type="gramEnd"/>
      <w:r w:rsidRPr="00D16525">
        <w:rPr>
          <w:rFonts w:ascii="Verdana" w:hAnsi="Verdana" w:cs="Verdana" w:hint="eastAsia"/>
          <w:bCs/>
          <w:sz w:val="18"/>
          <w:szCs w:val="20"/>
        </w:rPr>
        <w:t>-83.</w:t>
      </w:r>
    </w:p>
    <w:sectPr w:rsidR="00E74745" w:rsidRPr="00D16525">
      <w:headerReference w:type="even" r:id="rId17"/>
      <w:headerReference w:type="default" r:id="rId18"/>
      <w:footerReference w:type="even" r:id="rId19"/>
      <w:footerReference w:type="default" r:id="rId20"/>
      <w:headerReference w:type="first" r:id="rId21"/>
      <w:footerReference w:type="first" r:id="rId22"/>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023" w:rsidRDefault="007C6023">
      <w:pPr>
        <w:rPr>
          <w:rFonts w:hint="eastAsia"/>
        </w:rPr>
      </w:pPr>
      <w:r>
        <w:separator/>
      </w:r>
    </w:p>
  </w:endnote>
  <w:endnote w:type="continuationSeparator" w:id="0">
    <w:p w:rsidR="007C6023" w:rsidRDefault="007C602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altName w:val="Microsoft JhengHei Light"/>
    <w:charset w:val="80"/>
    <w:family w:val="swiss"/>
    <w:pitch w:val="variable"/>
    <w:sig w:usb0="00000000" w:usb1="2BDFFCFB" w:usb2="00000016" w:usb3="00000000" w:csb0="003F01FF" w:csb1="00000000"/>
  </w:font>
  <w:font w:name="FreeSans">
    <w:altName w:val="Times New Roman"/>
    <w:charset w:val="01"/>
    <w:family w:val="auto"/>
    <w:pitch w:val="variable"/>
  </w:font>
  <w:font w:name="Verdana">
    <w:panose1 w:val="020B0604030504040204"/>
    <w:charset w:val="A2"/>
    <w:family w:val="swiss"/>
    <w:pitch w:val="variable"/>
    <w:sig w:usb0="A10006FF" w:usb1="4000205B" w:usb2="00000010" w:usb3="00000000" w:csb0="0000019F" w:csb1="00000000"/>
  </w:font>
  <w:font w:name="Liberation Sans">
    <w:altName w:val="Arial"/>
    <w:charset w:val="01"/>
    <w:family w:val="swiss"/>
    <w:pitch w:val="variable"/>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851896"/>
      <w:docPartObj>
        <w:docPartGallery w:val="Page Numbers (Bottom of Page)"/>
        <w:docPartUnique/>
      </w:docPartObj>
    </w:sdtPr>
    <w:sdtEndPr>
      <w:rPr>
        <w:rFonts w:ascii="Verdana" w:hAnsi="Verdana"/>
        <w:noProof/>
        <w:sz w:val="18"/>
      </w:rPr>
    </w:sdtEndPr>
    <w:sdtContent>
      <w:p w:rsidR="000A5C8F" w:rsidRPr="000A5C8F" w:rsidRDefault="000A5C8F">
        <w:pPr>
          <w:pStyle w:val="Footer"/>
          <w:jc w:val="center"/>
          <w:rPr>
            <w:rFonts w:ascii="Verdana" w:hAnsi="Verdana"/>
            <w:sz w:val="18"/>
          </w:rPr>
        </w:pPr>
        <w:r w:rsidRPr="000A5C8F">
          <w:rPr>
            <w:rFonts w:ascii="Verdana" w:hAnsi="Verdana"/>
            <w:sz w:val="18"/>
          </w:rPr>
          <w:fldChar w:fldCharType="begin"/>
        </w:r>
        <w:r w:rsidRPr="000A5C8F">
          <w:rPr>
            <w:rFonts w:ascii="Verdana" w:hAnsi="Verdana"/>
            <w:sz w:val="18"/>
          </w:rPr>
          <w:instrText xml:space="preserve"> PAGE   \* MERGEFORMAT </w:instrText>
        </w:r>
        <w:r w:rsidRPr="000A5C8F">
          <w:rPr>
            <w:rFonts w:ascii="Verdana" w:hAnsi="Verdana"/>
            <w:sz w:val="18"/>
          </w:rPr>
          <w:fldChar w:fldCharType="separate"/>
        </w:r>
        <w:r w:rsidR="00A723C8">
          <w:rPr>
            <w:rFonts w:ascii="Verdana" w:hAnsi="Verdana"/>
            <w:noProof/>
            <w:sz w:val="18"/>
          </w:rPr>
          <w:t>149</w:t>
        </w:r>
        <w:r w:rsidRPr="000A5C8F">
          <w:rPr>
            <w:rFonts w:ascii="Verdana" w:hAnsi="Verdana"/>
            <w:noProof/>
            <w:sz w:val="18"/>
          </w:rPr>
          <w:fldChar w:fldCharType="end"/>
        </w:r>
      </w:p>
    </w:sdtContent>
  </w:sdt>
  <w:p w:rsidR="006E13AE" w:rsidRPr="000A5C8F" w:rsidRDefault="006E13AE" w:rsidP="000A5C8F">
    <w:pPr>
      <w:pStyle w:val="Foo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3AE" w:rsidRDefault="006E13AE">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822594"/>
      <w:docPartObj>
        <w:docPartGallery w:val="Page Numbers (Bottom of Page)"/>
        <w:docPartUnique/>
      </w:docPartObj>
    </w:sdtPr>
    <w:sdtEndPr>
      <w:rPr>
        <w:rFonts w:ascii="Verdana" w:hAnsi="Verdana"/>
        <w:noProof/>
        <w:sz w:val="18"/>
      </w:rPr>
    </w:sdtEndPr>
    <w:sdtContent>
      <w:p w:rsidR="000A5C8F" w:rsidRPr="000A5C8F" w:rsidRDefault="000A5C8F">
        <w:pPr>
          <w:pStyle w:val="Footer"/>
          <w:jc w:val="center"/>
          <w:rPr>
            <w:rFonts w:ascii="Verdana" w:hAnsi="Verdana"/>
            <w:sz w:val="18"/>
          </w:rPr>
        </w:pPr>
        <w:r w:rsidRPr="000A5C8F">
          <w:rPr>
            <w:rFonts w:ascii="Verdana" w:hAnsi="Verdana"/>
            <w:sz w:val="18"/>
          </w:rPr>
          <w:fldChar w:fldCharType="begin"/>
        </w:r>
        <w:r w:rsidRPr="000A5C8F">
          <w:rPr>
            <w:rFonts w:ascii="Verdana" w:hAnsi="Verdana"/>
            <w:sz w:val="18"/>
          </w:rPr>
          <w:instrText xml:space="preserve"> PAGE   \* MERGEFORMAT </w:instrText>
        </w:r>
        <w:r w:rsidRPr="000A5C8F">
          <w:rPr>
            <w:rFonts w:ascii="Verdana" w:hAnsi="Verdana"/>
            <w:sz w:val="18"/>
          </w:rPr>
          <w:fldChar w:fldCharType="separate"/>
        </w:r>
        <w:r w:rsidR="00B5265B">
          <w:rPr>
            <w:rFonts w:ascii="Verdana" w:hAnsi="Verdana"/>
            <w:noProof/>
            <w:sz w:val="18"/>
          </w:rPr>
          <w:t>156</w:t>
        </w:r>
        <w:r w:rsidRPr="000A5C8F">
          <w:rPr>
            <w:rFonts w:ascii="Verdana" w:hAnsi="Verdana"/>
            <w:noProof/>
            <w:sz w:val="18"/>
          </w:rPr>
          <w:fldChar w:fldCharType="end"/>
        </w:r>
      </w:p>
    </w:sdtContent>
  </w:sdt>
  <w:p w:rsidR="006E13AE" w:rsidRDefault="006E13AE">
    <w:pP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3AE" w:rsidRDefault="006E13AE">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023" w:rsidRDefault="007C6023">
      <w:pPr>
        <w:rPr>
          <w:rFonts w:hint="eastAsia"/>
        </w:rPr>
      </w:pPr>
      <w:r>
        <w:separator/>
      </w:r>
    </w:p>
  </w:footnote>
  <w:footnote w:type="continuationSeparator" w:id="0">
    <w:p w:rsidR="007C6023" w:rsidRDefault="007C6023">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912" w:rsidRPr="00FD4912" w:rsidRDefault="00FD4912" w:rsidP="00FD4912">
    <w:pPr>
      <w:pStyle w:val="Header"/>
      <w:jc w:val="right"/>
      <w:rPr>
        <w:rFonts w:ascii="Verdana" w:hAnsi="Verdana"/>
        <w:sz w:val="18"/>
        <w:lang w:val="tr-TR"/>
      </w:rPr>
    </w:pPr>
    <w:r w:rsidRPr="00FD4912">
      <w:rPr>
        <w:rFonts w:ascii="Verdana" w:hAnsi="Verdana"/>
        <w:sz w:val="18"/>
        <w:lang w:val="tr-TR"/>
      </w:rPr>
      <w:t xml:space="preserve">Bulut, JOTCSB. 2017; 1(2): 149-156. </w:t>
    </w:r>
    <w:r w:rsidR="00B72F7D">
      <w:rPr>
        <w:rFonts w:ascii="Verdana" w:hAnsi="Verdana"/>
        <w:sz w:val="18"/>
        <w:lang w:val="tr-TR"/>
      </w:rPr>
      <w:tab/>
    </w:r>
    <w:r w:rsidR="00B72F7D">
      <w:rPr>
        <w:rFonts w:ascii="Verdana" w:hAnsi="Verdana"/>
        <w:sz w:val="18"/>
        <w:lang w:val="tr-TR"/>
      </w:rPr>
      <w:tab/>
    </w:r>
    <w:r w:rsidRPr="00B72F7D">
      <w:rPr>
        <w:rFonts w:ascii="Verdana" w:hAnsi="Verdana"/>
        <w:b/>
        <w:sz w:val="18"/>
        <w:lang w:val="tr-TR"/>
      </w:rPr>
      <w:t>RESEARCH ARTICLE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3AE" w:rsidRDefault="006E13AE">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3AE" w:rsidRDefault="006E13AE">
    <w:pP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3AE" w:rsidRDefault="006E13AE">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pStyle w:val="Heading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21B96271"/>
    <w:multiLevelType w:val="hybridMultilevel"/>
    <w:tmpl w:val="A71EAF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EB6"/>
    <w:rsid w:val="000403FB"/>
    <w:rsid w:val="00064226"/>
    <w:rsid w:val="00077CAC"/>
    <w:rsid w:val="00090B83"/>
    <w:rsid w:val="000A5C8F"/>
    <w:rsid w:val="000A6190"/>
    <w:rsid w:val="000A6AF6"/>
    <w:rsid w:val="00100962"/>
    <w:rsid w:val="00102A31"/>
    <w:rsid w:val="00104F79"/>
    <w:rsid w:val="00123C6C"/>
    <w:rsid w:val="00131B4E"/>
    <w:rsid w:val="0013657F"/>
    <w:rsid w:val="00143FCF"/>
    <w:rsid w:val="001613D2"/>
    <w:rsid w:val="001653A7"/>
    <w:rsid w:val="00174BD4"/>
    <w:rsid w:val="001834C7"/>
    <w:rsid w:val="001A6530"/>
    <w:rsid w:val="001E162E"/>
    <w:rsid w:val="001E1DC1"/>
    <w:rsid w:val="00202B73"/>
    <w:rsid w:val="00224280"/>
    <w:rsid w:val="00261610"/>
    <w:rsid w:val="002701FB"/>
    <w:rsid w:val="00275D3F"/>
    <w:rsid w:val="00290BC6"/>
    <w:rsid w:val="002A4070"/>
    <w:rsid w:val="003A04EB"/>
    <w:rsid w:val="003A0EB3"/>
    <w:rsid w:val="003C443B"/>
    <w:rsid w:val="003C4B30"/>
    <w:rsid w:val="003D0C55"/>
    <w:rsid w:val="0043246D"/>
    <w:rsid w:val="00435C83"/>
    <w:rsid w:val="004B4757"/>
    <w:rsid w:val="004D2EB6"/>
    <w:rsid w:val="004E37AF"/>
    <w:rsid w:val="004F66C8"/>
    <w:rsid w:val="00513D2C"/>
    <w:rsid w:val="00525290"/>
    <w:rsid w:val="0054056E"/>
    <w:rsid w:val="00540E6C"/>
    <w:rsid w:val="0055417A"/>
    <w:rsid w:val="005B5247"/>
    <w:rsid w:val="005F2A27"/>
    <w:rsid w:val="00656FA5"/>
    <w:rsid w:val="00661713"/>
    <w:rsid w:val="0068053E"/>
    <w:rsid w:val="006876CB"/>
    <w:rsid w:val="006E13AE"/>
    <w:rsid w:val="006F4A79"/>
    <w:rsid w:val="00702602"/>
    <w:rsid w:val="0071035B"/>
    <w:rsid w:val="00744B90"/>
    <w:rsid w:val="00795EB1"/>
    <w:rsid w:val="007C1ED1"/>
    <w:rsid w:val="007C6023"/>
    <w:rsid w:val="007C6057"/>
    <w:rsid w:val="007E1926"/>
    <w:rsid w:val="00804B9C"/>
    <w:rsid w:val="00806815"/>
    <w:rsid w:val="00807AE5"/>
    <w:rsid w:val="00812AF0"/>
    <w:rsid w:val="0082547F"/>
    <w:rsid w:val="0085016F"/>
    <w:rsid w:val="0088043B"/>
    <w:rsid w:val="008E0BAB"/>
    <w:rsid w:val="008E3638"/>
    <w:rsid w:val="0092603D"/>
    <w:rsid w:val="00952168"/>
    <w:rsid w:val="009527AC"/>
    <w:rsid w:val="00957756"/>
    <w:rsid w:val="0096478D"/>
    <w:rsid w:val="0097061B"/>
    <w:rsid w:val="0099493A"/>
    <w:rsid w:val="009B2DEC"/>
    <w:rsid w:val="009C252C"/>
    <w:rsid w:val="00A14BCA"/>
    <w:rsid w:val="00A66AE2"/>
    <w:rsid w:val="00A723C8"/>
    <w:rsid w:val="00A935C6"/>
    <w:rsid w:val="00AA02F6"/>
    <w:rsid w:val="00AC66DF"/>
    <w:rsid w:val="00B14CBC"/>
    <w:rsid w:val="00B20B6C"/>
    <w:rsid w:val="00B2367A"/>
    <w:rsid w:val="00B37733"/>
    <w:rsid w:val="00B5265B"/>
    <w:rsid w:val="00B72F7D"/>
    <w:rsid w:val="00B91A31"/>
    <w:rsid w:val="00BB3DC0"/>
    <w:rsid w:val="00BD74E6"/>
    <w:rsid w:val="00C46B48"/>
    <w:rsid w:val="00C70587"/>
    <w:rsid w:val="00C7625D"/>
    <w:rsid w:val="00C764B2"/>
    <w:rsid w:val="00C80D18"/>
    <w:rsid w:val="00CD144F"/>
    <w:rsid w:val="00CF6A4D"/>
    <w:rsid w:val="00D0162B"/>
    <w:rsid w:val="00D16525"/>
    <w:rsid w:val="00D827E8"/>
    <w:rsid w:val="00D85A42"/>
    <w:rsid w:val="00DB52FB"/>
    <w:rsid w:val="00E74745"/>
    <w:rsid w:val="00EA1FAF"/>
    <w:rsid w:val="00F46A70"/>
    <w:rsid w:val="00F566EB"/>
    <w:rsid w:val="00F721E3"/>
    <w:rsid w:val="00F734FD"/>
    <w:rsid w:val="00FC40F6"/>
    <w:rsid w:val="00FD4912"/>
    <w:rsid w:val="00FF2878"/>
    <w:rsid w:val="00FF47A4"/>
    <w:rsid w:val="00FF67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B16F8188-D3AB-477A-9745-2B850A37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ascii="Liberation Serif" w:eastAsia="Droid Sans Fallback" w:hAnsi="Liberation Serif" w:cs="FreeSans"/>
      <w:kern w:val="1"/>
      <w:sz w:val="24"/>
      <w:szCs w:val="24"/>
      <w:lang w:val="en-US" w:eastAsia="zh-CN" w:bidi="hi-IN"/>
    </w:rPr>
  </w:style>
  <w:style w:type="paragraph" w:styleId="Heading1">
    <w:name w:val="heading 1"/>
    <w:basedOn w:val="Normal"/>
    <w:next w:val="Normal"/>
    <w:qFormat/>
    <w:pPr>
      <w:keepNext/>
      <w:keepLines/>
      <w:numPr>
        <w:numId w:val="3"/>
      </w:numPr>
      <w:spacing w:before="720" w:after="360" w:line="360" w:lineRule="auto"/>
      <w:ind w:left="431" w:hanging="431"/>
      <w:outlineLvl w:val="0"/>
    </w:pPr>
    <w:rPr>
      <w:rFonts w:ascii="Verdana" w:eastAsia="Times New Roman" w:hAnsi="Verdana" w:cs="Verdana"/>
      <w:b/>
      <w:bCs/>
      <w:color w:val="000000"/>
      <w:szCs w:val="28"/>
    </w:rPr>
  </w:style>
  <w:style w:type="paragraph" w:styleId="Heading2">
    <w:name w:val="heading 2"/>
    <w:basedOn w:val="Normal"/>
    <w:next w:val="Normal"/>
    <w:qFormat/>
    <w:pPr>
      <w:keepNext/>
      <w:keepLines/>
      <w:numPr>
        <w:ilvl w:val="1"/>
        <w:numId w:val="3"/>
      </w:numPr>
      <w:spacing w:before="360" w:after="240" w:line="360" w:lineRule="auto"/>
      <w:ind w:left="578" w:hanging="578"/>
      <w:outlineLvl w:val="1"/>
    </w:pPr>
    <w:rPr>
      <w:rFonts w:ascii="Verdana" w:eastAsia="Times New Roman" w:hAnsi="Verdana" w:cs="Verdana"/>
      <w:b/>
      <w:bCs/>
      <w:color w:val="000000"/>
      <w:szCs w:val="26"/>
    </w:rPr>
  </w:style>
  <w:style w:type="paragraph" w:styleId="Heading3">
    <w:name w:val="heading 3"/>
    <w:basedOn w:val="Heading"/>
    <w:next w:val="BodyText"/>
    <w:qFormat/>
    <w:pPr>
      <w:numPr>
        <w:numId w:val="2"/>
      </w:numPr>
      <w:spacing w:before="140"/>
      <w:outlineLvl w:val="2"/>
    </w:pPr>
    <w:rPr>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VarsaylanParagrafYazTipi1">
    <w:name w:val="Varsayılan Paragraf Yazı Tipi1"/>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ResimYazs1">
    <w:name w:val="Resim Yazısı1"/>
    <w:basedOn w:val="Normal"/>
    <w:pPr>
      <w:suppressLineNumbers/>
      <w:spacing w:before="120" w:after="120"/>
    </w:pPr>
    <w:rPr>
      <w:i/>
      <w:iCs/>
    </w:rPr>
  </w:style>
  <w:style w:type="paragraph" w:styleId="Header">
    <w:name w:val="header"/>
    <w:basedOn w:val="Normal"/>
    <w:pPr>
      <w:suppressLineNumbers/>
      <w:tabs>
        <w:tab w:val="center" w:pos="4536"/>
        <w:tab w:val="right" w:pos="9072"/>
      </w:tabs>
    </w:pPr>
  </w:style>
  <w:style w:type="paragraph" w:styleId="Footer">
    <w:name w:val="footer"/>
    <w:basedOn w:val="Normal"/>
    <w:link w:val="FooterChar"/>
    <w:uiPriority w:val="99"/>
    <w:pPr>
      <w:suppressLineNumbers/>
      <w:tabs>
        <w:tab w:val="center" w:pos="4536"/>
        <w:tab w:val="right" w:pos="9072"/>
      </w:tabs>
    </w:pPr>
  </w:style>
  <w:style w:type="paragraph" w:customStyle="1" w:styleId="Quotations">
    <w:name w:val="Quotations"/>
    <w:basedOn w:val="Normal"/>
    <w:pPr>
      <w:spacing w:after="283"/>
      <w:ind w:left="567" w:right="567"/>
    </w:pPr>
  </w:style>
  <w:style w:type="paragraph" w:customStyle="1" w:styleId="KonuBal1">
    <w:name w:val="Konu Başlığı1"/>
    <w:basedOn w:val="Heading"/>
    <w:next w:val="BodyText"/>
    <w:pPr>
      <w:jc w:val="center"/>
    </w:pPr>
    <w:rPr>
      <w:b/>
      <w:bCs/>
      <w:sz w:val="56"/>
      <w:szCs w:val="56"/>
    </w:rPr>
  </w:style>
  <w:style w:type="paragraph" w:styleId="Subtitle">
    <w:name w:val="Subtitle"/>
    <w:basedOn w:val="Heading"/>
    <w:next w:val="BodyText"/>
    <w:qFormat/>
    <w:pPr>
      <w:spacing w:before="60"/>
      <w:jc w:val="center"/>
    </w:pPr>
    <w:rPr>
      <w:sz w:val="36"/>
      <w:szCs w:val="36"/>
    </w:rPr>
  </w:style>
  <w:style w:type="paragraph" w:styleId="ListParagraph">
    <w:name w:val="List Paragraph"/>
    <w:basedOn w:val="Normal"/>
    <w:uiPriority w:val="34"/>
    <w:qFormat/>
    <w:rsid w:val="0082547F"/>
    <w:pPr>
      <w:ind w:left="720"/>
      <w:contextualSpacing/>
    </w:pPr>
    <w:rPr>
      <w:rFonts w:cs="Mangal"/>
      <w:szCs w:val="21"/>
    </w:rPr>
  </w:style>
  <w:style w:type="character" w:styleId="Strong">
    <w:name w:val="Strong"/>
    <w:basedOn w:val="DefaultParagraphFont"/>
    <w:uiPriority w:val="22"/>
    <w:qFormat/>
    <w:rsid w:val="007C6057"/>
    <w:rPr>
      <w:b/>
      <w:bCs/>
    </w:rPr>
  </w:style>
  <w:style w:type="character" w:customStyle="1" w:styleId="il">
    <w:name w:val="il"/>
    <w:basedOn w:val="DefaultParagraphFont"/>
    <w:rsid w:val="007C6057"/>
  </w:style>
  <w:style w:type="paragraph" w:styleId="NormalWeb">
    <w:name w:val="Normal (Web)"/>
    <w:basedOn w:val="Normal"/>
    <w:uiPriority w:val="99"/>
    <w:semiHidden/>
    <w:unhideWhenUsed/>
    <w:rsid w:val="00102A31"/>
    <w:pPr>
      <w:widowControl/>
      <w:suppressAutoHyphens w:val="0"/>
      <w:spacing w:before="100" w:beforeAutospacing="1" w:after="100" w:afterAutospacing="1"/>
    </w:pPr>
    <w:rPr>
      <w:rFonts w:ascii="Times New Roman" w:eastAsiaTheme="minorEastAsia" w:hAnsi="Times New Roman" w:cs="Times New Roman"/>
      <w:kern w:val="0"/>
      <w:lang w:val="tr-TR" w:eastAsia="tr-TR" w:bidi="ar-SA"/>
    </w:rPr>
  </w:style>
  <w:style w:type="character" w:customStyle="1" w:styleId="FooterChar">
    <w:name w:val="Footer Char"/>
    <w:basedOn w:val="DefaultParagraphFont"/>
    <w:link w:val="Footer"/>
    <w:uiPriority w:val="99"/>
    <w:rsid w:val="000A5C8F"/>
    <w:rPr>
      <w:rFonts w:ascii="Liberation Serif" w:eastAsia="Droid Sans Fallback" w:hAnsi="Liberation Serif" w:cs="FreeSans"/>
      <w:kern w:val="1"/>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tif"/><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ti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tif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a0.206\template_file_for_JOTCSA.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template_file_for_JOTCSA.dot</Template>
  <TotalTime>1</TotalTime>
  <Pages>8</Pages>
  <Words>1780</Words>
  <Characters>10150</Characters>
  <Application>Microsoft Office Word</Application>
  <DocSecurity>0</DocSecurity>
  <Lines>84</Lines>
  <Paragraphs>23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11907</CharactersWithSpaces>
  <SharedDoc>false</SharedDoc>
  <HLinks>
    <vt:vector size="30" baseType="variant">
      <vt:variant>
        <vt:i4>3014757</vt:i4>
      </vt:variant>
      <vt:variant>
        <vt:i4>12</vt:i4>
      </vt:variant>
      <vt:variant>
        <vt:i4>0</vt:i4>
      </vt:variant>
      <vt:variant>
        <vt:i4>5</vt:i4>
      </vt:variant>
      <vt:variant>
        <vt:lpwstr>http://www.endnote.com/</vt:lpwstr>
      </vt:variant>
      <vt:variant>
        <vt:lpwstr/>
      </vt:variant>
      <vt:variant>
        <vt:i4>2359396</vt:i4>
      </vt:variant>
      <vt:variant>
        <vt:i4>9</vt:i4>
      </vt:variant>
      <vt:variant>
        <vt:i4>0</vt:i4>
      </vt:variant>
      <vt:variant>
        <vt:i4>5</vt:i4>
      </vt:variant>
      <vt:variant>
        <vt:lpwstr>http://zotero.org/</vt:lpwstr>
      </vt:variant>
      <vt:variant>
        <vt:lpwstr/>
      </vt:variant>
      <vt:variant>
        <vt:i4>2359316</vt:i4>
      </vt:variant>
      <vt:variant>
        <vt:i4>6</vt:i4>
      </vt:variant>
      <vt:variant>
        <vt:i4>0</vt:i4>
      </vt:variant>
      <vt:variant>
        <vt:i4>5</vt:i4>
      </vt:variant>
      <vt:variant>
        <vt:lpwstr>mailto:jotcsb@turchemsoc.org</vt:lpwstr>
      </vt:variant>
      <vt:variant>
        <vt:lpwstr/>
      </vt:variant>
      <vt:variant>
        <vt:i4>3407931</vt:i4>
      </vt:variant>
      <vt:variant>
        <vt:i4>3</vt:i4>
      </vt:variant>
      <vt:variant>
        <vt:i4>0</vt:i4>
      </vt:variant>
      <vt:variant>
        <vt:i4>5</vt:i4>
      </vt:variant>
      <vt:variant>
        <vt:lpwstr>http://www.turchemsoc.org/</vt:lpwstr>
      </vt:variant>
      <vt:variant>
        <vt:lpwstr/>
      </vt:variant>
      <vt:variant>
        <vt:i4>6357049</vt:i4>
      </vt:variant>
      <vt:variant>
        <vt:i4>0</vt:i4>
      </vt:variant>
      <vt:variant>
        <vt:i4>0</vt:i4>
      </vt:variant>
      <vt:variant>
        <vt:i4>5</vt:i4>
      </vt:variant>
      <vt:variant>
        <vt:lpwstr>http://dergipark.ulakbim.gov.tr/jotcsb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Barbaros Akkurt</cp:lastModifiedBy>
  <cp:revision>2</cp:revision>
  <cp:lastPrinted>1899-12-31T22:00:00Z</cp:lastPrinted>
  <dcterms:created xsi:type="dcterms:W3CDTF">2017-10-20T05:52:00Z</dcterms:created>
  <dcterms:modified xsi:type="dcterms:W3CDTF">2017-10-20T05:52:00Z</dcterms:modified>
</cp:coreProperties>
</file>