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F2096" w14:textId="77777777" w:rsidR="00C67254" w:rsidRDefault="00C67254" w:rsidP="00885192">
      <w:pPr>
        <w:pStyle w:val="Heading11"/>
        <w:spacing w:after="240"/>
        <w:ind w:left="108" w:right="-108"/>
        <w:jc w:val="center"/>
        <w:rPr>
          <w:b/>
          <w:color w:val="0D0862"/>
          <w:spacing w:val="-2"/>
          <w:w w:val="115"/>
        </w:rPr>
      </w:pPr>
      <w:r>
        <w:rPr>
          <w:b/>
          <w:noProof/>
          <w:color w:val="0D0862"/>
          <w:spacing w:val="-2"/>
          <w:w w:val="115"/>
          <w:lang w:val="tr-TR" w:eastAsia="tr-TR"/>
        </w:rPr>
        <w:drawing>
          <wp:inline distT="0" distB="0" distL="0" distR="0" wp14:anchorId="6A7DCE13" wp14:editId="77579A59">
            <wp:extent cx="5753100" cy="9810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53100" cy="981075"/>
                    </a:xfrm>
                    <a:prstGeom prst="rect">
                      <a:avLst/>
                    </a:prstGeom>
                    <a:noFill/>
                    <a:ln w="9525">
                      <a:noFill/>
                      <a:miter lim="800000"/>
                      <a:headEnd/>
                      <a:tailEnd/>
                    </a:ln>
                  </pic:spPr>
                </pic:pic>
              </a:graphicData>
            </a:graphic>
          </wp:inline>
        </w:drawing>
      </w:r>
    </w:p>
    <w:p w14:paraId="4EE1E306" w14:textId="77777777" w:rsidR="000E0FB8" w:rsidRDefault="000E0FB8" w:rsidP="00885192">
      <w:pPr>
        <w:pStyle w:val="AuthorsNames"/>
        <w:spacing w:before="0" w:after="0"/>
        <w:contextualSpacing/>
        <w:rPr>
          <w:rFonts w:ascii="Tahoma" w:eastAsia="Tahoma" w:hAnsi="Tahoma" w:cstheme="minorBidi"/>
          <w:i w:val="0"/>
          <w:color w:val="0D0862"/>
          <w:spacing w:val="-2"/>
          <w:w w:val="115"/>
          <w:sz w:val="32"/>
          <w:szCs w:val="32"/>
          <w:lang w:eastAsia="en-US"/>
        </w:rPr>
      </w:pPr>
      <w:r w:rsidRPr="000E0FB8">
        <w:rPr>
          <w:rFonts w:ascii="Tahoma" w:eastAsia="Tahoma" w:hAnsi="Tahoma" w:cstheme="minorBidi"/>
          <w:i w:val="0"/>
          <w:color w:val="0D0862"/>
          <w:spacing w:val="-2"/>
          <w:w w:val="115"/>
          <w:sz w:val="32"/>
          <w:szCs w:val="32"/>
          <w:lang w:eastAsia="en-US"/>
        </w:rPr>
        <w:t xml:space="preserve">Evaluation of Commercial Type of Split Air Conditions by Using Condenser Waste Heat in a Boiler </w:t>
      </w:r>
    </w:p>
    <w:p w14:paraId="4ACF306D" w14:textId="77777777" w:rsidR="00885192" w:rsidRPr="008205CF" w:rsidRDefault="000E0FB8" w:rsidP="00885192">
      <w:pPr>
        <w:pStyle w:val="AuthorsNames"/>
        <w:spacing w:before="0" w:after="0"/>
        <w:contextualSpacing/>
        <w:rPr>
          <w:rFonts w:ascii="Trebuchet MS" w:hAnsi="Trebuchet MS"/>
          <w:i w:val="0"/>
          <w:spacing w:val="-3"/>
          <w:w w:val="105"/>
          <w:sz w:val="20"/>
          <w:szCs w:val="20"/>
        </w:rPr>
      </w:pPr>
      <w:r>
        <w:rPr>
          <w:rFonts w:ascii="Trebuchet MS" w:hAnsi="Trebuchet MS"/>
          <w:i w:val="0"/>
          <w:spacing w:val="-3"/>
          <w:w w:val="105"/>
          <w:sz w:val="20"/>
          <w:szCs w:val="20"/>
        </w:rPr>
        <w:t>Alper Ergün</w:t>
      </w:r>
      <w:r w:rsidR="00885192" w:rsidRPr="008205CF">
        <w:rPr>
          <w:rFonts w:ascii="Trebuchet MS" w:hAnsi="Trebuchet MS"/>
          <w:i w:val="0"/>
          <w:spacing w:val="-3"/>
          <w:w w:val="105"/>
          <w:sz w:val="20"/>
          <w:szCs w:val="20"/>
          <w:vertAlign w:val="superscript"/>
        </w:rPr>
        <w:t>1</w:t>
      </w:r>
      <w:r w:rsidR="00885192">
        <w:rPr>
          <w:rFonts w:ascii="Trebuchet MS" w:hAnsi="Trebuchet MS"/>
          <w:i w:val="0"/>
          <w:spacing w:val="-3"/>
          <w:w w:val="105"/>
          <w:sz w:val="20"/>
          <w:szCs w:val="20"/>
        </w:rPr>
        <w:t xml:space="preserve">*, </w:t>
      </w:r>
      <w:r>
        <w:rPr>
          <w:rFonts w:ascii="Trebuchet MS" w:hAnsi="Trebuchet MS"/>
          <w:i w:val="0"/>
          <w:spacing w:val="-3"/>
          <w:w w:val="105"/>
          <w:sz w:val="20"/>
          <w:szCs w:val="20"/>
        </w:rPr>
        <w:t>Engin</w:t>
      </w:r>
      <w:r w:rsidR="00885192">
        <w:rPr>
          <w:rFonts w:ascii="Trebuchet MS" w:hAnsi="Trebuchet MS"/>
          <w:i w:val="0"/>
          <w:spacing w:val="-3"/>
          <w:w w:val="105"/>
          <w:sz w:val="20"/>
          <w:szCs w:val="20"/>
        </w:rPr>
        <w:t xml:space="preserve"> </w:t>
      </w:r>
      <w:r>
        <w:rPr>
          <w:rFonts w:ascii="Trebuchet MS" w:hAnsi="Trebuchet MS"/>
          <w:i w:val="0"/>
          <w:spacing w:val="-3"/>
          <w:w w:val="105"/>
          <w:sz w:val="20"/>
          <w:szCs w:val="20"/>
        </w:rPr>
        <w:t>Gedik</w:t>
      </w:r>
      <w:r>
        <w:rPr>
          <w:rFonts w:ascii="Trebuchet MS" w:hAnsi="Trebuchet MS"/>
          <w:i w:val="0"/>
          <w:spacing w:val="-3"/>
          <w:w w:val="105"/>
          <w:sz w:val="20"/>
          <w:szCs w:val="20"/>
          <w:vertAlign w:val="superscript"/>
        </w:rPr>
        <w:t>1</w:t>
      </w:r>
      <w:r w:rsidR="00885192">
        <w:rPr>
          <w:rFonts w:ascii="Trebuchet MS" w:hAnsi="Trebuchet MS"/>
          <w:i w:val="0"/>
          <w:spacing w:val="-3"/>
          <w:w w:val="105"/>
          <w:sz w:val="20"/>
          <w:szCs w:val="20"/>
        </w:rPr>
        <w:t xml:space="preserve">, </w:t>
      </w:r>
      <w:r>
        <w:rPr>
          <w:rFonts w:ascii="Trebuchet MS" w:hAnsi="Trebuchet MS"/>
          <w:i w:val="0"/>
          <w:spacing w:val="-3"/>
          <w:w w:val="105"/>
          <w:sz w:val="20"/>
          <w:szCs w:val="20"/>
        </w:rPr>
        <w:t>Mehmet Özkaymak</w:t>
      </w:r>
      <w:r>
        <w:rPr>
          <w:rFonts w:ascii="Trebuchet MS" w:hAnsi="Trebuchet MS"/>
          <w:i w:val="0"/>
          <w:spacing w:val="-3"/>
          <w:w w:val="105"/>
          <w:sz w:val="20"/>
          <w:szCs w:val="20"/>
          <w:vertAlign w:val="superscript"/>
        </w:rPr>
        <w:t>1</w:t>
      </w:r>
      <w:r w:rsidR="00885192" w:rsidRPr="008205CF">
        <w:rPr>
          <w:rFonts w:ascii="Trebuchet MS" w:hAnsi="Trebuchet MS"/>
          <w:i w:val="0"/>
          <w:spacing w:val="-3"/>
          <w:w w:val="105"/>
          <w:sz w:val="20"/>
          <w:szCs w:val="20"/>
        </w:rPr>
        <w:t>,</w:t>
      </w:r>
      <w:r>
        <w:rPr>
          <w:rFonts w:ascii="Trebuchet MS" w:hAnsi="Trebuchet MS"/>
          <w:i w:val="0"/>
          <w:spacing w:val="-3"/>
          <w:w w:val="105"/>
          <w:sz w:val="20"/>
          <w:szCs w:val="20"/>
        </w:rPr>
        <w:t xml:space="preserve"> Bahtiyar Şanslı</w:t>
      </w:r>
      <w:r>
        <w:rPr>
          <w:rFonts w:ascii="Trebuchet MS" w:hAnsi="Trebuchet MS"/>
          <w:i w:val="0"/>
          <w:spacing w:val="-3"/>
          <w:w w:val="105"/>
          <w:sz w:val="20"/>
          <w:szCs w:val="20"/>
          <w:vertAlign w:val="superscript"/>
        </w:rPr>
        <w:t>2</w:t>
      </w:r>
    </w:p>
    <w:p w14:paraId="098197DF" w14:textId="77777777" w:rsidR="00885192" w:rsidRDefault="00885192" w:rsidP="00885192">
      <w:pPr>
        <w:spacing w:after="0"/>
        <w:ind w:left="146" w:right="155"/>
        <w:contextualSpacing/>
        <w:jc w:val="center"/>
        <w:rPr>
          <w:rFonts w:ascii="Times New Roman"/>
          <w:i/>
          <w:sz w:val="18"/>
        </w:rPr>
      </w:pPr>
      <w:r w:rsidRPr="008205CF">
        <w:rPr>
          <w:rFonts w:ascii="Times New Roman"/>
          <w:i/>
          <w:sz w:val="18"/>
          <w:vertAlign w:val="superscript"/>
        </w:rPr>
        <w:footnoteRef/>
      </w:r>
      <w:r w:rsidR="000E0FB8">
        <w:rPr>
          <w:rFonts w:ascii="Times New Roman"/>
          <w:i/>
          <w:sz w:val="18"/>
        </w:rPr>
        <w:t>Karab</w:t>
      </w:r>
      <w:r w:rsidR="000E0FB8">
        <w:rPr>
          <w:rFonts w:ascii="Times New Roman"/>
          <w:i/>
          <w:sz w:val="18"/>
        </w:rPr>
        <w:t>ü</w:t>
      </w:r>
      <w:r w:rsidR="000E0FB8">
        <w:rPr>
          <w:rFonts w:ascii="Times New Roman"/>
          <w:i/>
          <w:sz w:val="18"/>
        </w:rPr>
        <w:t>k</w:t>
      </w:r>
      <w:r w:rsidRPr="008205CF">
        <w:rPr>
          <w:rFonts w:ascii="Times New Roman"/>
          <w:i/>
          <w:sz w:val="18"/>
        </w:rPr>
        <w:t xml:space="preserve"> University, </w:t>
      </w:r>
      <w:r w:rsidR="000E0FB8">
        <w:rPr>
          <w:rFonts w:ascii="Times New Roman"/>
          <w:i/>
          <w:sz w:val="18"/>
        </w:rPr>
        <w:t xml:space="preserve">Technology Faculty, </w:t>
      </w:r>
      <w:r w:rsidRPr="008205CF">
        <w:rPr>
          <w:rFonts w:ascii="Times New Roman"/>
          <w:i/>
          <w:sz w:val="18"/>
        </w:rPr>
        <w:t>Department of En</w:t>
      </w:r>
      <w:r w:rsidR="000E0FB8">
        <w:rPr>
          <w:rFonts w:ascii="Times New Roman"/>
          <w:i/>
          <w:sz w:val="18"/>
        </w:rPr>
        <w:t>ergy Systems Engineering, 78050</w:t>
      </w:r>
      <w:r w:rsidRPr="008205CF">
        <w:rPr>
          <w:rFonts w:ascii="Times New Roman"/>
          <w:i/>
          <w:sz w:val="18"/>
        </w:rPr>
        <w:t xml:space="preserve">, </w:t>
      </w:r>
      <w:r w:rsidR="000E0FB8">
        <w:rPr>
          <w:rFonts w:ascii="Times New Roman"/>
          <w:i/>
          <w:sz w:val="18"/>
        </w:rPr>
        <w:t>100. y</w:t>
      </w:r>
      <w:r w:rsidR="000E0FB8">
        <w:rPr>
          <w:rFonts w:ascii="Times New Roman"/>
          <w:i/>
          <w:sz w:val="18"/>
        </w:rPr>
        <w:t>ı</w:t>
      </w:r>
      <w:r w:rsidR="000E0FB8">
        <w:rPr>
          <w:rFonts w:ascii="Times New Roman"/>
          <w:i/>
          <w:sz w:val="18"/>
        </w:rPr>
        <w:t>l</w:t>
      </w:r>
      <w:r w:rsidRPr="008205CF">
        <w:rPr>
          <w:rFonts w:ascii="Times New Roman"/>
          <w:i/>
          <w:sz w:val="18"/>
        </w:rPr>
        <w:t>/</w:t>
      </w:r>
      <w:r w:rsidR="000E0FB8">
        <w:rPr>
          <w:rFonts w:ascii="Times New Roman"/>
          <w:i/>
          <w:sz w:val="18"/>
        </w:rPr>
        <w:t>Karab</w:t>
      </w:r>
      <w:r w:rsidR="000E0FB8">
        <w:rPr>
          <w:rFonts w:ascii="Times New Roman"/>
          <w:i/>
          <w:sz w:val="18"/>
        </w:rPr>
        <w:t>ü</w:t>
      </w:r>
      <w:r w:rsidR="000E0FB8">
        <w:rPr>
          <w:rFonts w:ascii="Times New Roman"/>
          <w:i/>
          <w:sz w:val="18"/>
        </w:rPr>
        <w:t>k</w:t>
      </w:r>
      <w:r w:rsidRPr="008205CF">
        <w:rPr>
          <w:rFonts w:ascii="Times New Roman"/>
          <w:i/>
          <w:sz w:val="18"/>
        </w:rPr>
        <w:t xml:space="preserve">, Turkey. </w:t>
      </w:r>
    </w:p>
    <w:p w14:paraId="4BAC0A6C" w14:textId="2D6C108F" w:rsidR="00885192" w:rsidRPr="008205CF" w:rsidRDefault="00885192" w:rsidP="000E0FB8">
      <w:pPr>
        <w:spacing w:after="0"/>
        <w:ind w:left="146" w:right="155"/>
        <w:contextualSpacing/>
        <w:jc w:val="center"/>
        <w:rPr>
          <w:rFonts w:ascii="Times New Roman"/>
          <w:i/>
          <w:sz w:val="18"/>
        </w:rPr>
      </w:pPr>
      <w:r w:rsidRPr="008205CF">
        <w:rPr>
          <w:rFonts w:ascii="Times New Roman"/>
          <w:i/>
          <w:sz w:val="18"/>
          <w:vertAlign w:val="superscript"/>
        </w:rPr>
        <w:t>2</w:t>
      </w:r>
      <w:r w:rsidR="000E0FB8" w:rsidRPr="008205CF">
        <w:rPr>
          <w:rFonts w:ascii="Times New Roman"/>
          <w:i/>
          <w:sz w:val="18"/>
          <w:vertAlign w:val="superscript"/>
        </w:rPr>
        <w:footnoteRef/>
      </w:r>
      <w:r w:rsidR="000E0FB8">
        <w:rPr>
          <w:rFonts w:ascii="Times New Roman"/>
          <w:i/>
          <w:sz w:val="18"/>
        </w:rPr>
        <w:t>Karab</w:t>
      </w:r>
      <w:r w:rsidR="000E0FB8">
        <w:rPr>
          <w:rFonts w:ascii="Times New Roman"/>
          <w:i/>
          <w:sz w:val="18"/>
        </w:rPr>
        <w:t>ü</w:t>
      </w:r>
      <w:r w:rsidR="000E0FB8">
        <w:rPr>
          <w:rFonts w:ascii="Times New Roman"/>
          <w:i/>
          <w:sz w:val="18"/>
        </w:rPr>
        <w:t>k</w:t>
      </w:r>
      <w:r w:rsidR="000E0FB8" w:rsidRPr="008205CF">
        <w:rPr>
          <w:rFonts w:ascii="Times New Roman"/>
          <w:i/>
          <w:sz w:val="18"/>
        </w:rPr>
        <w:t xml:space="preserve"> University, </w:t>
      </w:r>
      <w:r w:rsidR="000E0FB8" w:rsidRPr="000E0FB8">
        <w:rPr>
          <w:rFonts w:ascii="Times New Roman"/>
          <w:i/>
          <w:sz w:val="18"/>
        </w:rPr>
        <w:t>Graduate School of Natural and Applied Sciences</w:t>
      </w:r>
      <w:r w:rsidR="000E0FB8">
        <w:rPr>
          <w:rFonts w:ascii="Times New Roman"/>
          <w:i/>
          <w:sz w:val="18"/>
        </w:rPr>
        <w:t>, 78050</w:t>
      </w:r>
      <w:r w:rsidR="000E0FB8" w:rsidRPr="008205CF">
        <w:rPr>
          <w:rFonts w:ascii="Times New Roman"/>
          <w:i/>
          <w:sz w:val="18"/>
        </w:rPr>
        <w:t xml:space="preserve">, </w:t>
      </w:r>
      <w:r w:rsidR="000E0FB8">
        <w:rPr>
          <w:rFonts w:ascii="Times New Roman"/>
          <w:i/>
          <w:sz w:val="18"/>
        </w:rPr>
        <w:t>100. y</w:t>
      </w:r>
      <w:r w:rsidR="000E0FB8">
        <w:rPr>
          <w:rFonts w:ascii="Times New Roman"/>
          <w:i/>
          <w:sz w:val="18"/>
        </w:rPr>
        <w:t>ı</w:t>
      </w:r>
      <w:r w:rsidR="000E0FB8">
        <w:rPr>
          <w:rFonts w:ascii="Times New Roman"/>
          <w:i/>
          <w:sz w:val="18"/>
        </w:rPr>
        <w:t>l</w:t>
      </w:r>
      <w:r w:rsidR="000E0FB8" w:rsidRPr="008205CF">
        <w:rPr>
          <w:rFonts w:ascii="Times New Roman"/>
          <w:i/>
          <w:sz w:val="18"/>
        </w:rPr>
        <w:t>/</w:t>
      </w:r>
      <w:r w:rsidR="000E0FB8">
        <w:rPr>
          <w:rFonts w:ascii="Times New Roman"/>
          <w:i/>
          <w:sz w:val="18"/>
        </w:rPr>
        <w:t>Karab</w:t>
      </w:r>
      <w:r w:rsidR="000E0FB8">
        <w:rPr>
          <w:rFonts w:ascii="Times New Roman"/>
          <w:i/>
          <w:sz w:val="18"/>
        </w:rPr>
        <w:t>ü</w:t>
      </w:r>
      <w:r w:rsidR="000E0FB8">
        <w:rPr>
          <w:rFonts w:ascii="Times New Roman"/>
          <w:i/>
          <w:sz w:val="18"/>
        </w:rPr>
        <w:t>k</w:t>
      </w:r>
      <w:r w:rsidR="000E0FB8" w:rsidRPr="008205CF">
        <w:rPr>
          <w:rFonts w:ascii="Times New Roman"/>
          <w:i/>
          <w:sz w:val="18"/>
        </w:rPr>
        <w:t>, Turkey</w:t>
      </w:r>
      <w:r w:rsidRPr="008205CF">
        <w:rPr>
          <w:rFonts w:ascii="Times New Roman"/>
          <w:i/>
          <w:sz w:val="18"/>
        </w:rPr>
        <w:t>.</w:t>
      </w:r>
    </w:p>
    <w:p w14:paraId="2218A4DB" w14:textId="77777777" w:rsidR="00885192" w:rsidRDefault="00885192" w:rsidP="00885192">
      <w:pPr>
        <w:spacing w:after="0"/>
        <w:ind w:left="146" w:right="150"/>
        <w:contextualSpacing/>
        <w:jc w:val="center"/>
        <w:rPr>
          <w:rFonts w:ascii="Times New Roman"/>
          <w:i/>
          <w:sz w:val="18"/>
        </w:rPr>
      </w:pPr>
      <w:r>
        <w:rPr>
          <w:rFonts w:ascii="Times New Roman"/>
          <w:i/>
          <w:spacing w:val="-1"/>
          <w:sz w:val="18"/>
        </w:rPr>
        <w:t>*Corresponding</w:t>
      </w:r>
      <w:r>
        <w:rPr>
          <w:rFonts w:ascii="Times New Roman"/>
          <w:i/>
          <w:spacing w:val="-14"/>
          <w:sz w:val="18"/>
        </w:rPr>
        <w:t xml:space="preserve"> </w:t>
      </w:r>
      <w:r w:rsidRPr="00363565">
        <w:rPr>
          <w:rFonts w:ascii="Times New Roman"/>
          <w:i/>
          <w:spacing w:val="-1"/>
          <w:sz w:val="18"/>
        </w:rPr>
        <w:t>Author email</w:t>
      </w:r>
      <w:r>
        <w:rPr>
          <w:rFonts w:ascii="Times New Roman"/>
          <w:i/>
          <w:color w:val="0D0862"/>
          <w:spacing w:val="-1"/>
          <w:sz w:val="18"/>
        </w:rPr>
        <w:t xml:space="preserve">: </w:t>
      </w:r>
      <w:hyperlink r:id="rId9" w:history="1">
        <w:r w:rsidR="000E0FB8" w:rsidRPr="00E513D9">
          <w:rPr>
            <w:rStyle w:val="Kpr"/>
            <w:rFonts w:ascii="Times New Roman"/>
            <w:i/>
            <w:sz w:val="18"/>
          </w:rPr>
          <w:t>alperergun@karabuk.edu.tr</w:t>
        </w:r>
      </w:hyperlink>
    </w:p>
    <w:p w14:paraId="2679344F" w14:textId="77777777" w:rsidR="00D44DCB" w:rsidRDefault="00DA1760">
      <w:r>
        <w:rPr>
          <w:noProof/>
          <w:lang w:eastAsia="tr-TR"/>
        </w:rPr>
        <mc:AlternateContent>
          <mc:Choice Requires="wps">
            <w:drawing>
              <wp:anchor distT="0" distB="0" distL="114300" distR="114300" simplePos="0" relativeHeight="251670528" behindDoc="0" locked="0" layoutInCell="1" allowOverlap="1" wp14:anchorId="76C9344D" wp14:editId="1FE86470">
                <wp:simplePos x="0" y="0"/>
                <wp:positionH relativeFrom="column">
                  <wp:posOffset>60325</wp:posOffset>
                </wp:positionH>
                <wp:positionV relativeFrom="paragraph">
                  <wp:posOffset>3175</wp:posOffset>
                </wp:positionV>
                <wp:extent cx="5775960" cy="635"/>
                <wp:effectExtent l="7620" t="12065" r="7620" b="635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59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AC4736" id="_x0000_t32" coordsize="21600,21600" o:spt="32" o:oned="t" path="m,l21600,21600e" filled="f">
                <v:path arrowok="t" fillok="f" o:connecttype="none"/>
                <o:lock v:ext="edit" shapetype="t"/>
              </v:shapetype>
              <v:shape id="AutoShape 29" o:spid="_x0000_s1026" type="#_x0000_t32" style="position:absolute;margin-left:4.75pt;margin-top:.25pt;width:454.8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eHpIgIAAD4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"/>
            </w:pict>
          </mc:Fallback>
        </mc:AlternateContent>
      </w:r>
    </w:p>
    <w:p w14:paraId="12D890DF" w14:textId="77777777" w:rsidR="00D44DCB" w:rsidRDefault="00D44DCB"/>
    <w:p w14:paraId="193A6A25" w14:textId="77777777" w:rsidR="003F33CC" w:rsidRDefault="003F33CC">
      <w:pPr>
        <w:sectPr w:rsidR="003F33CC" w:rsidSect="0088519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417" w:bottom="1417" w:left="1417" w:header="708" w:footer="708" w:gutter="0"/>
          <w:pgNumType w:chapStyle="1" w:chapSep="emDash"/>
          <w:cols w:space="708"/>
          <w:titlePg/>
          <w:docGrid w:linePitch="360"/>
        </w:sect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5938"/>
      </w:tblGrid>
      <w:tr w:rsidR="00D44DCB" w14:paraId="71FC0E85" w14:textId="77777777" w:rsidTr="003F33CC">
        <w:trPr>
          <w:trHeight w:val="2526"/>
        </w:trPr>
        <w:tc>
          <w:tcPr>
            <w:tcW w:w="3191" w:type="dxa"/>
          </w:tcPr>
          <w:p w14:paraId="7106CA95" w14:textId="77777777" w:rsidR="00D44DCB" w:rsidRPr="00807A87" w:rsidRDefault="00D44DCB" w:rsidP="00D44DCB">
            <w:pPr>
              <w:pStyle w:val="GvdeMetni"/>
              <w:spacing w:before="0"/>
              <w:ind w:left="110"/>
              <w:rPr>
                <w:rFonts w:asciiTheme="minorHAnsi" w:eastAsiaTheme="minorHAnsi" w:hAnsiTheme="minorHAnsi" w:cstheme="minorBidi"/>
                <w:b/>
                <w:color w:val="0D0862"/>
                <w:spacing w:val="-3"/>
                <w:sz w:val="24"/>
                <w:lang w:eastAsia="en-US"/>
              </w:rPr>
            </w:pPr>
            <w:r w:rsidRPr="00807A87">
              <w:rPr>
                <w:rFonts w:asciiTheme="minorHAnsi" w:eastAsiaTheme="minorHAnsi" w:hAnsiTheme="minorHAnsi" w:cstheme="minorBidi"/>
                <w:b/>
                <w:color w:val="0D0862"/>
                <w:spacing w:val="-3"/>
                <w:sz w:val="24"/>
                <w:lang w:eastAsia="en-US"/>
              </w:rPr>
              <w:t>Publication Info</w:t>
            </w:r>
          </w:p>
          <w:p w14:paraId="2C96985D" w14:textId="77777777" w:rsidR="00F9535C" w:rsidRDefault="00F9535C" w:rsidP="00F9535C">
            <w:pPr>
              <w:ind w:left="110"/>
              <w:rPr>
                <w:rFonts w:ascii="Times New Roman"/>
                <w:i/>
                <w:spacing w:val="-1"/>
                <w:sz w:val="18"/>
              </w:rPr>
            </w:pPr>
            <w:r>
              <w:rPr>
                <w:rFonts w:ascii="Times New Roman"/>
                <w:i/>
                <w:sz w:val="18"/>
              </w:rPr>
              <w:t>Paper</w:t>
            </w:r>
            <w:r>
              <w:rPr>
                <w:rFonts w:ascii="Times New Roman"/>
                <w:i/>
                <w:spacing w:val="-22"/>
                <w:sz w:val="18"/>
              </w:rPr>
              <w:t xml:space="preserve"> </w:t>
            </w:r>
            <w:r>
              <w:rPr>
                <w:rFonts w:ascii="Times New Roman"/>
                <w:i/>
                <w:spacing w:val="-1"/>
                <w:sz w:val="18"/>
              </w:rPr>
              <w:t>received:</w:t>
            </w:r>
          </w:p>
          <w:p w14:paraId="285FE05C" w14:textId="11014362" w:rsidR="00F9535C" w:rsidRDefault="005018A1" w:rsidP="00F9535C">
            <w:pPr>
              <w:ind w:left="110"/>
              <w:rPr>
                <w:rFonts w:ascii="Times New Roman"/>
                <w:sz w:val="18"/>
              </w:rPr>
            </w:pPr>
            <w:r>
              <w:rPr>
                <w:rFonts w:ascii="Times New Roman"/>
                <w:sz w:val="18"/>
              </w:rPr>
              <w:t>19</w:t>
            </w:r>
            <w:r w:rsidR="00F9535C">
              <w:rPr>
                <w:rFonts w:ascii="Times New Roman"/>
                <w:spacing w:val="-14"/>
                <w:sz w:val="18"/>
              </w:rPr>
              <w:t xml:space="preserve"> </w:t>
            </w:r>
            <w:r>
              <w:rPr>
                <w:rFonts w:ascii="Times New Roman"/>
                <w:spacing w:val="-2"/>
                <w:sz w:val="18"/>
                <w:lang w:val="en-GB"/>
              </w:rPr>
              <w:t>February</w:t>
            </w:r>
            <w:r w:rsidR="00F9535C">
              <w:rPr>
                <w:rFonts w:ascii="Times New Roman"/>
                <w:spacing w:val="-2"/>
                <w:sz w:val="18"/>
                <w:lang w:val="en-GB"/>
              </w:rPr>
              <w:t xml:space="preserve"> </w:t>
            </w:r>
            <w:r>
              <w:rPr>
                <w:rFonts w:ascii="Times New Roman"/>
                <w:sz w:val="18"/>
              </w:rPr>
              <w:t>2017</w:t>
            </w:r>
          </w:p>
          <w:p w14:paraId="012EE239" w14:textId="77777777" w:rsidR="00F9535C" w:rsidRDefault="00F9535C" w:rsidP="00F9535C">
            <w:pPr>
              <w:ind w:left="110"/>
              <w:rPr>
                <w:rFonts w:ascii="Times New Roman" w:eastAsia="Times New Roman" w:hAnsi="Times New Roman" w:cs="Times New Roman"/>
                <w:sz w:val="18"/>
                <w:szCs w:val="18"/>
              </w:rPr>
            </w:pPr>
          </w:p>
          <w:p w14:paraId="7EA94C0A" w14:textId="77777777" w:rsidR="00F9535C" w:rsidRDefault="00F9535C" w:rsidP="00F9535C">
            <w:pPr>
              <w:ind w:left="110"/>
              <w:rPr>
                <w:rFonts w:ascii="Times New Roman" w:eastAsia="Times New Roman" w:hAnsi="Times New Roman" w:cs="Times New Roman"/>
                <w:sz w:val="18"/>
                <w:szCs w:val="18"/>
              </w:rPr>
            </w:pPr>
            <w:r>
              <w:rPr>
                <w:rFonts w:ascii="Times New Roman"/>
                <w:i/>
                <w:spacing w:val="-1"/>
                <w:sz w:val="18"/>
              </w:rPr>
              <w:t>Revised</w:t>
            </w:r>
            <w:r>
              <w:rPr>
                <w:rFonts w:ascii="Times New Roman"/>
                <w:i/>
                <w:spacing w:val="-22"/>
                <w:sz w:val="18"/>
              </w:rPr>
              <w:t xml:space="preserve"> </w:t>
            </w:r>
            <w:r>
              <w:rPr>
                <w:rFonts w:ascii="Times New Roman"/>
                <w:i/>
                <w:spacing w:val="-1"/>
                <w:sz w:val="18"/>
              </w:rPr>
              <w:t>received:</w:t>
            </w:r>
          </w:p>
          <w:p w14:paraId="3FD729B3" w14:textId="77777777" w:rsidR="00F9535C" w:rsidRDefault="00F9535C" w:rsidP="00F9535C">
            <w:pPr>
              <w:spacing w:before="9"/>
              <w:ind w:left="110" w:hanging="1"/>
              <w:rPr>
                <w:rFonts w:ascii="Times New Roman"/>
                <w:sz w:val="18"/>
              </w:rPr>
            </w:pPr>
            <w:r>
              <w:rPr>
                <w:rFonts w:ascii="Times New Roman"/>
                <w:sz w:val="18"/>
              </w:rPr>
              <w:t>15</w:t>
            </w:r>
            <w:r>
              <w:rPr>
                <w:rFonts w:ascii="Times New Roman"/>
                <w:spacing w:val="-3"/>
                <w:sz w:val="18"/>
              </w:rPr>
              <w:t xml:space="preserve"> </w:t>
            </w:r>
            <w:r>
              <w:rPr>
                <w:rFonts w:ascii="Times New Roman"/>
                <w:spacing w:val="-2"/>
                <w:sz w:val="18"/>
                <w:lang w:val="en-GB"/>
              </w:rPr>
              <w:t xml:space="preserve">December </w:t>
            </w:r>
            <w:r>
              <w:rPr>
                <w:rFonts w:ascii="Times New Roman"/>
                <w:sz w:val="18"/>
              </w:rPr>
              <w:t>2015</w:t>
            </w:r>
          </w:p>
          <w:p w14:paraId="3C678607" w14:textId="77777777" w:rsidR="00F9535C" w:rsidRDefault="00F9535C" w:rsidP="00F9535C">
            <w:pPr>
              <w:spacing w:before="9"/>
              <w:ind w:left="110" w:hanging="1"/>
              <w:rPr>
                <w:rFonts w:ascii="Times New Roman" w:eastAsia="Times New Roman" w:hAnsi="Times New Roman" w:cs="Times New Roman"/>
                <w:sz w:val="18"/>
                <w:szCs w:val="18"/>
              </w:rPr>
            </w:pPr>
          </w:p>
          <w:p w14:paraId="6A8D97C0" w14:textId="77777777" w:rsidR="00F9535C" w:rsidRDefault="00F9535C" w:rsidP="00F9535C">
            <w:pPr>
              <w:ind w:left="110"/>
              <w:rPr>
                <w:rFonts w:ascii="Times New Roman" w:eastAsia="Times New Roman" w:hAnsi="Times New Roman" w:cs="Times New Roman"/>
                <w:sz w:val="18"/>
                <w:szCs w:val="18"/>
              </w:rPr>
            </w:pPr>
            <w:r>
              <w:rPr>
                <w:rFonts w:ascii="Times New Roman"/>
                <w:i/>
                <w:spacing w:val="-5"/>
                <w:sz w:val="18"/>
              </w:rPr>
              <w:t>Acce</w:t>
            </w:r>
            <w:r>
              <w:rPr>
                <w:rFonts w:ascii="Times New Roman"/>
                <w:i/>
                <w:spacing w:val="-4"/>
                <w:sz w:val="18"/>
              </w:rPr>
              <w:t>p</w:t>
            </w:r>
            <w:r>
              <w:rPr>
                <w:rFonts w:ascii="Times New Roman"/>
                <w:i/>
                <w:spacing w:val="-5"/>
                <w:sz w:val="18"/>
              </w:rPr>
              <w:t>te</w:t>
            </w:r>
            <w:r>
              <w:rPr>
                <w:rFonts w:ascii="Times New Roman"/>
                <w:i/>
                <w:spacing w:val="-4"/>
                <w:sz w:val="18"/>
              </w:rPr>
              <w:t>d:</w:t>
            </w:r>
          </w:p>
          <w:p w14:paraId="55039F74" w14:textId="77777777" w:rsidR="00F9535C" w:rsidRDefault="00F9535C" w:rsidP="00F9535C">
            <w:pPr>
              <w:spacing w:before="6"/>
              <w:ind w:left="110"/>
              <w:rPr>
                <w:rFonts w:ascii="Times New Roman" w:eastAsia="Times New Roman" w:hAnsi="Times New Roman" w:cs="Times New Roman"/>
                <w:sz w:val="18"/>
                <w:szCs w:val="18"/>
              </w:rPr>
            </w:pPr>
            <w:r>
              <w:rPr>
                <w:rFonts w:ascii="Times New Roman"/>
                <w:sz w:val="18"/>
              </w:rPr>
              <w:t>18</w:t>
            </w:r>
            <w:r>
              <w:rPr>
                <w:rFonts w:ascii="Times New Roman"/>
                <w:spacing w:val="-10"/>
                <w:sz w:val="18"/>
              </w:rPr>
              <w:t xml:space="preserve"> </w:t>
            </w:r>
            <w:r>
              <w:rPr>
                <w:rFonts w:ascii="Times New Roman"/>
                <w:spacing w:val="-2"/>
                <w:sz w:val="18"/>
                <w:lang w:val="en-GB"/>
              </w:rPr>
              <w:t xml:space="preserve">December </w:t>
            </w:r>
            <w:r>
              <w:rPr>
                <w:rFonts w:ascii="Times New Roman"/>
                <w:sz w:val="18"/>
              </w:rPr>
              <w:t>2015</w:t>
            </w:r>
          </w:p>
          <w:p w14:paraId="070904E7" w14:textId="77777777" w:rsidR="00D44DCB" w:rsidRDefault="00D44DCB" w:rsidP="00D44DCB">
            <w:pPr>
              <w:spacing w:before="12"/>
              <w:rPr>
                <w:rFonts w:ascii="Calibri" w:eastAsia="Calibri" w:hAnsi="Calibri" w:cs="Calibri"/>
                <w:sz w:val="16"/>
                <w:szCs w:val="16"/>
              </w:rPr>
            </w:pPr>
          </w:p>
        </w:tc>
        <w:tc>
          <w:tcPr>
            <w:tcW w:w="6097" w:type="dxa"/>
          </w:tcPr>
          <w:p w14:paraId="000DCAA5" w14:textId="77777777" w:rsidR="00D44DCB" w:rsidRPr="00426A6B" w:rsidRDefault="00D44DCB" w:rsidP="00D44DCB">
            <w:pPr>
              <w:ind w:right="110"/>
              <w:jc w:val="right"/>
              <w:rPr>
                <w:b/>
                <w:color w:val="0D0862"/>
                <w:spacing w:val="-3"/>
                <w:sz w:val="24"/>
                <w:szCs w:val="24"/>
              </w:rPr>
            </w:pPr>
            <w:r w:rsidRPr="00426A6B">
              <w:rPr>
                <w:b/>
                <w:color w:val="0D0862"/>
                <w:spacing w:val="-3"/>
                <w:sz w:val="24"/>
                <w:szCs w:val="24"/>
              </w:rPr>
              <w:t>Abstract</w:t>
            </w:r>
          </w:p>
          <w:p w14:paraId="2C23BC50" w14:textId="0511A9E9" w:rsidR="003F33CC" w:rsidRPr="003F33CC" w:rsidRDefault="000E0FB8" w:rsidP="005018A1">
            <w:pPr>
              <w:jc w:val="both"/>
              <w:rPr>
                <w:lang w:val="en-US" w:eastAsia="tr-TR"/>
              </w:rPr>
            </w:pPr>
            <w:r w:rsidRPr="005018A1">
              <w:rPr>
                <w:rFonts w:ascii="Calibri" w:eastAsia="Times New Roman" w:hAnsi="Times New Roman" w:cs="Times New Roman"/>
                <w:sz w:val="16"/>
                <w:szCs w:val="16"/>
                <w:lang w:val="en-US" w:eastAsia="tr-TR"/>
              </w:rPr>
              <w:t xml:space="preserve">Air conditioners are used for reducing the ambient temperature and they are manufactured in different versions. Especially, split type air conditioners are used widely. Because of increasing use of air conditioners, energy consumption has also increased, so researchers have attracted to search for production of more efficient air conditioners. The main objective of this study is to investigate thermal performance of the whole </w:t>
            </w:r>
            <w:r w:rsidR="007041F7" w:rsidRPr="005018A1">
              <w:rPr>
                <w:rFonts w:ascii="Calibri" w:eastAsia="Times New Roman" w:hAnsi="Times New Roman" w:cs="Times New Roman"/>
                <w:sz w:val="16"/>
                <w:szCs w:val="16"/>
                <w:lang w:val="en-US" w:eastAsia="tr-TR"/>
              </w:rPr>
              <w:t xml:space="preserve">split type air conditioner </w:t>
            </w:r>
            <w:r w:rsidRPr="005018A1">
              <w:rPr>
                <w:rFonts w:ascii="Calibri" w:eastAsia="Times New Roman" w:hAnsi="Times New Roman" w:cs="Times New Roman"/>
                <w:sz w:val="16"/>
                <w:szCs w:val="16"/>
                <w:lang w:val="en-US" w:eastAsia="tr-TR"/>
              </w:rPr>
              <w:t xml:space="preserve">system. For this purpose, an experimental system was designed and manufactured by adding a boiler unit to the conventional split air conditioners condenser. At the end of the study, coefficient of performance (COP) of the system increased from 3.64 to 4.54. In addition, boiler </w:t>
            </w:r>
            <w:r w:rsidR="005018A1" w:rsidRPr="005018A1">
              <w:rPr>
                <w:rFonts w:ascii="Calibri" w:eastAsia="Times New Roman" w:hAnsi="Times New Roman" w:cs="Times New Roman"/>
                <w:sz w:val="16"/>
                <w:szCs w:val="16"/>
                <w:lang w:val="en-US" w:eastAsia="tr-TR"/>
              </w:rPr>
              <w:t>which added to system increases</w:t>
            </w:r>
            <w:r w:rsidRPr="005018A1">
              <w:rPr>
                <w:rFonts w:ascii="Calibri" w:eastAsia="Times New Roman" w:hAnsi="Times New Roman" w:cs="Times New Roman"/>
                <w:sz w:val="16"/>
                <w:szCs w:val="16"/>
                <w:lang w:val="en-US" w:eastAsia="tr-TR"/>
              </w:rPr>
              <w:t xml:space="preserve"> </w:t>
            </w:r>
            <w:r w:rsidR="007041F7" w:rsidRPr="005018A1">
              <w:rPr>
                <w:rFonts w:ascii="Calibri" w:eastAsia="Times New Roman" w:hAnsi="Times New Roman" w:cs="Times New Roman"/>
                <w:sz w:val="16"/>
                <w:szCs w:val="16"/>
                <w:lang w:val="en-US" w:eastAsia="tr-TR"/>
              </w:rPr>
              <w:t xml:space="preserve">temperature </w:t>
            </w:r>
            <w:r w:rsidRPr="005018A1">
              <w:rPr>
                <w:rFonts w:ascii="Calibri" w:eastAsia="Times New Roman" w:hAnsi="Times New Roman" w:cs="Times New Roman"/>
                <w:sz w:val="16"/>
                <w:szCs w:val="16"/>
                <w:lang w:val="en-US" w:eastAsia="tr-TR"/>
              </w:rPr>
              <w:t>of water from 10</w:t>
            </w:r>
            <w:r w:rsidRPr="005018A1">
              <w:rPr>
                <w:rFonts w:ascii="Calibri" w:eastAsia="Times New Roman" w:hAnsi="Times New Roman" w:cs="Times New Roman"/>
                <w:sz w:val="16"/>
                <w:szCs w:val="16"/>
                <w:lang w:val="en-US" w:eastAsia="tr-TR"/>
              </w:rPr>
              <w:t>º</w:t>
            </w:r>
            <w:r w:rsidRPr="005018A1">
              <w:rPr>
                <w:rFonts w:ascii="Calibri" w:eastAsia="Times New Roman" w:hAnsi="Times New Roman" w:cs="Times New Roman"/>
                <w:sz w:val="16"/>
                <w:szCs w:val="16"/>
                <w:lang w:val="en-US" w:eastAsia="tr-TR"/>
              </w:rPr>
              <w:t xml:space="preserve">C to 40 </w:t>
            </w:r>
            <w:r w:rsidRPr="005018A1">
              <w:rPr>
                <w:rFonts w:ascii="Calibri" w:eastAsia="Times New Roman" w:hAnsi="Times New Roman" w:cs="Times New Roman"/>
                <w:sz w:val="16"/>
                <w:szCs w:val="16"/>
                <w:lang w:val="en-US" w:eastAsia="tr-TR"/>
              </w:rPr>
              <w:t>º</w:t>
            </w:r>
            <w:r w:rsidRPr="005018A1">
              <w:rPr>
                <w:rFonts w:ascii="Calibri" w:eastAsia="Times New Roman" w:hAnsi="Times New Roman" w:cs="Times New Roman"/>
                <w:sz w:val="16"/>
                <w:szCs w:val="16"/>
                <w:lang w:val="en-US" w:eastAsia="tr-TR"/>
              </w:rPr>
              <w:t>C. When economical benefit is considered, electrical consumption is decreased 0.61 $ supposing</w:t>
            </w:r>
            <w:r w:rsidR="005018A1" w:rsidRPr="005018A1">
              <w:rPr>
                <w:rFonts w:ascii="Calibri" w:eastAsia="Times New Roman" w:hAnsi="Times New Roman" w:cs="Times New Roman"/>
                <w:sz w:val="16"/>
                <w:szCs w:val="16"/>
                <w:lang w:val="en-US" w:eastAsia="tr-TR"/>
              </w:rPr>
              <w:t xml:space="preserve"> that the device works 10 hours</w:t>
            </w:r>
            <w:r w:rsidR="007041F7" w:rsidRPr="005018A1">
              <w:rPr>
                <w:rFonts w:ascii="Calibri" w:eastAsia="Times New Roman" w:hAnsi="Times New Roman" w:cs="Times New Roman"/>
                <w:sz w:val="16"/>
                <w:szCs w:val="16"/>
                <w:lang w:val="en-US" w:eastAsia="tr-TR"/>
              </w:rPr>
              <w:t xml:space="preserve"> in a day.</w:t>
            </w:r>
            <w:r w:rsidRPr="005018A1">
              <w:rPr>
                <w:rFonts w:ascii="Calibri" w:eastAsia="Times New Roman" w:hAnsi="Times New Roman" w:cs="Times New Roman"/>
                <w:sz w:val="16"/>
                <w:szCs w:val="16"/>
                <w:lang w:val="en-US" w:eastAsia="tr-TR"/>
              </w:rPr>
              <w:t xml:space="preserve"> Only 132.5 $ is paid for the device in addition to existing split air conditioners. Besides, domestic water at 40 </w:t>
            </w:r>
            <w:r w:rsidRPr="005018A1">
              <w:rPr>
                <w:rFonts w:ascii="Calibri" w:eastAsia="Times New Roman" w:hAnsi="Times New Roman" w:cs="Times New Roman"/>
                <w:sz w:val="16"/>
                <w:szCs w:val="16"/>
                <w:lang w:val="en-US" w:eastAsia="tr-TR"/>
              </w:rPr>
              <w:t>º</w:t>
            </w:r>
            <w:r w:rsidRPr="005018A1">
              <w:rPr>
                <w:rFonts w:ascii="Calibri" w:eastAsia="Times New Roman" w:hAnsi="Times New Roman" w:cs="Times New Roman"/>
                <w:sz w:val="16"/>
                <w:szCs w:val="16"/>
                <w:lang w:val="en-US" w:eastAsia="tr-TR"/>
              </w:rPr>
              <w:t>C was produced.</w:t>
            </w:r>
          </w:p>
        </w:tc>
      </w:tr>
      <w:tr w:rsidR="00D44DCB" w14:paraId="2564595C" w14:textId="77777777" w:rsidTr="003F33CC">
        <w:tc>
          <w:tcPr>
            <w:tcW w:w="3191" w:type="dxa"/>
          </w:tcPr>
          <w:p w14:paraId="6DC5FA67" w14:textId="77777777" w:rsidR="00D44DCB" w:rsidRDefault="00D44DCB" w:rsidP="00D44DCB">
            <w:pPr>
              <w:spacing w:before="12"/>
              <w:rPr>
                <w:rFonts w:ascii="Calibri" w:eastAsia="Calibri" w:hAnsi="Calibri" w:cs="Calibri"/>
                <w:sz w:val="16"/>
                <w:szCs w:val="16"/>
              </w:rPr>
            </w:pPr>
          </w:p>
        </w:tc>
        <w:tc>
          <w:tcPr>
            <w:tcW w:w="6097" w:type="dxa"/>
          </w:tcPr>
          <w:p w14:paraId="5F242572" w14:textId="77777777" w:rsidR="00D44DCB" w:rsidRPr="00F778E3" w:rsidRDefault="00D44DCB" w:rsidP="00D44DCB">
            <w:pPr>
              <w:ind w:right="110"/>
              <w:jc w:val="right"/>
              <w:rPr>
                <w:rFonts w:eastAsia="Bookman Old Style" w:cs="Bookman Old Style"/>
                <w:b/>
                <w:sz w:val="24"/>
                <w:szCs w:val="24"/>
              </w:rPr>
            </w:pPr>
            <w:r w:rsidRPr="00F778E3">
              <w:rPr>
                <w:b/>
                <w:color w:val="0D0862"/>
                <w:spacing w:val="-3"/>
                <w:sz w:val="24"/>
                <w:szCs w:val="24"/>
              </w:rPr>
              <w:t>K</w:t>
            </w:r>
            <w:r w:rsidRPr="00F778E3">
              <w:rPr>
                <w:b/>
                <w:color w:val="0D0862"/>
                <w:spacing w:val="-2"/>
                <w:sz w:val="24"/>
                <w:szCs w:val="24"/>
              </w:rPr>
              <w:t>e</w:t>
            </w:r>
            <w:r w:rsidRPr="00F778E3">
              <w:rPr>
                <w:b/>
                <w:color w:val="0D0862"/>
                <w:spacing w:val="-3"/>
                <w:sz w:val="24"/>
                <w:szCs w:val="24"/>
              </w:rPr>
              <w:t>y</w:t>
            </w:r>
            <w:r w:rsidRPr="00F778E3">
              <w:rPr>
                <w:b/>
                <w:color w:val="0D0862"/>
                <w:spacing w:val="-8"/>
                <w:sz w:val="24"/>
                <w:szCs w:val="24"/>
              </w:rPr>
              <w:t xml:space="preserve"> </w:t>
            </w:r>
            <w:r w:rsidRPr="00F778E3">
              <w:rPr>
                <w:b/>
                <w:color w:val="0D0862"/>
                <w:spacing w:val="-2"/>
                <w:sz w:val="24"/>
                <w:szCs w:val="24"/>
              </w:rPr>
              <w:t>wor</w:t>
            </w:r>
            <w:r w:rsidRPr="00F778E3">
              <w:rPr>
                <w:b/>
                <w:color w:val="0D0862"/>
                <w:spacing w:val="-3"/>
                <w:sz w:val="24"/>
                <w:szCs w:val="24"/>
              </w:rPr>
              <w:t>ds</w:t>
            </w:r>
          </w:p>
          <w:p w14:paraId="08BD7324" w14:textId="77777777" w:rsidR="00D44DCB" w:rsidRPr="00363565" w:rsidRDefault="00AC296D" w:rsidP="003F33CC">
            <w:pPr>
              <w:spacing w:before="63"/>
              <w:ind w:right="110"/>
              <w:jc w:val="right"/>
              <w:rPr>
                <w:rFonts w:ascii="Calibri" w:eastAsia="Calibri" w:hAnsi="Calibri" w:cs="Calibri"/>
                <w:sz w:val="16"/>
                <w:szCs w:val="16"/>
              </w:rPr>
            </w:pPr>
            <w:r>
              <w:rPr>
                <w:rFonts w:ascii="Calibri"/>
                <w:sz w:val="16"/>
                <w:szCs w:val="16"/>
              </w:rPr>
              <w:t>Split air conditioner</w:t>
            </w:r>
            <w:r w:rsidR="00D44DCB">
              <w:rPr>
                <w:rFonts w:ascii="Calibri"/>
                <w:sz w:val="16"/>
                <w:szCs w:val="16"/>
              </w:rPr>
              <w:t>,</w:t>
            </w:r>
            <w:r w:rsidR="00D44DCB" w:rsidRPr="00363565">
              <w:rPr>
                <w:rFonts w:ascii="Calibri"/>
                <w:sz w:val="16"/>
                <w:szCs w:val="16"/>
              </w:rPr>
              <w:t xml:space="preserve"> </w:t>
            </w:r>
            <w:r>
              <w:rPr>
                <w:rFonts w:ascii="Calibri"/>
                <w:sz w:val="16"/>
                <w:szCs w:val="16"/>
              </w:rPr>
              <w:t>boiler</w:t>
            </w:r>
            <w:r w:rsidR="00D44DCB">
              <w:rPr>
                <w:rFonts w:ascii="Calibri"/>
                <w:sz w:val="16"/>
                <w:szCs w:val="16"/>
              </w:rPr>
              <w:t>,</w:t>
            </w:r>
            <w:r w:rsidR="00D44DCB" w:rsidRPr="00363565">
              <w:rPr>
                <w:rFonts w:ascii="Calibri"/>
                <w:sz w:val="16"/>
                <w:szCs w:val="16"/>
              </w:rPr>
              <w:t xml:space="preserve"> </w:t>
            </w:r>
            <w:r>
              <w:rPr>
                <w:rFonts w:ascii="Calibri"/>
                <w:sz w:val="16"/>
                <w:szCs w:val="16"/>
              </w:rPr>
              <w:t>energy efficiency</w:t>
            </w:r>
            <w:r w:rsidR="00D44DCB" w:rsidRPr="00363565">
              <w:rPr>
                <w:rFonts w:ascii="Calibri"/>
                <w:spacing w:val="1"/>
                <w:sz w:val="16"/>
              </w:rPr>
              <w:t>,</w:t>
            </w:r>
            <w:r>
              <w:rPr>
                <w:rFonts w:ascii="Calibri"/>
                <w:spacing w:val="1"/>
                <w:sz w:val="16"/>
              </w:rPr>
              <w:t xml:space="preserve"> condenser</w:t>
            </w:r>
          </w:p>
          <w:p w14:paraId="66F6CEB1" w14:textId="77777777" w:rsidR="00D44DCB" w:rsidRDefault="00D44DCB" w:rsidP="00D44DCB">
            <w:pPr>
              <w:spacing w:before="12"/>
              <w:rPr>
                <w:rFonts w:ascii="Calibri" w:eastAsia="Calibri" w:hAnsi="Calibri" w:cs="Calibri"/>
                <w:sz w:val="16"/>
                <w:szCs w:val="16"/>
              </w:rPr>
            </w:pPr>
          </w:p>
        </w:tc>
      </w:tr>
    </w:tbl>
    <w:p w14:paraId="15C4D7F8" w14:textId="77777777" w:rsidR="00D44DCB" w:rsidRPr="002D59A0" w:rsidRDefault="00D44DCB" w:rsidP="00D44DCB">
      <w:pPr>
        <w:pStyle w:val="Balk1"/>
      </w:pPr>
      <w:r w:rsidRPr="002D59A0">
        <w:t>Introduction</w:t>
      </w:r>
    </w:p>
    <w:p w14:paraId="3B9E0BC0" w14:textId="77777777" w:rsidR="00AC296D" w:rsidRPr="00AC296D" w:rsidRDefault="00AC296D" w:rsidP="00AC296D">
      <w:pPr>
        <w:pStyle w:val="GvdeMetni"/>
        <w:rPr>
          <w:sz w:val="20"/>
          <w:szCs w:val="20"/>
        </w:rPr>
      </w:pPr>
      <w:r w:rsidRPr="00AC296D">
        <w:rPr>
          <w:sz w:val="20"/>
          <w:szCs w:val="20"/>
        </w:rPr>
        <w:t>Cooling is a technique that is decreasing the temperature of substance or local environment below the surrounding volume temperature [1]. Recently, local cooling has been popular in order to supply thermal comfort conditions. Besides, the devices that work according to the vapor compressing cooling cycle has used. Home type split air conditioners that work using vapor compressing cooling cycle phenomena has widely been used nowadays. According to the researches, energy in the world is consumed about 16% to 50% by cooling and heating systems in buildings [2]. Energy consumption of residential buildings is 30% of the total energy consumption in Turkey and 80% of this consumption is related to the heating and cooling systems [3-5]. Thus, it can be seen that energy which is used to perform home cooling and prepare domestic hot water is massive. Nowadays, there are many studies has been carried out  to improve the performance of split type air conditioners  Martinez et al. [6] covered the condenser unit of split type air conditioner with evaporative cooling pads that have various thicknesses and examined the energy performance of this system. Sumeru et al. [7] used an ejector as an expansion element in order to perform experiments and numerical analysis. Padalkar et al. [8] changed the HCFC-22 refrigerant to HC-290 of a split type air conditioner and determined the performance of this new refrigerant. Kumlutaş et. Al [9] performed heat and flow analysis in internal unit of split type air conditioner. Jie and Lee [10] placed a storage-enhanced heat recovery room into the split type air conditioner. They used a capillary tube and expansion valve in order to determine the system performance. Besides, [11] they used phase changed material in storage-enhanced heat recovery room and performed the analysis of modified system.</w:t>
      </w:r>
    </w:p>
    <w:p w14:paraId="3935A99B" w14:textId="77777777" w:rsidR="00D44DCB" w:rsidRPr="005000E2" w:rsidRDefault="00AC296D" w:rsidP="00AC296D">
      <w:pPr>
        <w:pStyle w:val="GvdeMetni"/>
        <w:rPr>
          <w:sz w:val="20"/>
          <w:szCs w:val="20"/>
        </w:rPr>
      </w:pPr>
      <w:r w:rsidRPr="00AC296D">
        <w:rPr>
          <w:sz w:val="20"/>
          <w:szCs w:val="20"/>
        </w:rPr>
        <w:lastRenderedPageBreak/>
        <w:t>In this study, energy analysis were performed by adding boiler unite onset of the condenser unit in split type air conditioner that works with R-22 refrigerant.</w:t>
      </w:r>
    </w:p>
    <w:p w14:paraId="5AB86584" w14:textId="77777777" w:rsidR="00AC296D" w:rsidRDefault="00AC296D" w:rsidP="00AC296D">
      <w:pPr>
        <w:pStyle w:val="Balk1"/>
      </w:pPr>
      <w:r>
        <w:t>MATERIAL AND METHODS</w:t>
      </w:r>
    </w:p>
    <w:p w14:paraId="6F1B5A5B" w14:textId="77777777" w:rsidR="00AC296D" w:rsidRDefault="00AC296D" w:rsidP="00D44DCB">
      <w:pPr>
        <w:pStyle w:val="GvdeMetni"/>
        <w:rPr>
          <w:sz w:val="20"/>
          <w:szCs w:val="20"/>
        </w:rPr>
      </w:pPr>
      <w:r w:rsidRPr="00AC296D">
        <w:rPr>
          <w:sz w:val="20"/>
          <w:szCs w:val="20"/>
        </w:rPr>
        <w:t>In this study, split type air conditioner with boiler unit was designed and manufactured. The designed and produced system is shown in Figure 1. The system consists of compressor, evaporator, condenser, expansion valve and four way valve. The boiler unit was designed to prepare domestic hot water and placed in between condenser and four-way valve. Assembled boiler unit and built-in system can be seen in Figure 2.</w:t>
      </w:r>
    </w:p>
    <w:p w14:paraId="07665A5C" w14:textId="77777777" w:rsidR="00AC296D" w:rsidRDefault="00AC296D" w:rsidP="00AC296D">
      <w:pPr>
        <w:keepNext/>
        <w:jc w:val="center"/>
        <w:rPr>
          <w:lang w:val="en-US"/>
        </w:rPr>
      </w:pPr>
      <w:r>
        <w:rPr>
          <w:noProof/>
          <w:lang w:eastAsia="tr-TR"/>
        </w:rPr>
        <w:drawing>
          <wp:inline distT="0" distB="0" distL="0" distR="0" wp14:anchorId="3161D6E8" wp14:editId="117E614B">
            <wp:extent cx="3474720" cy="3017520"/>
            <wp:effectExtent l="0" t="0" r="0" b="0"/>
            <wp:docPr id="7" name="Resim 7" descr="alper ıcens2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er ıcens2son"/>
                    <pic:cNvPicPr>
                      <a:picLocks noChangeAspect="1" noChangeArrowheads="1"/>
                    </pic:cNvPicPr>
                  </pic:nvPicPr>
                  <pic:blipFill>
                    <a:blip r:embed="rId16">
                      <a:extLst>
                        <a:ext uri="{28A0092B-C50C-407E-A947-70E740481C1C}">
                          <a14:useLocalDpi xmlns:a14="http://schemas.microsoft.com/office/drawing/2010/main" val="0"/>
                        </a:ext>
                      </a:extLst>
                    </a:blip>
                    <a:srcRect l="8904" t="3334" r="10249" b="2553"/>
                    <a:stretch>
                      <a:fillRect/>
                    </a:stretch>
                  </pic:blipFill>
                  <pic:spPr bwMode="auto">
                    <a:xfrm>
                      <a:off x="0" y="0"/>
                      <a:ext cx="3474720" cy="3017520"/>
                    </a:xfrm>
                    <a:prstGeom prst="rect">
                      <a:avLst/>
                    </a:prstGeom>
                    <a:noFill/>
                    <a:ln>
                      <a:noFill/>
                    </a:ln>
                  </pic:spPr>
                </pic:pic>
              </a:graphicData>
            </a:graphic>
          </wp:inline>
        </w:drawing>
      </w:r>
    </w:p>
    <w:p w14:paraId="7CA5344A" w14:textId="7075981C" w:rsidR="00AC296D" w:rsidRPr="005018A1" w:rsidRDefault="00AC296D" w:rsidP="00AC296D">
      <w:pPr>
        <w:pStyle w:val="ResimYazs"/>
        <w:spacing w:line="360" w:lineRule="auto"/>
        <w:rPr>
          <w:sz w:val="20"/>
          <w:szCs w:val="20"/>
        </w:rPr>
      </w:pPr>
      <w:r w:rsidRPr="005018A1">
        <w:rPr>
          <w:sz w:val="20"/>
          <w:szCs w:val="20"/>
        </w:rPr>
        <w:t xml:space="preserve">Figure 1. </w:t>
      </w:r>
      <w:r w:rsidR="007041F7" w:rsidRPr="005018A1">
        <w:rPr>
          <w:sz w:val="20"/>
          <w:szCs w:val="20"/>
        </w:rPr>
        <w:t xml:space="preserve">Schematic view of the experimental setup. </w:t>
      </w:r>
    </w:p>
    <w:p w14:paraId="68D3F5EA" w14:textId="77777777" w:rsidR="0023799D" w:rsidRPr="0023799D" w:rsidRDefault="0023799D" w:rsidP="0023799D">
      <w:pPr>
        <w:rPr>
          <w:lang w:val="en-US" w:eastAsia="tr-TR"/>
        </w:rPr>
      </w:pPr>
    </w:p>
    <w:p w14:paraId="268DF5BD" w14:textId="77777777" w:rsidR="00AC296D" w:rsidRPr="006211F0" w:rsidRDefault="00AC296D" w:rsidP="00AC296D">
      <w:pPr>
        <w:keepNext/>
        <w:jc w:val="center"/>
        <w:rPr>
          <w:lang w:val="en-US"/>
        </w:rPr>
      </w:pPr>
      <w:r w:rsidRPr="006211F0">
        <w:rPr>
          <w:noProof/>
          <w:lang w:eastAsia="tr-TR"/>
        </w:rPr>
        <w:drawing>
          <wp:inline distT="0" distB="0" distL="0" distR="0" wp14:anchorId="38673A03" wp14:editId="6B294EAB">
            <wp:extent cx="1849815" cy="2493228"/>
            <wp:effectExtent l="0" t="0" r="0" b="0"/>
            <wp:docPr id="67" name="12 Resim" descr="IMG_20140821_155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0821_155940.jpg"/>
                    <pic:cNvPicPr/>
                  </pic:nvPicPr>
                  <pic:blipFill>
                    <a:blip r:embed="rId17" cstate="print"/>
                    <a:srcRect l="23933" t="8374" r="14973" b="45288"/>
                    <a:stretch>
                      <a:fillRect/>
                    </a:stretch>
                  </pic:blipFill>
                  <pic:spPr>
                    <a:xfrm>
                      <a:off x="0" y="0"/>
                      <a:ext cx="1856721" cy="2502536"/>
                    </a:xfrm>
                    <a:prstGeom prst="rect">
                      <a:avLst/>
                    </a:prstGeom>
                  </pic:spPr>
                </pic:pic>
              </a:graphicData>
            </a:graphic>
          </wp:inline>
        </w:drawing>
      </w:r>
      <w:r w:rsidRPr="006211F0">
        <w:rPr>
          <w:noProof/>
          <w:lang w:eastAsia="tr-TR"/>
        </w:rPr>
        <w:drawing>
          <wp:inline distT="0" distB="0" distL="0" distR="0" wp14:anchorId="2ABBDE33" wp14:editId="0448098C">
            <wp:extent cx="1418346" cy="2520000"/>
            <wp:effectExtent l="19050" t="0" r="0" b="0"/>
            <wp:docPr id="82" name="38 Resim" descr="IMG_20140821_193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0821_193926.jpg"/>
                    <pic:cNvPicPr/>
                  </pic:nvPicPr>
                  <pic:blipFill>
                    <a:blip r:embed="rId18" cstate="print"/>
                    <a:stretch>
                      <a:fillRect/>
                    </a:stretch>
                  </pic:blipFill>
                  <pic:spPr>
                    <a:xfrm>
                      <a:off x="0" y="0"/>
                      <a:ext cx="1418346" cy="2520000"/>
                    </a:xfrm>
                    <a:prstGeom prst="rect">
                      <a:avLst/>
                    </a:prstGeom>
                  </pic:spPr>
                </pic:pic>
              </a:graphicData>
            </a:graphic>
          </wp:inline>
        </w:drawing>
      </w:r>
    </w:p>
    <w:p w14:paraId="2F19246F" w14:textId="77777777" w:rsidR="00AC296D" w:rsidRPr="005018A1" w:rsidRDefault="00AC296D" w:rsidP="00AC296D">
      <w:pPr>
        <w:pStyle w:val="ResimYazs"/>
        <w:spacing w:line="360" w:lineRule="auto"/>
        <w:rPr>
          <w:b/>
          <w:sz w:val="20"/>
          <w:szCs w:val="20"/>
        </w:rPr>
      </w:pPr>
      <w:bookmarkStart w:id="0" w:name="_Toc419290917"/>
      <w:r w:rsidRPr="005018A1">
        <w:rPr>
          <w:sz w:val="20"/>
          <w:szCs w:val="20"/>
        </w:rPr>
        <w:t>Figure 2.</w:t>
      </w:r>
      <w:bookmarkEnd w:id="0"/>
      <w:r w:rsidRPr="005018A1">
        <w:rPr>
          <w:sz w:val="20"/>
          <w:szCs w:val="20"/>
        </w:rPr>
        <w:t xml:space="preserve"> Designed boiler unit and assembled experimental setup</w:t>
      </w:r>
    </w:p>
    <w:p w14:paraId="729788D1" w14:textId="4DB8477A" w:rsidR="00AC296D" w:rsidRPr="005018A1" w:rsidRDefault="00AC296D" w:rsidP="00AC296D">
      <w:pPr>
        <w:pStyle w:val="GvdeMetni"/>
        <w:rPr>
          <w:sz w:val="20"/>
          <w:szCs w:val="20"/>
        </w:rPr>
      </w:pPr>
      <w:r w:rsidRPr="005018A1">
        <w:rPr>
          <w:sz w:val="20"/>
          <w:szCs w:val="20"/>
        </w:rPr>
        <w:t xml:space="preserve">Designed boiler unit </w:t>
      </w:r>
      <w:r w:rsidR="00443C80" w:rsidRPr="005018A1">
        <w:rPr>
          <w:sz w:val="20"/>
          <w:szCs w:val="20"/>
        </w:rPr>
        <w:t xml:space="preserve">that have </w:t>
      </w:r>
      <w:r w:rsidR="005018A1" w:rsidRPr="005018A1">
        <w:rPr>
          <w:sz w:val="20"/>
          <w:szCs w:val="20"/>
        </w:rPr>
        <w:t>40</w:t>
      </w:r>
      <w:r w:rsidRPr="005018A1">
        <w:rPr>
          <w:sz w:val="20"/>
          <w:szCs w:val="20"/>
        </w:rPr>
        <w:t xml:space="preserve"> </w:t>
      </w:r>
      <w:r w:rsidR="00443C80" w:rsidRPr="005018A1">
        <w:rPr>
          <w:sz w:val="20"/>
          <w:szCs w:val="20"/>
        </w:rPr>
        <w:t xml:space="preserve">l </w:t>
      </w:r>
      <w:r w:rsidRPr="005018A1">
        <w:rPr>
          <w:sz w:val="20"/>
          <w:szCs w:val="20"/>
        </w:rPr>
        <w:t>volume and 3/8” copper pipe with 18</w:t>
      </w:r>
      <w:r w:rsidR="00443C80" w:rsidRPr="005018A1">
        <w:rPr>
          <w:sz w:val="20"/>
          <w:szCs w:val="20"/>
        </w:rPr>
        <w:t xml:space="preserve"> </w:t>
      </w:r>
      <w:r w:rsidRPr="005018A1">
        <w:rPr>
          <w:sz w:val="20"/>
          <w:szCs w:val="20"/>
        </w:rPr>
        <w:t xml:space="preserve">m length was placed in. </w:t>
      </w:r>
      <w:r w:rsidR="00443C80" w:rsidRPr="005018A1">
        <w:rPr>
          <w:sz w:val="20"/>
          <w:szCs w:val="20"/>
        </w:rPr>
        <w:t xml:space="preserve">Boiler </w:t>
      </w:r>
      <w:r w:rsidRPr="005018A1">
        <w:rPr>
          <w:sz w:val="20"/>
          <w:szCs w:val="20"/>
        </w:rPr>
        <w:t xml:space="preserve">unit was covered with rubber isolation material that </w:t>
      </w:r>
      <w:r w:rsidR="00443C80" w:rsidRPr="005018A1">
        <w:rPr>
          <w:sz w:val="20"/>
          <w:szCs w:val="20"/>
        </w:rPr>
        <w:t xml:space="preserve">have </w:t>
      </w:r>
      <w:r w:rsidRPr="005018A1">
        <w:rPr>
          <w:sz w:val="20"/>
          <w:szCs w:val="20"/>
        </w:rPr>
        <w:t xml:space="preserve">1cm thickness to prevent </w:t>
      </w:r>
      <w:r w:rsidR="00443C80" w:rsidRPr="005018A1">
        <w:rPr>
          <w:sz w:val="20"/>
          <w:szCs w:val="20"/>
        </w:rPr>
        <w:t xml:space="preserve">heat loses. </w:t>
      </w:r>
      <w:r w:rsidRPr="005018A1">
        <w:rPr>
          <w:sz w:val="20"/>
          <w:szCs w:val="20"/>
        </w:rPr>
        <w:t>In the unit, 0.15 gr refrigerant was added for each 1</w:t>
      </w:r>
      <w:r w:rsidR="00443C80" w:rsidRPr="005018A1">
        <w:rPr>
          <w:sz w:val="20"/>
          <w:szCs w:val="20"/>
        </w:rPr>
        <w:t xml:space="preserve"> m pipe length.</w:t>
      </w:r>
    </w:p>
    <w:p w14:paraId="3A68B99B" w14:textId="77777777" w:rsidR="00AC296D" w:rsidRDefault="00AC296D" w:rsidP="00AC296D">
      <w:pPr>
        <w:pStyle w:val="GvdeMetni"/>
        <w:rPr>
          <w:sz w:val="20"/>
          <w:szCs w:val="20"/>
        </w:rPr>
      </w:pPr>
      <w:r w:rsidRPr="00AC296D">
        <w:rPr>
          <w:sz w:val="20"/>
          <w:szCs w:val="20"/>
        </w:rPr>
        <w:t xml:space="preserve">When high pressured refrigerant as superheated steam exited from outlet of the compressor, the heat of refrigerant is transferred to water in boiler unit instead of atmosphere air. The heat was sent to the boiler unit water when the </w:t>
      </w:r>
      <w:r w:rsidRPr="00AC296D">
        <w:rPr>
          <w:sz w:val="20"/>
          <w:szCs w:val="20"/>
        </w:rPr>
        <w:lastRenderedPageBreak/>
        <w:t>condensation pressure was about 4.5-5 bar. At this stage, there was no need to work condenser fan. If this heat transfer is higher than boiler capacity, condenser fan started. This system works with a thermostat that opens at 55°C and closes at 35°C to regulate condenser unit properly. When the refrigerant transferred its heat, the refrigerant was accomplished its cycle by passing expansion valve and evaporator. The system can be by-passed using boiler valves. Thus, the analysis can be performed with and without boiler unit in terms of comparison between both designs.</w:t>
      </w:r>
    </w:p>
    <w:p w14:paraId="5EA53690" w14:textId="77777777" w:rsidR="0023799D" w:rsidRDefault="0023799D" w:rsidP="00AC296D">
      <w:pPr>
        <w:pStyle w:val="GvdeMetni"/>
        <w:rPr>
          <w:sz w:val="20"/>
          <w:szCs w:val="20"/>
        </w:rPr>
      </w:pPr>
    </w:p>
    <w:p w14:paraId="032B288E" w14:textId="77777777" w:rsidR="0023799D" w:rsidRDefault="0023799D" w:rsidP="0023799D">
      <w:pPr>
        <w:pStyle w:val="Balk1"/>
      </w:pPr>
      <w:r w:rsidRPr="00885DE6">
        <w:t>THERMODYNAMIC ANALYSIS OF SYSTEM</w:t>
      </w:r>
    </w:p>
    <w:p w14:paraId="29BF74D4" w14:textId="77777777" w:rsidR="0023799D" w:rsidRDefault="0023799D" w:rsidP="0023799D">
      <w:pPr>
        <w:jc w:val="both"/>
        <w:rPr>
          <w:rFonts w:ascii="Times New Roman" w:hAnsi="Times New Roman"/>
          <w:lang w:val="en-US"/>
        </w:rPr>
      </w:pPr>
    </w:p>
    <w:p w14:paraId="30F1A70F" w14:textId="77777777" w:rsidR="0023799D" w:rsidRPr="0023799D" w:rsidRDefault="0023799D" w:rsidP="0023799D">
      <w:pPr>
        <w:jc w:val="both"/>
        <w:rPr>
          <w:rFonts w:ascii="Times New Roman" w:hAnsi="Times New Roman" w:cs="Times New Roman"/>
          <w:sz w:val="20"/>
          <w:szCs w:val="20"/>
          <w:lang w:val="en-US"/>
        </w:rPr>
      </w:pPr>
      <w:r w:rsidRPr="0023799D">
        <w:rPr>
          <w:rFonts w:ascii="Times New Roman" w:hAnsi="Times New Roman" w:cs="Times New Roman"/>
          <w:sz w:val="20"/>
          <w:szCs w:val="20"/>
          <w:lang w:val="en-US"/>
        </w:rPr>
        <w:t>The coefficient of performance was calculated for boiler and without boiler conditions. Energy balance of steady-flow condition can be determined as follow;</w:t>
      </w:r>
    </w:p>
    <w:p w14:paraId="41A2C437" w14:textId="77777777" w:rsidR="0023799D" w:rsidRPr="0023799D" w:rsidRDefault="00C558DC" w:rsidP="0023799D">
      <w:pPr>
        <w:pStyle w:val="GvdeMetni"/>
        <w:rPr>
          <w:rFonts w:eastAsiaTheme="minorEastAsia"/>
          <w:sz w:val="20"/>
          <w:szCs w:val="20"/>
        </w:rPr>
      </w:pPr>
      <m:oMath>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net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net</m:t>
            </m:r>
          </m:sub>
        </m:sSub>
        <m:r>
          <w:rPr>
            <w:rFonts w:ascii="Cambria Math" w:hAnsi="Cambria Math"/>
            <w:sz w:val="20"/>
            <w:szCs w:val="20"/>
          </w:rPr>
          <m:t>=∆h+∆ke+∆pe</m:t>
        </m:r>
      </m:oMath>
      <w:r w:rsidR="0023799D" w:rsidRPr="0023799D">
        <w:rPr>
          <w:rFonts w:eastAsiaTheme="minorEastAsia"/>
          <w:sz w:val="20"/>
          <w:szCs w:val="20"/>
        </w:rPr>
        <w:t xml:space="preserve"> </w:t>
      </w:r>
      <w:r w:rsidR="0023799D" w:rsidRPr="0023799D">
        <w:rPr>
          <w:rFonts w:eastAsiaTheme="minorEastAsia"/>
          <w:sz w:val="20"/>
          <w:szCs w:val="20"/>
        </w:rPr>
        <w:tab/>
      </w:r>
      <w:r w:rsidR="0023799D" w:rsidRPr="0023799D">
        <w:rPr>
          <w:rFonts w:eastAsiaTheme="minorEastAsia"/>
          <w:sz w:val="20"/>
          <w:szCs w:val="20"/>
        </w:rPr>
        <w:tab/>
      </w:r>
      <w:r w:rsidR="0023799D" w:rsidRPr="0023799D">
        <w:rPr>
          <w:rFonts w:eastAsiaTheme="minorEastAsia"/>
          <w:sz w:val="20"/>
          <w:szCs w:val="20"/>
        </w:rPr>
        <w:tab/>
      </w:r>
      <w:r w:rsidR="0023799D" w:rsidRPr="0023799D">
        <w:rPr>
          <w:rFonts w:eastAsiaTheme="minorEastAsia"/>
          <w:sz w:val="20"/>
          <w:szCs w:val="20"/>
        </w:rPr>
        <w:tab/>
      </w:r>
      <w:r w:rsidR="0023799D" w:rsidRPr="0023799D">
        <w:rPr>
          <w:rFonts w:eastAsiaTheme="minorEastAsia"/>
          <w:sz w:val="20"/>
          <w:szCs w:val="20"/>
        </w:rPr>
        <w:tab/>
      </w:r>
      <w:r w:rsidR="0023799D" w:rsidRPr="0023799D">
        <w:rPr>
          <w:rFonts w:eastAsiaTheme="minorEastAsia"/>
          <w:sz w:val="20"/>
          <w:szCs w:val="20"/>
        </w:rPr>
        <w:tab/>
      </w:r>
      <w:r w:rsidR="0023799D" w:rsidRPr="0023799D">
        <w:rPr>
          <w:rFonts w:eastAsiaTheme="minorEastAsia"/>
          <w:sz w:val="20"/>
          <w:szCs w:val="20"/>
        </w:rPr>
        <w:tab/>
        <w:t xml:space="preserve">            </w:t>
      </w:r>
      <w:r w:rsidR="0023799D">
        <w:rPr>
          <w:rFonts w:eastAsiaTheme="minorEastAsia"/>
          <w:sz w:val="20"/>
          <w:szCs w:val="20"/>
        </w:rPr>
        <w:tab/>
      </w:r>
      <w:r w:rsidR="0023799D">
        <w:rPr>
          <w:rFonts w:eastAsiaTheme="minorEastAsia"/>
          <w:sz w:val="20"/>
          <w:szCs w:val="20"/>
        </w:rPr>
        <w:tab/>
        <w:t xml:space="preserve">    </w:t>
      </w:r>
      <w:r w:rsidR="0023799D" w:rsidRPr="0023799D">
        <w:rPr>
          <w:rFonts w:eastAsiaTheme="minorEastAsia"/>
          <w:sz w:val="20"/>
          <w:szCs w:val="20"/>
        </w:rPr>
        <w:t xml:space="preserve">  (1)</w:t>
      </w:r>
    </w:p>
    <w:p w14:paraId="1C4E3CB0" w14:textId="77777777" w:rsidR="0023799D" w:rsidRPr="0023799D" w:rsidRDefault="0023799D" w:rsidP="0023799D">
      <w:pPr>
        <w:pStyle w:val="GvdeMetni"/>
        <w:rPr>
          <w:sz w:val="20"/>
          <w:szCs w:val="20"/>
        </w:rPr>
      </w:pPr>
      <w:r w:rsidRPr="0023799D">
        <w:rPr>
          <w:sz w:val="20"/>
          <w:szCs w:val="20"/>
        </w:rPr>
        <w:t>Here, q</w:t>
      </w:r>
      <w:r w:rsidRPr="0023799D">
        <w:rPr>
          <w:sz w:val="20"/>
          <w:szCs w:val="20"/>
          <w:vertAlign w:val="subscript"/>
        </w:rPr>
        <w:t>net</w:t>
      </w:r>
      <w:r w:rsidRPr="0023799D">
        <w:rPr>
          <w:sz w:val="20"/>
          <w:szCs w:val="20"/>
        </w:rPr>
        <w:t xml:space="preserve"> and w</w:t>
      </w:r>
      <w:r w:rsidRPr="0023799D">
        <w:rPr>
          <w:sz w:val="20"/>
          <w:szCs w:val="20"/>
          <w:vertAlign w:val="subscript"/>
        </w:rPr>
        <w:t>net</w:t>
      </w:r>
      <w:r w:rsidRPr="0023799D">
        <w:rPr>
          <w:sz w:val="20"/>
          <w:szCs w:val="20"/>
        </w:rPr>
        <w:t xml:space="preserve"> are described heat and work input, Δh, Δke and Δpe are impressed changing of enthalpy, kinetic energy and potential energy respectively. The changing of kinetic and potential energies can be neglected. Thus, steady-flow energy equation on a unit-mass basis reduces to;</w:t>
      </w:r>
    </w:p>
    <w:p w14:paraId="007AE317" w14:textId="77777777" w:rsidR="0023799D" w:rsidRPr="0023799D" w:rsidRDefault="0023799D" w:rsidP="0023799D">
      <w:pPr>
        <w:pStyle w:val="GvdeMetni"/>
        <w:rPr>
          <w:sz w:val="20"/>
          <w:szCs w:val="20"/>
        </w:rPr>
      </w:p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o</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o</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i</m:t>
            </m:r>
          </m:sub>
        </m:sSub>
      </m:oMath>
      <w:r w:rsidRPr="0023799D">
        <w:rPr>
          <w:sz w:val="20"/>
          <w:szCs w:val="20"/>
        </w:rPr>
        <w:t xml:space="preserve">     </w:t>
      </w:r>
      <w:r w:rsidRPr="0023799D">
        <w:rPr>
          <w:sz w:val="20"/>
          <w:szCs w:val="20"/>
        </w:rPr>
        <w:tab/>
      </w:r>
      <w:r w:rsidRPr="0023799D">
        <w:rPr>
          <w:sz w:val="20"/>
          <w:szCs w:val="20"/>
        </w:rPr>
        <w:tab/>
      </w:r>
      <w:r w:rsidRPr="0023799D">
        <w:rPr>
          <w:sz w:val="20"/>
          <w:szCs w:val="20"/>
        </w:rPr>
        <w:tab/>
      </w:r>
      <w:r w:rsidRPr="0023799D">
        <w:rPr>
          <w:sz w:val="20"/>
          <w:szCs w:val="20"/>
        </w:rPr>
        <w:tab/>
      </w:r>
      <w:r w:rsidRPr="0023799D">
        <w:rPr>
          <w:sz w:val="20"/>
          <w:szCs w:val="20"/>
        </w:rPr>
        <w:tab/>
      </w:r>
      <w:r w:rsidRPr="0023799D">
        <w:rPr>
          <w:sz w:val="20"/>
          <w:szCs w:val="20"/>
        </w:rPr>
        <w:tab/>
      </w:r>
      <w:r w:rsidRPr="0023799D">
        <w:rPr>
          <w:sz w:val="20"/>
          <w:szCs w:val="20"/>
        </w:rPr>
        <w:tab/>
        <w:t xml:space="preserve">              </w:t>
      </w:r>
      <w:r>
        <w:rPr>
          <w:sz w:val="20"/>
          <w:szCs w:val="20"/>
        </w:rPr>
        <w:t xml:space="preserve">      </w:t>
      </w:r>
      <w:r w:rsidRPr="0023799D">
        <w:rPr>
          <w:sz w:val="20"/>
          <w:szCs w:val="20"/>
        </w:rPr>
        <w:t>(2)</w:t>
      </w:r>
    </w:p>
    <w:p w14:paraId="056690D9" w14:textId="77777777" w:rsidR="0023799D" w:rsidRPr="0023799D" w:rsidRDefault="0023799D" w:rsidP="0023799D">
      <w:pPr>
        <w:pStyle w:val="GvdeMetni"/>
        <w:rPr>
          <w:sz w:val="20"/>
          <w:szCs w:val="20"/>
        </w:rPr>
      </w:pPr>
      <w:r w:rsidRPr="0023799D">
        <w:rPr>
          <w:sz w:val="20"/>
          <w:szCs w:val="20"/>
        </w:rPr>
        <w:t>In equation 2, q, w and h are the heat, work and enthalpy respectively while i and o describe the subtitle of input and output.</w:t>
      </w:r>
    </w:p>
    <w:p w14:paraId="4ACF7DBE" w14:textId="684C35B3" w:rsidR="0023799D" w:rsidRPr="0023799D" w:rsidRDefault="0023799D" w:rsidP="0023799D">
      <w:pPr>
        <w:pStyle w:val="GvdeMetni"/>
        <w:rPr>
          <w:sz w:val="20"/>
          <w:szCs w:val="20"/>
        </w:rPr>
      </w:pPr>
      <w:r w:rsidRPr="0023799D">
        <w:rPr>
          <w:sz w:val="20"/>
          <w:szCs w:val="20"/>
        </w:rPr>
        <w:t>Compressor work, condenser load and evaporator load were calculated related to energy equations. Energy transfer was not occurred</w:t>
      </w:r>
      <w:r w:rsidR="005018A1">
        <w:rPr>
          <w:sz w:val="20"/>
          <w:szCs w:val="20"/>
        </w:rPr>
        <w:t xml:space="preserve"> because of the fact that there</w:t>
      </w:r>
      <w:r w:rsidRPr="0023799D">
        <w:rPr>
          <w:sz w:val="20"/>
          <w:szCs w:val="20"/>
        </w:rPr>
        <w:t xml:space="preserve"> </w:t>
      </w:r>
      <w:r w:rsidR="00443C80" w:rsidRPr="005018A1">
        <w:rPr>
          <w:sz w:val="20"/>
          <w:szCs w:val="20"/>
        </w:rPr>
        <w:t xml:space="preserve">was not </w:t>
      </w:r>
      <w:r w:rsidRPr="0023799D">
        <w:rPr>
          <w:sz w:val="20"/>
          <w:szCs w:val="20"/>
        </w:rPr>
        <w:t>any enthalpy changes in expansion valve. When the loss of pressure in fittings equipment and loss of heat in pipes were ignored, the equation of conservation of energy principle can be expressed as follow;</w:t>
      </w:r>
    </w:p>
    <w:p w14:paraId="1517CE1B" w14:textId="77777777" w:rsidR="0023799D" w:rsidRPr="0023799D" w:rsidRDefault="00C558DC" w:rsidP="0023799D">
      <w:pPr>
        <w:pStyle w:val="GvdeMetni"/>
        <w:rPr>
          <w:sz w:val="20"/>
          <w:szCs w:val="20"/>
        </w:rPr>
      </w:pPr>
      <m:oMath>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comp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evap</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cond</m:t>
            </m:r>
          </m:sub>
        </m:sSub>
      </m:oMath>
      <w:r w:rsidR="0023799D" w:rsidRPr="0023799D">
        <w:rPr>
          <w:sz w:val="20"/>
          <w:szCs w:val="20"/>
        </w:rPr>
        <w:t xml:space="preserve">       </w:t>
      </w:r>
      <w:r w:rsidR="0023799D" w:rsidRPr="0023799D">
        <w:rPr>
          <w:sz w:val="20"/>
          <w:szCs w:val="20"/>
        </w:rPr>
        <w:tab/>
      </w:r>
      <w:r w:rsidR="0023799D" w:rsidRPr="0023799D">
        <w:rPr>
          <w:sz w:val="20"/>
          <w:szCs w:val="20"/>
        </w:rPr>
        <w:tab/>
      </w:r>
      <w:r w:rsidR="0023799D" w:rsidRPr="0023799D">
        <w:rPr>
          <w:sz w:val="20"/>
          <w:szCs w:val="20"/>
        </w:rPr>
        <w:tab/>
      </w:r>
      <w:r w:rsidR="0023799D" w:rsidRPr="0023799D">
        <w:rPr>
          <w:sz w:val="20"/>
          <w:szCs w:val="20"/>
        </w:rPr>
        <w:tab/>
      </w:r>
      <w:r w:rsidR="0023799D" w:rsidRPr="0023799D">
        <w:rPr>
          <w:sz w:val="20"/>
          <w:szCs w:val="20"/>
        </w:rPr>
        <w:tab/>
      </w:r>
      <w:r w:rsidR="0023799D" w:rsidRPr="0023799D">
        <w:rPr>
          <w:sz w:val="20"/>
          <w:szCs w:val="20"/>
        </w:rPr>
        <w:tab/>
      </w:r>
      <w:r w:rsidR="0023799D" w:rsidRPr="0023799D">
        <w:rPr>
          <w:sz w:val="20"/>
          <w:szCs w:val="20"/>
        </w:rPr>
        <w:tab/>
      </w:r>
      <w:r w:rsidR="0023799D" w:rsidRPr="0023799D">
        <w:rPr>
          <w:sz w:val="20"/>
          <w:szCs w:val="20"/>
        </w:rPr>
        <w:tab/>
        <w:t xml:space="preserve">              </w:t>
      </w:r>
      <w:r w:rsidR="0023799D">
        <w:rPr>
          <w:sz w:val="20"/>
          <w:szCs w:val="20"/>
        </w:rPr>
        <w:t xml:space="preserve">       </w:t>
      </w:r>
      <w:r w:rsidR="0023799D" w:rsidRPr="0023799D">
        <w:rPr>
          <w:sz w:val="20"/>
          <w:szCs w:val="20"/>
        </w:rPr>
        <w:t>(3)</w:t>
      </w:r>
    </w:p>
    <w:p w14:paraId="4D4AA17F" w14:textId="77777777" w:rsidR="0023799D" w:rsidRPr="0023799D" w:rsidRDefault="0023799D" w:rsidP="0023799D">
      <w:pPr>
        <w:pStyle w:val="GvdeMetni"/>
        <w:rPr>
          <w:sz w:val="20"/>
          <w:szCs w:val="20"/>
        </w:rPr>
      </w:pPr>
      <w:r w:rsidRPr="0023799D">
        <w:rPr>
          <w:sz w:val="20"/>
          <w:szCs w:val="20"/>
        </w:rPr>
        <w:t>From this equation, compressor work, evaporator and condenser load can be calculated as follows;</w:t>
      </w:r>
    </w:p>
    <w:p w14:paraId="43226E1D" w14:textId="77777777" w:rsidR="0023799D" w:rsidRPr="0023799D" w:rsidRDefault="0023799D" w:rsidP="0023799D">
      <w:pPr>
        <w:pStyle w:val="GvdeMetni"/>
        <w:rPr>
          <w:sz w:val="20"/>
          <w:szCs w:val="20"/>
        </w:rPr>
      </w:pPr>
      <w:r w:rsidRPr="0023799D">
        <w:rPr>
          <w:sz w:val="20"/>
          <w:szCs w:val="20"/>
        </w:rPr>
        <w:t>Compressor work;</w:t>
      </w:r>
    </w:p>
    <w:p w14:paraId="1AE7145F" w14:textId="77777777" w:rsidR="0023799D" w:rsidRPr="0023799D" w:rsidRDefault="00C558DC" w:rsidP="0023799D">
      <w:pPr>
        <w:pStyle w:val="GvdeMetni"/>
        <w:rPr>
          <w:sz w:val="20"/>
          <w:szCs w:val="20"/>
        </w:rPr>
      </w:pP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W</m:t>
                </m:r>
              </m:e>
            </m:acc>
          </m:e>
          <m:sub>
            <m:r>
              <w:rPr>
                <w:rFonts w:ascii="Cambria Math" w:hAnsi="Cambria Math"/>
                <w:sz w:val="20"/>
                <w:szCs w:val="20"/>
              </w:rPr>
              <m:t>comp</m:t>
            </m:r>
          </m:sub>
        </m:sSub>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m</m:t>
            </m:r>
          </m:e>
        </m:acc>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1</m:t>
                </m:r>
              </m:sub>
            </m:sSub>
          </m:e>
        </m:d>
      </m:oMath>
      <w:r w:rsidR="0023799D" w:rsidRPr="0023799D">
        <w:rPr>
          <w:sz w:val="20"/>
          <w:szCs w:val="20"/>
        </w:rPr>
        <w:tab/>
      </w:r>
      <w:r w:rsidR="0023799D" w:rsidRPr="0023799D">
        <w:rPr>
          <w:sz w:val="20"/>
          <w:szCs w:val="20"/>
        </w:rPr>
        <w:tab/>
      </w:r>
      <w:r w:rsidR="0023799D" w:rsidRPr="0023799D">
        <w:rPr>
          <w:sz w:val="20"/>
          <w:szCs w:val="20"/>
        </w:rPr>
        <w:tab/>
      </w:r>
      <w:r w:rsidR="0023799D" w:rsidRPr="0023799D">
        <w:rPr>
          <w:sz w:val="20"/>
          <w:szCs w:val="20"/>
        </w:rPr>
        <w:tab/>
      </w:r>
      <w:r w:rsidR="0023799D" w:rsidRPr="0023799D">
        <w:rPr>
          <w:sz w:val="20"/>
          <w:szCs w:val="20"/>
        </w:rPr>
        <w:tab/>
      </w:r>
      <w:r w:rsidR="0023799D" w:rsidRPr="0023799D">
        <w:rPr>
          <w:sz w:val="20"/>
          <w:szCs w:val="20"/>
        </w:rPr>
        <w:tab/>
      </w:r>
      <w:r w:rsidR="0023799D" w:rsidRPr="0023799D">
        <w:rPr>
          <w:sz w:val="20"/>
          <w:szCs w:val="20"/>
        </w:rPr>
        <w:tab/>
      </w:r>
      <w:r w:rsidR="0023799D" w:rsidRPr="0023799D">
        <w:rPr>
          <w:sz w:val="20"/>
          <w:szCs w:val="20"/>
        </w:rPr>
        <w:tab/>
        <w:t xml:space="preserve">           </w:t>
      </w:r>
      <w:r w:rsidR="0023799D">
        <w:rPr>
          <w:sz w:val="20"/>
          <w:szCs w:val="20"/>
        </w:rPr>
        <w:tab/>
      </w:r>
      <w:r w:rsidR="0023799D">
        <w:rPr>
          <w:sz w:val="20"/>
          <w:szCs w:val="20"/>
        </w:rPr>
        <w:tab/>
        <w:t xml:space="preserve">     </w:t>
      </w:r>
      <w:r w:rsidR="0023799D" w:rsidRPr="0023799D">
        <w:rPr>
          <w:sz w:val="20"/>
          <w:szCs w:val="20"/>
        </w:rPr>
        <w:t xml:space="preserve"> (4)</w:t>
      </w:r>
    </w:p>
    <w:p w14:paraId="2E053F14" w14:textId="77777777" w:rsidR="0023799D" w:rsidRPr="0023799D" w:rsidRDefault="0023799D" w:rsidP="0023799D">
      <w:pPr>
        <w:pStyle w:val="GvdeMetni"/>
        <w:rPr>
          <w:sz w:val="20"/>
          <w:szCs w:val="20"/>
        </w:rPr>
      </w:pPr>
      <w:r w:rsidRPr="0023799D">
        <w:rPr>
          <w:sz w:val="20"/>
          <w:szCs w:val="20"/>
        </w:rPr>
        <w:t>Condenser load;</w:t>
      </w:r>
    </w:p>
    <w:p w14:paraId="1A51AF72" w14:textId="77777777" w:rsidR="0023799D" w:rsidRPr="0023799D" w:rsidRDefault="00C558DC" w:rsidP="0023799D">
      <w:pPr>
        <w:pStyle w:val="GvdeMetni"/>
        <w:rPr>
          <w:sz w:val="20"/>
          <w:szCs w:val="20"/>
        </w:rPr>
      </w:pP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e>
            </m:acc>
          </m:e>
          <m:sub>
            <m:r>
              <w:rPr>
                <w:rFonts w:ascii="Cambria Math" w:hAnsi="Cambria Math"/>
                <w:sz w:val="20"/>
                <w:szCs w:val="20"/>
              </w:rPr>
              <m:t>cond</m:t>
            </m:r>
          </m:sub>
        </m:sSub>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m</m:t>
            </m:r>
          </m:e>
        </m:acc>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3</m:t>
                </m:r>
              </m:sub>
            </m:sSub>
          </m:e>
        </m:d>
      </m:oMath>
      <w:r w:rsidR="0023799D" w:rsidRPr="0023799D">
        <w:rPr>
          <w:sz w:val="20"/>
          <w:szCs w:val="20"/>
        </w:rPr>
        <w:t xml:space="preserve"> </w:t>
      </w:r>
      <w:r w:rsidR="0023799D" w:rsidRPr="0023799D">
        <w:rPr>
          <w:sz w:val="20"/>
          <w:szCs w:val="20"/>
        </w:rPr>
        <w:tab/>
      </w:r>
      <w:r w:rsidR="0023799D" w:rsidRPr="0023799D">
        <w:rPr>
          <w:sz w:val="20"/>
          <w:szCs w:val="20"/>
        </w:rPr>
        <w:tab/>
      </w:r>
      <w:r w:rsidR="0023799D" w:rsidRPr="0023799D">
        <w:rPr>
          <w:sz w:val="20"/>
          <w:szCs w:val="20"/>
        </w:rPr>
        <w:tab/>
      </w:r>
      <w:r w:rsidR="0023799D" w:rsidRPr="0023799D">
        <w:rPr>
          <w:sz w:val="20"/>
          <w:szCs w:val="20"/>
        </w:rPr>
        <w:tab/>
      </w:r>
      <w:r w:rsidR="0023799D" w:rsidRPr="0023799D">
        <w:rPr>
          <w:sz w:val="20"/>
          <w:szCs w:val="20"/>
        </w:rPr>
        <w:tab/>
      </w:r>
      <w:r w:rsidR="0023799D" w:rsidRPr="0023799D">
        <w:rPr>
          <w:sz w:val="20"/>
          <w:szCs w:val="20"/>
        </w:rPr>
        <w:tab/>
      </w:r>
      <w:r w:rsidR="0023799D" w:rsidRPr="0023799D">
        <w:rPr>
          <w:sz w:val="20"/>
          <w:szCs w:val="20"/>
        </w:rPr>
        <w:tab/>
      </w:r>
      <w:r w:rsidR="0023799D" w:rsidRPr="0023799D">
        <w:rPr>
          <w:sz w:val="20"/>
          <w:szCs w:val="20"/>
        </w:rPr>
        <w:tab/>
        <w:t xml:space="preserve">             </w:t>
      </w:r>
      <w:r w:rsidR="0023799D">
        <w:rPr>
          <w:sz w:val="20"/>
          <w:szCs w:val="20"/>
        </w:rPr>
        <w:tab/>
      </w:r>
      <w:r w:rsidR="0023799D">
        <w:rPr>
          <w:sz w:val="20"/>
          <w:szCs w:val="20"/>
        </w:rPr>
        <w:tab/>
        <w:t xml:space="preserve">     </w:t>
      </w:r>
      <w:r w:rsidR="0023799D" w:rsidRPr="0023799D">
        <w:rPr>
          <w:sz w:val="20"/>
          <w:szCs w:val="20"/>
        </w:rPr>
        <w:t xml:space="preserve"> (5)</w:t>
      </w:r>
    </w:p>
    <w:p w14:paraId="4AC45F56" w14:textId="77777777" w:rsidR="0023799D" w:rsidRPr="0023799D" w:rsidRDefault="0023799D" w:rsidP="0023799D">
      <w:pPr>
        <w:pStyle w:val="GvdeMetni"/>
        <w:rPr>
          <w:sz w:val="20"/>
          <w:szCs w:val="20"/>
        </w:rPr>
      </w:pPr>
      <w:r w:rsidRPr="0023799D">
        <w:rPr>
          <w:sz w:val="20"/>
          <w:szCs w:val="20"/>
        </w:rPr>
        <w:t>Evaporator load;</w:t>
      </w:r>
    </w:p>
    <w:p w14:paraId="6A8A458C" w14:textId="77777777" w:rsidR="0023799D" w:rsidRPr="0023799D" w:rsidRDefault="00C558DC" w:rsidP="0023799D">
      <w:pPr>
        <w:pStyle w:val="GvdeMetni"/>
        <w:rPr>
          <w:sz w:val="20"/>
          <w:szCs w:val="20"/>
        </w:rPr>
      </w:pP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e>
            </m:acc>
          </m:e>
          <m:sub>
            <m:r>
              <w:rPr>
                <w:rFonts w:ascii="Cambria Math" w:hAnsi="Cambria Math"/>
                <w:sz w:val="20"/>
                <w:szCs w:val="20"/>
              </w:rPr>
              <m:t>evap</m:t>
            </m:r>
          </m:sub>
        </m:sSub>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m</m:t>
            </m:r>
          </m:e>
        </m:acc>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5</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4</m:t>
                </m:r>
              </m:sub>
            </m:sSub>
          </m:e>
        </m:d>
      </m:oMath>
      <w:r w:rsidR="0023799D" w:rsidRPr="0023799D">
        <w:rPr>
          <w:sz w:val="20"/>
          <w:szCs w:val="20"/>
        </w:rPr>
        <w:t xml:space="preserve"> </w:t>
      </w:r>
      <w:r w:rsidR="0023799D" w:rsidRPr="0023799D">
        <w:rPr>
          <w:sz w:val="20"/>
          <w:szCs w:val="20"/>
        </w:rPr>
        <w:tab/>
      </w:r>
      <w:r w:rsidR="0023799D" w:rsidRPr="0023799D">
        <w:rPr>
          <w:sz w:val="20"/>
          <w:szCs w:val="20"/>
        </w:rPr>
        <w:tab/>
      </w:r>
      <w:r w:rsidR="0023799D" w:rsidRPr="0023799D">
        <w:rPr>
          <w:sz w:val="20"/>
          <w:szCs w:val="20"/>
        </w:rPr>
        <w:tab/>
      </w:r>
      <w:r w:rsidR="0023799D" w:rsidRPr="0023799D">
        <w:rPr>
          <w:sz w:val="20"/>
          <w:szCs w:val="20"/>
        </w:rPr>
        <w:tab/>
      </w:r>
      <w:r w:rsidR="0023799D" w:rsidRPr="0023799D">
        <w:rPr>
          <w:sz w:val="20"/>
          <w:szCs w:val="20"/>
        </w:rPr>
        <w:tab/>
      </w:r>
      <w:r w:rsidR="0023799D" w:rsidRPr="0023799D">
        <w:rPr>
          <w:sz w:val="20"/>
          <w:szCs w:val="20"/>
        </w:rPr>
        <w:tab/>
      </w:r>
      <w:r w:rsidR="0023799D" w:rsidRPr="0023799D">
        <w:rPr>
          <w:sz w:val="20"/>
          <w:szCs w:val="20"/>
        </w:rPr>
        <w:tab/>
      </w:r>
      <w:r w:rsidR="0023799D" w:rsidRPr="0023799D">
        <w:rPr>
          <w:sz w:val="20"/>
          <w:szCs w:val="20"/>
        </w:rPr>
        <w:tab/>
        <w:t xml:space="preserve">              </w:t>
      </w:r>
      <w:r w:rsidR="0023799D">
        <w:rPr>
          <w:sz w:val="20"/>
          <w:szCs w:val="20"/>
        </w:rPr>
        <w:tab/>
      </w:r>
      <w:r w:rsidR="0023799D">
        <w:rPr>
          <w:sz w:val="20"/>
          <w:szCs w:val="20"/>
        </w:rPr>
        <w:tab/>
        <w:t xml:space="preserve">      </w:t>
      </w:r>
      <w:r w:rsidR="0023799D" w:rsidRPr="0023799D">
        <w:rPr>
          <w:sz w:val="20"/>
          <w:szCs w:val="20"/>
        </w:rPr>
        <w:t>(6)</w:t>
      </w:r>
    </w:p>
    <w:p w14:paraId="559B0DDC" w14:textId="77777777" w:rsidR="0023799D" w:rsidRPr="0023799D" w:rsidRDefault="0023799D" w:rsidP="0023799D">
      <w:pPr>
        <w:pStyle w:val="GvdeMetni"/>
        <w:rPr>
          <w:sz w:val="20"/>
          <w:szCs w:val="20"/>
        </w:rPr>
      </w:pPr>
      <w:r w:rsidRPr="0023799D">
        <w:rPr>
          <w:sz w:val="20"/>
          <w:szCs w:val="20"/>
        </w:rPr>
        <w:t>The most crucial parameter that determines the performance of vapor compressing cooling cycle is coefficient of performance (COP) and it can be calculated as follow;</w:t>
      </w:r>
    </w:p>
    <w:p w14:paraId="386F9062" w14:textId="77777777" w:rsidR="0023799D" w:rsidRPr="0023799D" w:rsidRDefault="0023799D" w:rsidP="0023799D">
      <w:pPr>
        <w:pStyle w:val="GvdeMetni"/>
        <w:rPr>
          <w:sz w:val="20"/>
          <w:szCs w:val="20"/>
        </w:rPr>
      </w:pPr>
      <m:oMath>
        <m:r>
          <w:rPr>
            <w:rFonts w:ascii="Cambria Math" w:hAnsi="Cambria Math"/>
            <w:sz w:val="20"/>
            <w:szCs w:val="20"/>
          </w:rPr>
          <m:t>COP=</m:t>
        </m:r>
        <m:f>
          <m:fPr>
            <m:ctrlPr>
              <w:rPr>
                <w:rFonts w:ascii="Cambria Math" w:hAnsi="Cambria Math"/>
                <w:i/>
                <w:sz w:val="20"/>
                <w:szCs w:val="20"/>
              </w:rPr>
            </m:ctrlPr>
          </m:fPr>
          <m:num>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e>
                </m:acc>
              </m:e>
              <m:sub>
                <m:r>
                  <w:rPr>
                    <w:rFonts w:ascii="Cambria Math" w:hAnsi="Cambria Math"/>
                    <w:sz w:val="20"/>
                    <w:szCs w:val="20"/>
                  </w:rPr>
                  <m:t>evap.</m:t>
                </m:r>
              </m:sub>
            </m:sSub>
          </m:num>
          <m:den>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W</m:t>
                    </m:r>
                  </m:e>
                </m:acc>
              </m:e>
              <m:sub>
                <m:r>
                  <w:rPr>
                    <w:rFonts w:ascii="Cambria Math" w:hAnsi="Cambria Math"/>
                    <w:sz w:val="20"/>
                    <w:szCs w:val="20"/>
                  </w:rPr>
                  <m:t>comp.</m:t>
                </m:r>
              </m:sub>
            </m:sSub>
          </m:den>
        </m:f>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5</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4</m:t>
                </m:r>
              </m:sub>
            </m:sSub>
          </m:num>
          <m:den>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1</m:t>
                </m:r>
              </m:sub>
            </m:sSub>
          </m:den>
        </m:f>
      </m:oMath>
      <w:r w:rsidRPr="0023799D">
        <w:rPr>
          <w:sz w:val="20"/>
          <w:szCs w:val="20"/>
        </w:rPr>
        <w:tab/>
      </w:r>
      <w:r w:rsidRPr="0023799D">
        <w:rPr>
          <w:sz w:val="20"/>
          <w:szCs w:val="20"/>
        </w:rPr>
        <w:tab/>
      </w:r>
      <w:r w:rsidRPr="0023799D">
        <w:rPr>
          <w:sz w:val="20"/>
          <w:szCs w:val="20"/>
        </w:rPr>
        <w:tab/>
      </w:r>
      <w:r w:rsidRPr="0023799D">
        <w:rPr>
          <w:sz w:val="20"/>
          <w:szCs w:val="20"/>
        </w:rPr>
        <w:tab/>
      </w:r>
      <w:r w:rsidRPr="0023799D">
        <w:rPr>
          <w:sz w:val="20"/>
          <w:szCs w:val="20"/>
        </w:rPr>
        <w:tab/>
      </w:r>
      <w:r w:rsidRPr="0023799D">
        <w:rPr>
          <w:sz w:val="20"/>
          <w:szCs w:val="20"/>
        </w:rPr>
        <w:tab/>
      </w:r>
      <w:r w:rsidRPr="0023799D">
        <w:rPr>
          <w:sz w:val="20"/>
          <w:szCs w:val="20"/>
        </w:rPr>
        <w:tab/>
      </w:r>
      <w:r w:rsidRPr="0023799D">
        <w:rPr>
          <w:sz w:val="20"/>
          <w:szCs w:val="20"/>
        </w:rPr>
        <w:tab/>
        <w:t xml:space="preserve">              </w:t>
      </w:r>
      <w:r>
        <w:rPr>
          <w:sz w:val="20"/>
          <w:szCs w:val="20"/>
        </w:rPr>
        <w:tab/>
      </w:r>
      <w:r>
        <w:rPr>
          <w:sz w:val="20"/>
          <w:szCs w:val="20"/>
        </w:rPr>
        <w:tab/>
        <w:t xml:space="preserve">      </w:t>
      </w:r>
      <w:r w:rsidRPr="0023799D">
        <w:rPr>
          <w:sz w:val="20"/>
          <w:szCs w:val="20"/>
        </w:rPr>
        <w:t>(7)</w:t>
      </w:r>
    </w:p>
    <w:p w14:paraId="2B02C2D0" w14:textId="77777777" w:rsidR="0023799D" w:rsidRPr="0023799D" w:rsidRDefault="0023799D" w:rsidP="0023799D">
      <w:pPr>
        <w:pStyle w:val="GvdeMetni"/>
        <w:rPr>
          <w:sz w:val="20"/>
          <w:szCs w:val="20"/>
        </w:rPr>
      </w:pPr>
      <w:r w:rsidRPr="0023799D">
        <w:rPr>
          <w:sz w:val="20"/>
          <w:szCs w:val="20"/>
        </w:rPr>
        <w:t>The power of system (P) can be calculated as follow;</w:t>
      </w:r>
    </w:p>
    <w:p w14:paraId="23F87CC8" w14:textId="77777777" w:rsidR="0023799D" w:rsidRPr="0023799D" w:rsidRDefault="0023799D" w:rsidP="0023799D">
      <w:pPr>
        <w:pStyle w:val="GvdeMetni"/>
        <w:rPr>
          <w:sz w:val="20"/>
          <w:szCs w:val="20"/>
        </w:rPr>
      </w:pPr>
      <m:oMath>
        <m:r>
          <w:rPr>
            <w:rFonts w:ascii="Cambria Math" w:hAnsi="Cambria Math"/>
            <w:sz w:val="20"/>
            <w:szCs w:val="20"/>
          </w:rPr>
          <m:t>P=U×I</m:t>
        </m:r>
      </m:oMath>
      <w:r w:rsidRPr="0023799D">
        <w:rPr>
          <w:sz w:val="20"/>
          <w:szCs w:val="20"/>
        </w:rPr>
        <w:t xml:space="preserve"> </w:t>
      </w:r>
      <w:r w:rsidRPr="0023799D">
        <w:rPr>
          <w:sz w:val="20"/>
          <w:szCs w:val="20"/>
        </w:rPr>
        <w:tab/>
      </w:r>
      <w:r w:rsidRPr="0023799D">
        <w:rPr>
          <w:sz w:val="20"/>
          <w:szCs w:val="20"/>
        </w:rPr>
        <w:tab/>
      </w:r>
      <w:r w:rsidRPr="0023799D">
        <w:rPr>
          <w:sz w:val="20"/>
          <w:szCs w:val="20"/>
        </w:rPr>
        <w:tab/>
      </w:r>
      <w:r w:rsidRPr="0023799D">
        <w:rPr>
          <w:sz w:val="20"/>
          <w:szCs w:val="20"/>
        </w:rPr>
        <w:tab/>
      </w:r>
      <w:r w:rsidRPr="0023799D">
        <w:rPr>
          <w:sz w:val="20"/>
          <w:szCs w:val="20"/>
        </w:rPr>
        <w:tab/>
      </w:r>
      <w:r w:rsidRPr="0023799D">
        <w:rPr>
          <w:sz w:val="20"/>
          <w:szCs w:val="20"/>
        </w:rPr>
        <w:tab/>
      </w:r>
      <w:r w:rsidRPr="0023799D">
        <w:rPr>
          <w:sz w:val="20"/>
          <w:szCs w:val="20"/>
        </w:rPr>
        <w:tab/>
      </w:r>
      <w:r w:rsidRPr="0023799D">
        <w:rPr>
          <w:sz w:val="20"/>
          <w:szCs w:val="20"/>
        </w:rPr>
        <w:tab/>
      </w:r>
      <w:r w:rsidRPr="0023799D">
        <w:rPr>
          <w:sz w:val="20"/>
          <w:szCs w:val="20"/>
        </w:rPr>
        <w:tab/>
        <w:t xml:space="preserve">              </w:t>
      </w:r>
      <w:r>
        <w:rPr>
          <w:sz w:val="20"/>
          <w:szCs w:val="20"/>
        </w:rPr>
        <w:tab/>
      </w:r>
      <w:r>
        <w:rPr>
          <w:sz w:val="20"/>
          <w:szCs w:val="20"/>
        </w:rPr>
        <w:tab/>
        <w:t xml:space="preserve">      </w:t>
      </w:r>
      <w:r w:rsidRPr="0023799D">
        <w:rPr>
          <w:sz w:val="20"/>
          <w:szCs w:val="20"/>
        </w:rPr>
        <w:t>(8)</w:t>
      </w:r>
    </w:p>
    <w:p w14:paraId="0ED7C89F" w14:textId="77777777" w:rsidR="0023799D" w:rsidRPr="0023799D" w:rsidRDefault="0023799D" w:rsidP="0023799D">
      <w:pPr>
        <w:pStyle w:val="GvdeMetni"/>
        <w:rPr>
          <w:sz w:val="20"/>
          <w:szCs w:val="20"/>
        </w:rPr>
      </w:pPr>
      <w:r w:rsidRPr="0023799D">
        <w:rPr>
          <w:sz w:val="20"/>
          <w:szCs w:val="20"/>
        </w:rPr>
        <w:t>In there, U is the voltage of the device (220V) and I is the current.</w:t>
      </w:r>
    </w:p>
    <w:p w14:paraId="07382593" w14:textId="77777777" w:rsidR="0023799D" w:rsidRDefault="0023799D" w:rsidP="0023799D">
      <w:pPr>
        <w:pStyle w:val="GvdeMetni"/>
        <w:rPr>
          <w:sz w:val="20"/>
          <w:szCs w:val="20"/>
        </w:rPr>
      </w:pPr>
      <w:r w:rsidRPr="0023799D">
        <w:rPr>
          <w:sz w:val="20"/>
          <w:szCs w:val="20"/>
        </w:rPr>
        <w:t>All the calculations were performed both boiler and without boiler unit conditions and analyzed.</w:t>
      </w:r>
    </w:p>
    <w:p w14:paraId="10063985" w14:textId="77777777" w:rsidR="0023799D" w:rsidRPr="0023799D" w:rsidRDefault="0023799D" w:rsidP="0023799D">
      <w:pPr>
        <w:pStyle w:val="GvdeMetni"/>
        <w:rPr>
          <w:sz w:val="20"/>
          <w:szCs w:val="20"/>
        </w:rPr>
      </w:pPr>
    </w:p>
    <w:p w14:paraId="59D950DF" w14:textId="77777777" w:rsidR="0023799D" w:rsidRDefault="0023799D" w:rsidP="0023799D">
      <w:pPr>
        <w:pStyle w:val="Balk1"/>
      </w:pPr>
      <w:r>
        <w:t>Result and dıscussions</w:t>
      </w:r>
    </w:p>
    <w:p w14:paraId="010065A4" w14:textId="77777777" w:rsidR="0023799D" w:rsidRPr="0023799D" w:rsidRDefault="0023799D" w:rsidP="0023799D">
      <w:pPr>
        <w:pStyle w:val="GvdeMetni"/>
      </w:pPr>
    </w:p>
    <w:p w14:paraId="0747E3E7" w14:textId="78391D00" w:rsidR="0023799D" w:rsidRDefault="0023799D" w:rsidP="0023799D">
      <w:pPr>
        <w:jc w:val="both"/>
        <w:rPr>
          <w:rFonts w:ascii="Times New Roman" w:hAnsi="Times New Roman"/>
          <w:sz w:val="20"/>
          <w:szCs w:val="20"/>
          <w:lang w:val="en-US"/>
        </w:rPr>
      </w:pPr>
      <w:r w:rsidRPr="0023799D">
        <w:rPr>
          <w:rFonts w:ascii="Times New Roman" w:hAnsi="Times New Roman"/>
          <w:sz w:val="20"/>
          <w:szCs w:val="20"/>
          <w:lang w:val="en-US"/>
        </w:rPr>
        <w:t xml:space="preserve">The results were classified into two parts, </w:t>
      </w:r>
      <w:r w:rsidR="00443C80" w:rsidRPr="005018A1">
        <w:rPr>
          <w:rFonts w:ascii="Times New Roman" w:hAnsi="Times New Roman"/>
          <w:sz w:val="20"/>
          <w:szCs w:val="20"/>
          <w:lang w:val="en-US"/>
        </w:rPr>
        <w:t>with and without boiler cases.</w:t>
      </w:r>
      <w:r w:rsidRPr="005018A1">
        <w:rPr>
          <w:rFonts w:ascii="Times New Roman" w:hAnsi="Times New Roman"/>
          <w:sz w:val="20"/>
          <w:szCs w:val="20"/>
          <w:lang w:val="en-US"/>
        </w:rPr>
        <w:t xml:space="preserve"> </w:t>
      </w:r>
      <w:r w:rsidRPr="0023799D">
        <w:rPr>
          <w:rFonts w:ascii="Times New Roman" w:hAnsi="Times New Roman"/>
          <w:sz w:val="20"/>
          <w:szCs w:val="20"/>
          <w:lang w:val="en-US"/>
        </w:rPr>
        <w:t xml:space="preserve">According to the inlet and outlet temperatures of each devices, the enthalpy values have been obtained from the thermodynamic tables of R-22 </w:t>
      </w:r>
      <w:r w:rsidRPr="0023799D">
        <w:rPr>
          <w:rFonts w:ascii="Times New Roman" w:hAnsi="Times New Roman"/>
          <w:sz w:val="20"/>
          <w:szCs w:val="20"/>
          <w:lang w:val="en-US"/>
        </w:rPr>
        <w:lastRenderedPageBreak/>
        <w:t xml:space="preserve">working fluid. Thermodynamic properties and energy values of </w:t>
      </w:r>
      <w:r w:rsidRPr="005018A1">
        <w:rPr>
          <w:rFonts w:ascii="Times New Roman" w:hAnsi="Times New Roman"/>
          <w:sz w:val="20"/>
          <w:szCs w:val="20"/>
          <w:lang w:val="en-US"/>
        </w:rPr>
        <w:t xml:space="preserve">both </w:t>
      </w:r>
      <w:r w:rsidR="00D36584" w:rsidRPr="005018A1">
        <w:rPr>
          <w:rFonts w:ascii="Times New Roman" w:hAnsi="Times New Roman"/>
          <w:sz w:val="20"/>
          <w:szCs w:val="20"/>
          <w:lang w:val="en-US"/>
        </w:rPr>
        <w:t xml:space="preserve">with and </w:t>
      </w:r>
      <w:r w:rsidRPr="005018A1">
        <w:rPr>
          <w:rFonts w:ascii="Times New Roman" w:hAnsi="Times New Roman"/>
          <w:sz w:val="20"/>
          <w:szCs w:val="20"/>
          <w:lang w:val="en-US"/>
        </w:rPr>
        <w:t xml:space="preserve">without </w:t>
      </w:r>
      <w:r w:rsidRPr="0023799D">
        <w:rPr>
          <w:rFonts w:ascii="Times New Roman" w:hAnsi="Times New Roman"/>
          <w:sz w:val="20"/>
          <w:szCs w:val="20"/>
          <w:lang w:val="en-US"/>
        </w:rPr>
        <w:t xml:space="preserve">boiler unit is given in Table 1 and Table 2 respectively. </w:t>
      </w:r>
    </w:p>
    <w:p w14:paraId="6BFEC58C" w14:textId="77777777" w:rsidR="0023799D" w:rsidRPr="0023799D" w:rsidRDefault="0023799D" w:rsidP="0023799D">
      <w:pPr>
        <w:spacing w:after="120"/>
        <w:jc w:val="center"/>
        <w:rPr>
          <w:rFonts w:ascii="Times New Roman" w:hAnsi="Times New Roman" w:cs="Times New Roman"/>
          <w:i/>
          <w:sz w:val="20"/>
          <w:szCs w:val="20"/>
          <w:lang w:val="en-US"/>
        </w:rPr>
      </w:pPr>
      <w:r w:rsidRPr="0023799D">
        <w:rPr>
          <w:rFonts w:ascii="Times New Roman" w:hAnsi="Times New Roman" w:cs="Times New Roman"/>
          <w:i/>
          <w:sz w:val="20"/>
          <w:szCs w:val="20"/>
          <w:lang w:val="en-US"/>
        </w:rPr>
        <w:t>Table 1. Thermodynamic properties and energy values for non-boiler unit condition</w:t>
      </w:r>
    </w:p>
    <w:tbl>
      <w:tblPr>
        <w:tblW w:w="8780" w:type="dxa"/>
        <w:jc w:val="center"/>
        <w:tblCellMar>
          <w:left w:w="70" w:type="dxa"/>
          <w:right w:w="70" w:type="dxa"/>
        </w:tblCellMar>
        <w:tblLook w:val="04A0" w:firstRow="1" w:lastRow="0" w:firstColumn="1" w:lastColumn="0" w:noHBand="0" w:noVBand="1"/>
      </w:tblPr>
      <w:tblGrid>
        <w:gridCol w:w="596"/>
        <w:gridCol w:w="1994"/>
        <w:gridCol w:w="1273"/>
        <w:gridCol w:w="1093"/>
        <w:gridCol w:w="1500"/>
        <w:gridCol w:w="1162"/>
        <w:gridCol w:w="1162"/>
      </w:tblGrid>
      <w:tr w:rsidR="0023799D" w:rsidRPr="0023799D" w14:paraId="0C8F2BF0" w14:textId="77777777" w:rsidTr="005018A1">
        <w:trPr>
          <w:trHeight w:val="310"/>
          <w:jc w:val="center"/>
        </w:trPr>
        <w:tc>
          <w:tcPr>
            <w:tcW w:w="596" w:type="dxa"/>
            <w:tcBorders>
              <w:top w:val="single" w:sz="4" w:space="0" w:color="auto"/>
              <w:bottom w:val="single" w:sz="4" w:space="0" w:color="auto"/>
            </w:tcBorders>
            <w:shd w:val="clear" w:color="auto" w:fill="auto"/>
            <w:noWrap/>
            <w:vAlign w:val="bottom"/>
            <w:hideMark/>
          </w:tcPr>
          <w:p w14:paraId="27ED6CC8" w14:textId="77777777" w:rsidR="0023799D" w:rsidRPr="0023799D" w:rsidRDefault="0023799D" w:rsidP="005018A1">
            <w:pPr>
              <w:spacing w:after="0" w:line="240" w:lineRule="auto"/>
              <w:jc w:val="center"/>
              <w:rPr>
                <w:rFonts w:ascii="Times New Roman" w:hAnsi="Times New Roman" w:cs="Times New Roman"/>
                <w:b/>
                <w:bCs/>
                <w:color w:val="000000"/>
                <w:sz w:val="20"/>
                <w:szCs w:val="20"/>
                <w:lang w:val="en-US"/>
              </w:rPr>
            </w:pPr>
            <w:r w:rsidRPr="0023799D">
              <w:rPr>
                <w:rFonts w:ascii="Times New Roman" w:hAnsi="Times New Roman" w:cs="Times New Roman"/>
                <w:b/>
                <w:bCs/>
                <w:color w:val="000000"/>
                <w:sz w:val="20"/>
                <w:szCs w:val="20"/>
                <w:lang w:val="en-US"/>
              </w:rPr>
              <w:t>Point</w:t>
            </w:r>
          </w:p>
        </w:tc>
        <w:tc>
          <w:tcPr>
            <w:tcW w:w="1994" w:type="dxa"/>
            <w:tcBorders>
              <w:top w:val="single" w:sz="4" w:space="0" w:color="auto"/>
              <w:bottom w:val="single" w:sz="4" w:space="0" w:color="auto"/>
            </w:tcBorders>
            <w:shd w:val="clear" w:color="auto" w:fill="auto"/>
            <w:noWrap/>
            <w:vAlign w:val="bottom"/>
            <w:hideMark/>
          </w:tcPr>
          <w:p w14:paraId="5A72F984" w14:textId="77777777" w:rsidR="0023799D" w:rsidRPr="0023799D" w:rsidRDefault="0023799D" w:rsidP="005018A1">
            <w:pPr>
              <w:spacing w:after="0" w:line="240" w:lineRule="auto"/>
              <w:rPr>
                <w:rFonts w:ascii="Times New Roman" w:hAnsi="Times New Roman" w:cs="Times New Roman"/>
                <w:b/>
                <w:bCs/>
                <w:color w:val="000000"/>
                <w:sz w:val="20"/>
                <w:szCs w:val="20"/>
                <w:lang w:val="en-US"/>
              </w:rPr>
            </w:pPr>
            <w:r w:rsidRPr="0023799D">
              <w:rPr>
                <w:rFonts w:ascii="Times New Roman" w:hAnsi="Times New Roman" w:cs="Times New Roman"/>
                <w:b/>
                <w:bCs/>
                <w:color w:val="000000"/>
                <w:sz w:val="20"/>
                <w:szCs w:val="20"/>
                <w:lang w:val="en-US"/>
              </w:rPr>
              <w:t>Component</w:t>
            </w:r>
          </w:p>
        </w:tc>
        <w:tc>
          <w:tcPr>
            <w:tcW w:w="1273" w:type="dxa"/>
            <w:tcBorders>
              <w:top w:val="single" w:sz="4" w:space="0" w:color="auto"/>
              <w:bottom w:val="single" w:sz="4" w:space="0" w:color="auto"/>
            </w:tcBorders>
            <w:shd w:val="clear" w:color="auto" w:fill="auto"/>
            <w:noWrap/>
            <w:vAlign w:val="bottom"/>
            <w:hideMark/>
          </w:tcPr>
          <w:p w14:paraId="07DB1406" w14:textId="77777777" w:rsidR="0023799D" w:rsidRPr="0023799D" w:rsidRDefault="0023799D" w:rsidP="005018A1">
            <w:pPr>
              <w:spacing w:after="0" w:line="240" w:lineRule="auto"/>
              <w:jc w:val="center"/>
              <w:rPr>
                <w:rFonts w:ascii="Times New Roman" w:hAnsi="Times New Roman" w:cs="Times New Roman"/>
                <w:b/>
                <w:bCs/>
                <w:color w:val="000000"/>
                <w:sz w:val="20"/>
                <w:szCs w:val="20"/>
                <w:lang w:val="en-US"/>
              </w:rPr>
            </w:pPr>
            <w:r w:rsidRPr="0023799D">
              <w:rPr>
                <w:rFonts w:ascii="Times New Roman" w:hAnsi="Times New Roman" w:cs="Times New Roman"/>
                <w:b/>
                <w:bCs/>
                <w:color w:val="000000"/>
                <w:sz w:val="20"/>
                <w:szCs w:val="20"/>
                <w:lang w:val="en-US"/>
              </w:rPr>
              <w:t>Temperature</w:t>
            </w:r>
          </w:p>
          <w:p w14:paraId="7A9BE033" w14:textId="77777777" w:rsidR="0023799D" w:rsidRPr="0023799D" w:rsidRDefault="0023799D" w:rsidP="005018A1">
            <w:pPr>
              <w:spacing w:after="0" w:line="240" w:lineRule="auto"/>
              <w:jc w:val="center"/>
              <w:rPr>
                <w:rFonts w:ascii="Times New Roman" w:hAnsi="Times New Roman" w:cs="Times New Roman"/>
                <w:b/>
                <w:bCs/>
                <w:i/>
                <w:color w:val="000000"/>
                <w:sz w:val="20"/>
                <w:szCs w:val="20"/>
                <w:shd w:val="clear" w:color="auto" w:fill="FFFFFF"/>
                <w:lang w:val="en-US"/>
              </w:rPr>
            </w:pPr>
            <w:r w:rsidRPr="0023799D">
              <w:rPr>
                <w:rFonts w:ascii="Times New Roman" w:hAnsi="Times New Roman" w:cs="Times New Roman"/>
                <w:b/>
                <w:bCs/>
                <w:i/>
                <w:color w:val="000000"/>
                <w:sz w:val="20"/>
                <w:szCs w:val="20"/>
                <w:lang w:val="en-US"/>
              </w:rPr>
              <w:t>(</w:t>
            </w:r>
            <w:r w:rsidRPr="0023799D">
              <w:rPr>
                <w:rFonts w:ascii="Times New Roman" w:hAnsi="Times New Roman" w:cs="Times New Roman"/>
                <w:b/>
                <w:bCs/>
                <w:i/>
                <w:color w:val="000000"/>
                <w:sz w:val="20"/>
                <w:szCs w:val="20"/>
                <w:shd w:val="clear" w:color="auto" w:fill="FFFFFF"/>
                <w:lang w:val="en-US"/>
              </w:rPr>
              <w:t>°C</w:t>
            </w:r>
            <w:r w:rsidRPr="0023799D">
              <w:rPr>
                <w:rFonts w:ascii="Times New Roman" w:hAnsi="Times New Roman" w:cs="Times New Roman"/>
                <w:b/>
                <w:bCs/>
                <w:i/>
                <w:color w:val="000000"/>
                <w:sz w:val="20"/>
                <w:szCs w:val="20"/>
                <w:lang w:val="en-US"/>
              </w:rPr>
              <w:t>)</w:t>
            </w:r>
          </w:p>
        </w:tc>
        <w:tc>
          <w:tcPr>
            <w:tcW w:w="1093" w:type="dxa"/>
            <w:tcBorders>
              <w:top w:val="single" w:sz="4" w:space="0" w:color="auto"/>
              <w:bottom w:val="single" w:sz="4" w:space="0" w:color="auto"/>
            </w:tcBorders>
            <w:shd w:val="clear" w:color="auto" w:fill="auto"/>
            <w:noWrap/>
            <w:vAlign w:val="bottom"/>
            <w:hideMark/>
          </w:tcPr>
          <w:p w14:paraId="48F5034E" w14:textId="77777777" w:rsidR="0023799D" w:rsidRPr="0023799D" w:rsidRDefault="0023799D" w:rsidP="005018A1">
            <w:pPr>
              <w:spacing w:after="0" w:line="240" w:lineRule="auto"/>
              <w:jc w:val="center"/>
              <w:rPr>
                <w:rFonts w:ascii="Times New Roman" w:hAnsi="Times New Roman" w:cs="Times New Roman"/>
                <w:b/>
                <w:bCs/>
                <w:color w:val="000000"/>
                <w:sz w:val="20"/>
                <w:szCs w:val="20"/>
                <w:lang w:val="en-US"/>
              </w:rPr>
            </w:pPr>
            <w:r w:rsidRPr="0023799D">
              <w:rPr>
                <w:rFonts w:ascii="Times New Roman" w:hAnsi="Times New Roman" w:cs="Times New Roman"/>
                <w:b/>
                <w:bCs/>
                <w:color w:val="000000"/>
                <w:sz w:val="20"/>
                <w:szCs w:val="20"/>
                <w:lang w:val="en-US"/>
              </w:rPr>
              <w:t>Pressure</w:t>
            </w:r>
          </w:p>
          <w:p w14:paraId="7A8CAE0F" w14:textId="77777777" w:rsidR="0023799D" w:rsidRPr="0023799D" w:rsidRDefault="0023799D" w:rsidP="005018A1">
            <w:pPr>
              <w:spacing w:after="0" w:line="240" w:lineRule="auto"/>
              <w:jc w:val="center"/>
              <w:rPr>
                <w:rFonts w:ascii="Times New Roman" w:hAnsi="Times New Roman" w:cs="Times New Roman"/>
                <w:b/>
                <w:bCs/>
                <w:i/>
                <w:color w:val="000000"/>
                <w:sz w:val="20"/>
                <w:szCs w:val="20"/>
                <w:lang w:val="en-US"/>
              </w:rPr>
            </w:pPr>
            <w:r w:rsidRPr="0023799D">
              <w:rPr>
                <w:rFonts w:ascii="Times New Roman" w:hAnsi="Times New Roman" w:cs="Times New Roman"/>
                <w:b/>
                <w:bCs/>
                <w:i/>
                <w:color w:val="000000"/>
                <w:sz w:val="20"/>
                <w:szCs w:val="20"/>
                <w:lang w:val="en-US"/>
              </w:rPr>
              <w:t>(Bar)</w:t>
            </w:r>
          </w:p>
        </w:tc>
        <w:tc>
          <w:tcPr>
            <w:tcW w:w="1500" w:type="dxa"/>
            <w:tcBorders>
              <w:top w:val="single" w:sz="4" w:space="0" w:color="auto"/>
              <w:bottom w:val="single" w:sz="4" w:space="0" w:color="auto"/>
            </w:tcBorders>
            <w:shd w:val="clear" w:color="auto" w:fill="auto"/>
            <w:noWrap/>
            <w:vAlign w:val="bottom"/>
            <w:hideMark/>
          </w:tcPr>
          <w:p w14:paraId="01FE76C8" w14:textId="77777777" w:rsidR="0023799D" w:rsidRPr="0023799D" w:rsidRDefault="0023799D" w:rsidP="005018A1">
            <w:pPr>
              <w:spacing w:after="0" w:line="240" w:lineRule="auto"/>
              <w:jc w:val="center"/>
              <w:rPr>
                <w:rFonts w:ascii="Times New Roman" w:hAnsi="Times New Roman" w:cs="Times New Roman"/>
                <w:b/>
                <w:bCs/>
                <w:color w:val="000000"/>
                <w:sz w:val="20"/>
                <w:szCs w:val="20"/>
                <w:lang w:val="en-US"/>
              </w:rPr>
            </w:pPr>
            <w:r w:rsidRPr="0023799D">
              <w:rPr>
                <w:rFonts w:ascii="Times New Roman" w:hAnsi="Times New Roman" w:cs="Times New Roman"/>
                <w:b/>
                <w:bCs/>
                <w:color w:val="000000"/>
                <w:sz w:val="20"/>
                <w:szCs w:val="20"/>
                <w:lang w:val="en-US"/>
              </w:rPr>
              <w:t>Mass flow rate</w:t>
            </w:r>
          </w:p>
          <w:p w14:paraId="1A1F778D" w14:textId="77777777" w:rsidR="0023799D" w:rsidRPr="0023799D" w:rsidRDefault="0023799D" w:rsidP="005018A1">
            <w:pPr>
              <w:spacing w:after="0" w:line="240" w:lineRule="auto"/>
              <w:jc w:val="center"/>
              <w:rPr>
                <w:rFonts w:ascii="Times New Roman" w:hAnsi="Times New Roman" w:cs="Times New Roman"/>
                <w:b/>
                <w:bCs/>
                <w:i/>
                <w:color w:val="000000"/>
                <w:sz w:val="20"/>
                <w:szCs w:val="20"/>
                <w:lang w:val="en-US"/>
              </w:rPr>
            </w:pPr>
            <w:r w:rsidRPr="0023799D">
              <w:rPr>
                <w:rFonts w:ascii="Times New Roman" w:hAnsi="Times New Roman" w:cs="Times New Roman"/>
                <w:b/>
                <w:bCs/>
                <w:i/>
                <w:color w:val="000000"/>
                <w:sz w:val="20"/>
                <w:szCs w:val="20"/>
                <w:lang w:val="en-US"/>
              </w:rPr>
              <w:t>(kg/s)</w:t>
            </w:r>
          </w:p>
        </w:tc>
        <w:tc>
          <w:tcPr>
            <w:tcW w:w="1162" w:type="dxa"/>
            <w:tcBorders>
              <w:top w:val="single" w:sz="4" w:space="0" w:color="auto"/>
              <w:bottom w:val="single" w:sz="4" w:space="0" w:color="auto"/>
            </w:tcBorders>
            <w:shd w:val="clear" w:color="auto" w:fill="auto"/>
            <w:noWrap/>
            <w:vAlign w:val="bottom"/>
            <w:hideMark/>
          </w:tcPr>
          <w:p w14:paraId="443A2C19" w14:textId="77777777" w:rsidR="0023799D" w:rsidRPr="0023799D" w:rsidRDefault="0023799D" w:rsidP="005018A1">
            <w:pPr>
              <w:spacing w:after="0" w:line="240" w:lineRule="auto"/>
              <w:jc w:val="center"/>
              <w:rPr>
                <w:rFonts w:ascii="Times New Roman" w:hAnsi="Times New Roman" w:cs="Times New Roman"/>
                <w:b/>
                <w:bCs/>
                <w:color w:val="000000"/>
                <w:sz w:val="20"/>
                <w:szCs w:val="20"/>
                <w:lang w:val="en-US"/>
              </w:rPr>
            </w:pPr>
            <w:r w:rsidRPr="0023799D">
              <w:rPr>
                <w:rFonts w:ascii="Times New Roman" w:hAnsi="Times New Roman" w:cs="Times New Roman"/>
                <w:b/>
                <w:bCs/>
                <w:color w:val="000000"/>
                <w:sz w:val="20"/>
                <w:szCs w:val="20"/>
                <w:lang w:val="en-US"/>
              </w:rPr>
              <w:t>Enthalpy</w:t>
            </w:r>
          </w:p>
          <w:p w14:paraId="06BA9DB1" w14:textId="77777777" w:rsidR="0023799D" w:rsidRPr="0023799D" w:rsidRDefault="0023799D" w:rsidP="005018A1">
            <w:pPr>
              <w:spacing w:after="0" w:line="240" w:lineRule="auto"/>
              <w:jc w:val="center"/>
              <w:rPr>
                <w:rFonts w:ascii="Times New Roman" w:hAnsi="Times New Roman" w:cs="Times New Roman"/>
                <w:b/>
                <w:bCs/>
                <w:i/>
                <w:color w:val="000000"/>
                <w:sz w:val="20"/>
                <w:szCs w:val="20"/>
                <w:lang w:val="en-US"/>
              </w:rPr>
            </w:pPr>
            <w:r w:rsidRPr="0023799D">
              <w:rPr>
                <w:rFonts w:ascii="Times New Roman" w:hAnsi="Times New Roman" w:cs="Times New Roman"/>
                <w:b/>
                <w:bCs/>
                <w:i/>
                <w:color w:val="000000"/>
                <w:sz w:val="20"/>
                <w:szCs w:val="20"/>
                <w:lang w:val="en-US"/>
              </w:rPr>
              <w:t>(kj/kg)</w:t>
            </w:r>
          </w:p>
        </w:tc>
        <w:tc>
          <w:tcPr>
            <w:tcW w:w="1162" w:type="dxa"/>
            <w:tcBorders>
              <w:top w:val="single" w:sz="4" w:space="0" w:color="auto"/>
              <w:bottom w:val="single" w:sz="4" w:space="0" w:color="auto"/>
            </w:tcBorders>
            <w:shd w:val="clear" w:color="auto" w:fill="auto"/>
            <w:noWrap/>
            <w:vAlign w:val="bottom"/>
            <w:hideMark/>
          </w:tcPr>
          <w:p w14:paraId="40404447" w14:textId="77777777" w:rsidR="0023799D" w:rsidRPr="0023799D" w:rsidRDefault="0023799D" w:rsidP="005018A1">
            <w:pPr>
              <w:spacing w:after="0" w:line="240" w:lineRule="auto"/>
              <w:jc w:val="center"/>
              <w:rPr>
                <w:rFonts w:ascii="Times New Roman" w:hAnsi="Times New Roman" w:cs="Times New Roman"/>
                <w:b/>
                <w:bCs/>
                <w:color w:val="000000"/>
                <w:sz w:val="20"/>
                <w:szCs w:val="20"/>
                <w:lang w:val="en-US"/>
              </w:rPr>
            </w:pPr>
            <w:r w:rsidRPr="0023799D">
              <w:rPr>
                <w:rFonts w:ascii="Times New Roman" w:hAnsi="Times New Roman" w:cs="Times New Roman"/>
                <w:b/>
                <w:bCs/>
                <w:color w:val="000000"/>
                <w:sz w:val="20"/>
                <w:szCs w:val="20"/>
                <w:lang w:val="en-US"/>
              </w:rPr>
              <w:t>Q</w:t>
            </w:r>
          </w:p>
          <w:p w14:paraId="7C881B60" w14:textId="77777777" w:rsidR="0023799D" w:rsidRPr="0023799D" w:rsidRDefault="0023799D" w:rsidP="005018A1">
            <w:pPr>
              <w:spacing w:after="0" w:line="240" w:lineRule="auto"/>
              <w:jc w:val="center"/>
              <w:rPr>
                <w:rFonts w:ascii="Times New Roman" w:hAnsi="Times New Roman" w:cs="Times New Roman"/>
                <w:b/>
                <w:bCs/>
                <w:i/>
                <w:color w:val="000000"/>
                <w:sz w:val="20"/>
                <w:szCs w:val="20"/>
                <w:lang w:val="en-US"/>
              </w:rPr>
            </w:pPr>
            <w:r w:rsidRPr="0023799D">
              <w:rPr>
                <w:rFonts w:ascii="Times New Roman" w:hAnsi="Times New Roman" w:cs="Times New Roman"/>
                <w:b/>
                <w:bCs/>
                <w:i/>
                <w:color w:val="000000"/>
                <w:sz w:val="20"/>
                <w:szCs w:val="20"/>
                <w:lang w:val="en-US"/>
              </w:rPr>
              <w:t>(kW)</w:t>
            </w:r>
          </w:p>
        </w:tc>
      </w:tr>
      <w:tr w:rsidR="0023799D" w:rsidRPr="0023799D" w14:paraId="789C3480" w14:textId="77777777" w:rsidTr="005018A1">
        <w:trPr>
          <w:trHeight w:val="310"/>
          <w:jc w:val="center"/>
        </w:trPr>
        <w:tc>
          <w:tcPr>
            <w:tcW w:w="596" w:type="dxa"/>
            <w:tcBorders>
              <w:top w:val="single" w:sz="4" w:space="0" w:color="auto"/>
            </w:tcBorders>
            <w:shd w:val="clear" w:color="auto" w:fill="auto"/>
            <w:noWrap/>
            <w:vAlign w:val="bottom"/>
            <w:hideMark/>
          </w:tcPr>
          <w:p w14:paraId="6B95459D"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1</w:t>
            </w:r>
          </w:p>
        </w:tc>
        <w:tc>
          <w:tcPr>
            <w:tcW w:w="1994" w:type="dxa"/>
            <w:tcBorders>
              <w:top w:val="single" w:sz="4" w:space="0" w:color="auto"/>
            </w:tcBorders>
            <w:shd w:val="clear" w:color="auto" w:fill="auto"/>
            <w:noWrap/>
            <w:vAlign w:val="bottom"/>
            <w:hideMark/>
          </w:tcPr>
          <w:p w14:paraId="589C9769"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Compressor inlet</w:t>
            </w:r>
          </w:p>
        </w:tc>
        <w:tc>
          <w:tcPr>
            <w:tcW w:w="1273" w:type="dxa"/>
            <w:tcBorders>
              <w:top w:val="single" w:sz="4" w:space="0" w:color="auto"/>
            </w:tcBorders>
            <w:shd w:val="clear" w:color="auto" w:fill="auto"/>
            <w:noWrap/>
            <w:vAlign w:val="bottom"/>
            <w:hideMark/>
          </w:tcPr>
          <w:p w14:paraId="0A698F42"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14</w:t>
            </w:r>
          </w:p>
        </w:tc>
        <w:tc>
          <w:tcPr>
            <w:tcW w:w="1093" w:type="dxa"/>
            <w:tcBorders>
              <w:top w:val="single" w:sz="4" w:space="0" w:color="auto"/>
            </w:tcBorders>
            <w:shd w:val="clear" w:color="auto" w:fill="auto"/>
            <w:noWrap/>
            <w:vAlign w:val="bottom"/>
            <w:hideMark/>
          </w:tcPr>
          <w:p w14:paraId="0EA990F9"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4.8</w:t>
            </w:r>
          </w:p>
        </w:tc>
        <w:tc>
          <w:tcPr>
            <w:tcW w:w="1500" w:type="dxa"/>
            <w:tcBorders>
              <w:top w:val="single" w:sz="4" w:space="0" w:color="auto"/>
            </w:tcBorders>
            <w:shd w:val="clear" w:color="auto" w:fill="auto"/>
            <w:noWrap/>
            <w:vAlign w:val="bottom"/>
            <w:hideMark/>
          </w:tcPr>
          <w:p w14:paraId="1A2B6A90"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0.05151</w:t>
            </w:r>
          </w:p>
        </w:tc>
        <w:tc>
          <w:tcPr>
            <w:tcW w:w="1162" w:type="dxa"/>
            <w:tcBorders>
              <w:top w:val="single" w:sz="4" w:space="0" w:color="auto"/>
            </w:tcBorders>
            <w:shd w:val="clear" w:color="auto" w:fill="auto"/>
            <w:noWrap/>
            <w:vAlign w:val="bottom"/>
            <w:hideMark/>
          </w:tcPr>
          <w:p w14:paraId="0EA3E271"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415.777</w:t>
            </w:r>
          </w:p>
        </w:tc>
        <w:tc>
          <w:tcPr>
            <w:tcW w:w="1162" w:type="dxa"/>
            <w:tcBorders>
              <w:top w:val="single" w:sz="4" w:space="0" w:color="auto"/>
            </w:tcBorders>
            <w:shd w:val="clear" w:color="auto" w:fill="auto"/>
            <w:noWrap/>
            <w:vAlign w:val="bottom"/>
            <w:hideMark/>
          </w:tcPr>
          <w:p w14:paraId="4032D182"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21.4167</w:t>
            </w:r>
          </w:p>
        </w:tc>
      </w:tr>
      <w:tr w:rsidR="0023799D" w:rsidRPr="0023799D" w14:paraId="685DEFDC" w14:textId="77777777" w:rsidTr="005018A1">
        <w:trPr>
          <w:trHeight w:val="310"/>
          <w:jc w:val="center"/>
        </w:trPr>
        <w:tc>
          <w:tcPr>
            <w:tcW w:w="596" w:type="dxa"/>
            <w:shd w:val="clear" w:color="auto" w:fill="auto"/>
            <w:noWrap/>
            <w:vAlign w:val="bottom"/>
            <w:hideMark/>
          </w:tcPr>
          <w:p w14:paraId="1B970F42"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w:t>
            </w:r>
          </w:p>
        </w:tc>
        <w:tc>
          <w:tcPr>
            <w:tcW w:w="1994" w:type="dxa"/>
            <w:shd w:val="clear" w:color="auto" w:fill="auto"/>
            <w:noWrap/>
            <w:vAlign w:val="bottom"/>
            <w:hideMark/>
          </w:tcPr>
          <w:p w14:paraId="0D311B17"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Compressor outlet</w:t>
            </w:r>
          </w:p>
        </w:tc>
        <w:tc>
          <w:tcPr>
            <w:tcW w:w="1273" w:type="dxa"/>
            <w:shd w:val="clear" w:color="auto" w:fill="auto"/>
            <w:noWrap/>
            <w:vAlign w:val="bottom"/>
            <w:hideMark/>
          </w:tcPr>
          <w:p w14:paraId="2FE8F91A"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98</w:t>
            </w:r>
          </w:p>
        </w:tc>
        <w:tc>
          <w:tcPr>
            <w:tcW w:w="1093" w:type="dxa"/>
            <w:shd w:val="clear" w:color="auto" w:fill="auto"/>
            <w:noWrap/>
            <w:vAlign w:val="bottom"/>
            <w:hideMark/>
          </w:tcPr>
          <w:p w14:paraId="17A939AF"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22</w:t>
            </w:r>
          </w:p>
        </w:tc>
        <w:tc>
          <w:tcPr>
            <w:tcW w:w="1500" w:type="dxa"/>
            <w:shd w:val="clear" w:color="auto" w:fill="auto"/>
            <w:noWrap/>
            <w:vAlign w:val="bottom"/>
            <w:hideMark/>
          </w:tcPr>
          <w:p w14:paraId="52169CE1"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0.05151</w:t>
            </w:r>
          </w:p>
        </w:tc>
        <w:tc>
          <w:tcPr>
            <w:tcW w:w="1162" w:type="dxa"/>
            <w:shd w:val="clear" w:color="auto" w:fill="auto"/>
            <w:noWrap/>
            <w:vAlign w:val="bottom"/>
            <w:hideMark/>
          </w:tcPr>
          <w:p w14:paraId="488D4751"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459.992</w:t>
            </w:r>
          </w:p>
        </w:tc>
        <w:tc>
          <w:tcPr>
            <w:tcW w:w="1162" w:type="dxa"/>
            <w:shd w:val="clear" w:color="auto" w:fill="auto"/>
            <w:noWrap/>
            <w:vAlign w:val="bottom"/>
            <w:hideMark/>
          </w:tcPr>
          <w:p w14:paraId="6EF5D79F"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23.6942</w:t>
            </w:r>
          </w:p>
        </w:tc>
      </w:tr>
      <w:tr w:rsidR="0023799D" w:rsidRPr="0023799D" w14:paraId="3E1AD7F7" w14:textId="77777777" w:rsidTr="005018A1">
        <w:trPr>
          <w:trHeight w:val="310"/>
          <w:jc w:val="center"/>
        </w:trPr>
        <w:tc>
          <w:tcPr>
            <w:tcW w:w="596" w:type="dxa"/>
            <w:shd w:val="clear" w:color="auto" w:fill="auto"/>
            <w:noWrap/>
            <w:vAlign w:val="bottom"/>
            <w:hideMark/>
          </w:tcPr>
          <w:p w14:paraId="76C7C9EC"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w:t>
            </w:r>
          </w:p>
        </w:tc>
        <w:tc>
          <w:tcPr>
            <w:tcW w:w="1994" w:type="dxa"/>
            <w:shd w:val="clear" w:color="auto" w:fill="auto"/>
            <w:noWrap/>
            <w:vAlign w:val="bottom"/>
            <w:hideMark/>
          </w:tcPr>
          <w:p w14:paraId="699A5E5D"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Condenser inlet</w:t>
            </w:r>
          </w:p>
        </w:tc>
        <w:tc>
          <w:tcPr>
            <w:tcW w:w="1273" w:type="dxa"/>
            <w:shd w:val="clear" w:color="auto" w:fill="auto"/>
            <w:noWrap/>
            <w:vAlign w:val="bottom"/>
            <w:hideMark/>
          </w:tcPr>
          <w:p w14:paraId="62230AE5"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95</w:t>
            </w:r>
          </w:p>
        </w:tc>
        <w:tc>
          <w:tcPr>
            <w:tcW w:w="1093" w:type="dxa"/>
            <w:shd w:val="clear" w:color="auto" w:fill="auto"/>
            <w:noWrap/>
            <w:vAlign w:val="bottom"/>
            <w:hideMark/>
          </w:tcPr>
          <w:p w14:paraId="7565EFB8"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22</w:t>
            </w:r>
          </w:p>
        </w:tc>
        <w:tc>
          <w:tcPr>
            <w:tcW w:w="1500" w:type="dxa"/>
            <w:shd w:val="clear" w:color="auto" w:fill="auto"/>
            <w:noWrap/>
            <w:vAlign w:val="bottom"/>
            <w:hideMark/>
          </w:tcPr>
          <w:p w14:paraId="62AA61B3"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0.05151</w:t>
            </w:r>
          </w:p>
        </w:tc>
        <w:tc>
          <w:tcPr>
            <w:tcW w:w="1162" w:type="dxa"/>
            <w:shd w:val="clear" w:color="auto" w:fill="auto"/>
            <w:noWrap/>
            <w:vAlign w:val="bottom"/>
            <w:hideMark/>
          </w:tcPr>
          <w:p w14:paraId="3D72F39C"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457.26</w:t>
            </w:r>
          </w:p>
        </w:tc>
        <w:tc>
          <w:tcPr>
            <w:tcW w:w="1162" w:type="dxa"/>
            <w:shd w:val="clear" w:color="auto" w:fill="auto"/>
            <w:noWrap/>
            <w:vAlign w:val="bottom"/>
            <w:hideMark/>
          </w:tcPr>
          <w:p w14:paraId="7DF86A81"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23.5535</w:t>
            </w:r>
          </w:p>
        </w:tc>
      </w:tr>
      <w:tr w:rsidR="0023799D" w:rsidRPr="0023799D" w14:paraId="53FF1A60" w14:textId="77777777" w:rsidTr="005018A1">
        <w:trPr>
          <w:trHeight w:val="310"/>
          <w:jc w:val="center"/>
        </w:trPr>
        <w:tc>
          <w:tcPr>
            <w:tcW w:w="596" w:type="dxa"/>
            <w:shd w:val="clear" w:color="auto" w:fill="auto"/>
            <w:noWrap/>
            <w:vAlign w:val="bottom"/>
            <w:hideMark/>
          </w:tcPr>
          <w:p w14:paraId="26DBF75F"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3</w:t>
            </w:r>
          </w:p>
        </w:tc>
        <w:tc>
          <w:tcPr>
            <w:tcW w:w="1994" w:type="dxa"/>
            <w:shd w:val="clear" w:color="auto" w:fill="auto"/>
            <w:noWrap/>
            <w:vAlign w:val="bottom"/>
            <w:hideMark/>
          </w:tcPr>
          <w:p w14:paraId="5FADCCC7"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Condenser outlet</w:t>
            </w:r>
          </w:p>
        </w:tc>
        <w:tc>
          <w:tcPr>
            <w:tcW w:w="1273" w:type="dxa"/>
            <w:shd w:val="clear" w:color="auto" w:fill="auto"/>
            <w:noWrap/>
            <w:vAlign w:val="bottom"/>
            <w:hideMark/>
          </w:tcPr>
          <w:p w14:paraId="2995E342"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43</w:t>
            </w:r>
          </w:p>
        </w:tc>
        <w:tc>
          <w:tcPr>
            <w:tcW w:w="1093" w:type="dxa"/>
            <w:shd w:val="clear" w:color="auto" w:fill="auto"/>
            <w:noWrap/>
            <w:vAlign w:val="bottom"/>
            <w:hideMark/>
          </w:tcPr>
          <w:p w14:paraId="763C2334"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21</w:t>
            </w:r>
          </w:p>
        </w:tc>
        <w:tc>
          <w:tcPr>
            <w:tcW w:w="1500" w:type="dxa"/>
            <w:shd w:val="clear" w:color="auto" w:fill="auto"/>
            <w:noWrap/>
            <w:vAlign w:val="bottom"/>
            <w:hideMark/>
          </w:tcPr>
          <w:p w14:paraId="7C1F85FC"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0.05151</w:t>
            </w:r>
          </w:p>
        </w:tc>
        <w:tc>
          <w:tcPr>
            <w:tcW w:w="1162" w:type="dxa"/>
            <w:shd w:val="clear" w:color="auto" w:fill="auto"/>
            <w:noWrap/>
            <w:vAlign w:val="bottom"/>
            <w:hideMark/>
          </w:tcPr>
          <w:p w14:paraId="60641DBD"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253.682</w:t>
            </w:r>
          </w:p>
        </w:tc>
        <w:tc>
          <w:tcPr>
            <w:tcW w:w="1162" w:type="dxa"/>
            <w:shd w:val="clear" w:color="auto" w:fill="auto"/>
            <w:noWrap/>
            <w:vAlign w:val="bottom"/>
            <w:hideMark/>
          </w:tcPr>
          <w:p w14:paraId="7BD5CBF9"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13.0672</w:t>
            </w:r>
          </w:p>
        </w:tc>
      </w:tr>
      <w:tr w:rsidR="0023799D" w:rsidRPr="0023799D" w14:paraId="223B7276" w14:textId="77777777" w:rsidTr="005018A1">
        <w:trPr>
          <w:trHeight w:val="310"/>
          <w:jc w:val="center"/>
        </w:trPr>
        <w:tc>
          <w:tcPr>
            <w:tcW w:w="596" w:type="dxa"/>
            <w:shd w:val="clear" w:color="auto" w:fill="auto"/>
            <w:noWrap/>
            <w:vAlign w:val="bottom"/>
            <w:hideMark/>
          </w:tcPr>
          <w:p w14:paraId="7CA3A5B8"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3'</w:t>
            </w:r>
          </w:p>
        </w:tc>
        <w:tc>
          <w:tcPr>
            <w:tcW w:w="1994" w:type="dxa"/>
            <w:shd w:val="clear" w:color="auto" w:fill="auto"/>
            <w:noWrap/>
            <w:vAlign w:val="bottom"/>
            <w:hideMark/>
          </w:tcPr>
          <w:p w14:paraId="2D1983AC"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 xml:space="preserve">Expansion valve inlet </w:t>
            </w:r>
          </w:p>
        </w:tc>
        <w:tc>
          <w:tcPr>
            <w:tcW w:w="1273" w:type="dxa"/>
            <w:shd w:val="clear" w:color="auto" w:fill="auto"/>
            <w:noWrap/>
            <w:vAlign w:val="bottom"/>
            <w:hideMark/>
          </w:tcPr>
          <w:p w14:paraId="46DD32D4"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43</w:t>
            </w:r>
          </w:p>
        </w:tc>
        <w:tc>
          <w:tcPr>
            <w:tcW w:w="1093" w:type="dxa"/>
            <w:shd w:val="clear" w:color="auto" w:fill="auto"/>
            <w:noWrap/>
            <w:vAlign w:val="bottom"/>
            <w:hideMark/>
          </w:tcPr>
          <w:p w14:paraId="2EF3C496"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21</w:t>
            </w:r>
          </w:p>
        </w:tc>
        <w:tc>
          <w:tcPr>
            <w:tcW w:w="1500" w:type="dxa"/>
            <w:shd w:val="clear" w:color="auto" w:fill="auto"/>
            <w:noWrap/>
            <w:vAlign w:val="bottom"/>
            <w:hideMark/>
          </w:tcPr>
          <w:p w14:paraId="58C9729A"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0.05151</w:t>
            </w:r>
          </w:p>
        </w:tc>
        <w:tc>
          <w:tcPr>
            <w:tcW w:w="1162" w:type="dxa"/>
            <w:shd w:val="clear" w:color="auto" w:fill="auto"/>
            <w:noWrap/>
            <w:vAlign w:val="bottom"/>
            <w:hideMark/>
          </w:tcPr>
          <w:p w14:paraId="433E5C0E"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253.682</w:t>
            </w:r>
          </w:p>
        </w:tc>
        <w:tc>
          <w:tcPr>
            <w:tcW w:w="1162" w:type="dxa"/>
            <w:shd w:val="clear" w:color="auto" w:fill="auto"/>
            <w:noWrap/>
            <w:vAlign w:val="bottom"/>
            <w:hideMark/>
          </w:tcPr>
          <w:p w14:paraId="4A5E6452"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13.0672</w:t>
            </w:r>
          </w:p>
        </w:tc>
      </w:tr>
      <w:tr w:rsidR="0023799D" w:rsidRPr="0023799D" w14:paraId="274FE8A1" w14:textId="77777777" w:rsidTr="005018A1">
        <w:trPr>
          <w:trHeight w:val="310"/>
          <w:jc w:val="center"/>
        </w:trPr>
        <w:tc>
          <w:tcPr>
            <w:tcW w:w="596" w:type="dxa"/>
            <w:shd w:val="clear" w:color="auto" w:fill="auto"/>
            <w:noWrap/>
            <w:vAlign w:val="bottom"/>
            <w:hideMark/>
          </w:tcPr>
          <w:p w14:paraId="5DA2D615"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w:t>
            </w:r>
          </w:p>
        </w:tc>
        <w:tc>
          <w:tcPr>
            <w:tcW w:w="1994" w:type="dxa"/>
            <w:shd w:val="clear" w:color="auto" w:fill="auto"/>
            <w:noWrap/>
            <w:vAlign w:val="bottom"/>
            <w:hideMark/>
          </w:tcPr>
          <w:p w14:paraId="4AFBCCD4"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Expansion valve outlet</w:t>
            </w:r>
          </w:p>
        </w:tc>
        <w:tc>
          <w:tcPr>
            <w:tcW w:w="1273" w:type="dxa"/>
            <w:shd w:val="clear" w:color="auto" w:fill="auto"/>
            <w:noWrap/>
            <w:vAlign w:val="bottom"/>
            <w:hideMark/>
          </w:tcPr>
          <w:p w14:paraId="38EDBBC1"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6</w:t>
            </w:r>
          </w:p>
        </w:tc>
        <w:tc>
          <w:tcPr>
            <w:tcW w:w="1093" w:type="dxa"/>
            <w:shd w:val="clear" w:color="auto" w:fill="auto"/>
            <w:noWrap/>
            <w:vAlign w:val="bottom"/>
            <w:hideMark/>
          </w:tcPr>
          <w:p w14:paraId="1348B3AE"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4.5</w:t>
            </w:r>
          </w:p>
        </w:tc>
        <w:tc>
          <w:tcPr>
            <w:tcW w:w="1500" w:type="dxa"/>
            <w:shd w:val="clear" w:color="auto" w:fill="auto"/>
            <w:noWrap/>
            <w:vAlign w:val="bottom"/>
            <w:hideMark/>
          </w:tcPr>
          <w:p w14:paraId="6721E882"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0.05151</w:t>
            </w:r>
          </w:p>
        </w:tc>
        <w:tc>
          <w:tcPr>
            <w:tcW w:w="1162" w:type="dxa"/>
            <w:shd w:val="clear" w:color="auto" w:fill="auto"/>
            <w:noWrap/>
            <w:vAlign w:val="bottom"/>
            <w:hideMark/>
          </w:tcPr>
          <w:p w14:paraId="1AE1BC50"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253.682</w:t>
            </w:r>
          </w:p>
        </w:tc>
        <w:tc>
          <w:tcPr>
            <w:tcW w:w="1162" w:type="dxa"/>
            <w:shd w:val="clear" w:color="auto" w:fill="auto"/>
            <w:noWrap/>
            <w:vAlign w:val="bottom"/>
            <w:hideMark/>
          </w:tcPr>
          <w:p w14:paraId="610210EB"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13.0672</w:t>
            </w:r>
          </w:p>
        </w:tc>
      </w:tr>
      <w:tr w:rsidR="0023799D" w:rsidRPr="0023799D" w14:paraId="559875C6" w14:textId="77777777" w:rsidTr="005018A1">
        <w:trPr>
          <w:trHeight w:val="341"/>
          <w:jc w:val="center"/>
        </w:trPr>
        <w:tc>
          <w:tcPr>
            <w:tcW w:w="596" w:type="dxa"/>
            <w:shd w:val="clear" w:color="auto" w:fill="auto"/>
            <w:noWrap/>
            <w:vAlign w:val="bottom"/>
            <w:hideMark/>
          </w:tcPr>
          <w:p w14:paraId="3F9C397C"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w:t>
            </w:r>
          </w:p>
        </w:tc>
        <w:tc>
          <w:tcPr>
            <w:tcW w:w="1994" w:type="dxa"/>
            <w:shd w:val="clear" w:color="auto" w:fill="auto"/>
            <w:noWrap/>
            <w:vAlign w:val="bottom"/>
            <w:hideMark/>
          </w:tcPr>
          <w:p w14:paraId="67563172"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Evaporator inlet</w:t>
            </w:r>
          </w:p>
        </w:tc>
        <w:tc>
          <w:tcPr>
            <w:tcW w:w="1273" w:type="dxa"/>
            <w:shd w:val="clear" w:color="auto" w:fill="auto"/>
            <w:noWrap/>
            <w:vAlign w:val="bottom"/>
            <w:hideMark/>
          </w:tcPr>
          <w:p w14:paraId="70B3D5BA"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6</w:t>
            </w:r>
          </w:p>
        </w:tc>
        <w:tc>
          <w:tcPr>
            <w:tcW w:w="1093" w:type="dxa"/>
            <w:shd w:val="clear" w:color="auto" w:fill="auto"/>
            <w:noWrap/>
            <w:vAlign w:val="bottom"/>
            <w:hideMark/>
          </w:tcPr>
          <w:p w14:paraId="3E1B2F51"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4.5</w:t>
            </w:r>
          </w:p>
        </w:tc>
        <w:tc>
          <w:tcPr>
            <w:tcW w:w="1500" w:type="dxa"/>
            <w:shd w:val="clear" w:color="auto" w:fill="auto"/>
            <w:noWrap/>
            <w:vAlign w:val="bottom"/>
            <w:hideMark/>
          </w:tcPr>
          <w:p w14:paraId="33F2FBE3"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0.05151</w:t>
            </w:r>
          </w:p>
        </w:tc>
        <w:tc>
          <w:tcPr>
            <w:tcW w:w="1162" w:type="dxa"/>
            <w:shd w:val="clear" w:color="auto" w:fill="auto"/>
            <w:noWrap/>
            <w:vAlign w:val="bottom"/>
            <w:hideMark/>
          </w:tcPr>
          <w:p w14:paraId="0BB5F58E"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253.682</w:t>
            </w:r>
          </w:p>
        </w:tc>
        <w:tc>
          <w:tcPr>
            <w:tcW w:w="1162" w:type="dxa"/>
            <w:shd w:val="clear" w:color="auto" w:fill="auto"/>
            <w:noWrap/>
            <w:vAlign w:val="bottom"/>
            <w:hideMark/>
          </w:tcPr>
          <w:p w14:paraId="5E9A0401"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13.0672</w:t>
            </w:r>
          </w:p>
        </w:tc>
      </w:tr>
      <w:tr w:rsidR="0023799D" w:rsidRPr="0023799D" w14:paraId="16AA92E2" w14:textId="77777777" w:rsidTr="005018A1">
        <w:trPr>
          <w:trHeight w:val="310"/>
          <w:jc w:val="center"/>
        </w:trPr>
        <w:tc>
          <w:tcPr>
            <w:tcW w:w="596" w:type="dxa"/>
            <w:tcBorders>
              <w:bottom w:val="single" w:sz="4" w:space="0" w:color="auto"/>
            </w:tcBorders>
            <w:shd w:val="clear" w:color="auto" w:fill="auto"/>
            <w:noWrap/>
            <w:vAlign w:val="bottom"/>
            <w:hideMark/>
          </w:tcPr>
          <w:p w14:paraId="54EB1DD8"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5</w:t>
            </w:r>
          </w:p>
        </w:tc>
        <w:tc>
          <w:tcPr>
            <w:tcW w:w="1994" w:type="dxa"/>
            <w:tcBorders>
              <w:bottom w:val="single" w:sz="4" w:space="0" w:color="auto"/>
            </w:tcBorders>
            <w:shd w:val="clear" w:color="auto" w:fill="auto"/>
            <w:noWrap/>
            <w:vAlign w:val="bottom"/>
            <w:hideMark/>
          </w:tcPr>
          <w:p w14:paraId="5AE4DD68"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Evaporator outlet</w:t>
            </w:r>
          </w:p>
        </w:tc>
        <w:tc>
          <w:tcPr>
            <w:tcW w:w="1273" w:type="dxa"/>
            <w:tcBorders>
              <w:bottom w:val="single" w:sz="4" w:space="0" w:color="auto"/>
            </w:tcBorders>
            <w:shd w:val="clear" w:color="auto" w:fill="auto"/>
            <w:noWrap/>
            <w:vAlign w:val="bottom"/>
            <w:hideMark/>
          </w:tcPr>
          <w:p w14:paraId="190EB4E0"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12</w:t>
            </w:r>
          </w:p>
        </w:tc>
        <w:tc>
          <w:tcPr>
            <w:tcW w:w="1093" w:type="dxa"/>
            <w:tcBorders>
              <w:bottom w:val="single" w:sz="4" w:space="0" w:color="auto"/>
            </w:tcBorders>
            <w:shd w:val="clear" w:color="auto" w:fill="auto"/>
            <w:noWrap/>
            <w:vAlign w:val="bottom"/>
            <w:hideMark/>
          </w:tcPr>
          <w:p w14:paraId="643DC3E6"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4.5</w:t>
            </w:r>
          </w:p>
        </w:tc>
        <w:tc>
          <w:tcPr>
            <w:tcW w:w="1500" w:type="dxa"/>
            <w:tcBorders>
              <w:bottom w:val="single" w:sz="4" w:space="0" w:color="auto"/>
            </w:tcBorders>
            <w:shd w:val="clear" w:color="auto" w:fill="auto"/>
            <w:noWrap/>
            <w:vAlign w:val="bottom"/>
            <w:hideMark/>
          </w:tcPr>
          <w:p w14:paraId="3091362F" w14:textId="278433B0" w:rsidR="0023799D" w:rsidRPr="0023799D" w:rsidRDefault="005018A1" w:rsidP="005018A1">
            <w:pPr>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0.</w:t>
            </w:r>
            <w:r w:rsidR="0023799D" w:rsidRPr="0023799D">
              <w:rPr>
                <w:rFonts w:ascii="Times New Roman" w:hAnsi="Times New Roman" w:cs="Times New Roman"/>
                <w:color w:val="000000"/>
                <w:sz w:val="20"/>
                <w:szCs w:val="20"/>
                <w:lang w:val="en-US"/>
              </w:rPr>
              <w:t>05151</w:t>
            </w:r>
          </w:p>
        </w:tc>
        <w:tc>
          <w:tcPr>
            <w:tcW w:w="1162" w:type="dxa"/>
            <w:tcBorders>
              <w:bottom w:val="single" w:sz="4" w:space="0" w:color="auto"/>
            </w:tcBorders>
            <w:shd w:val="clear" w:color="auto" w:fill="auto"/>
            <w:noWrap/>
            <w:vAlign w:val="bottom"/>
            <w:hideMark/>
          </w:tcPr>
          <w:p w14:paraId="4DD86491"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414.913</w:t>
            </w:r>
          </w:p>
        </w:tc>
        <w:tc>
          <w:tcPr>
            <w:tcW w:w="1162" w:type="dxa"/>
            <w:tcBorders>
              <w:bottom w:val="single" w:sz="4" w:space="0" w:color="auto"/>
            </w:tcBorders>
            <w:shd w:val="clear" w:color="auto" w:fill="auto"/>
            <w:noWrap/>
            <w:vAlign w:val="bottom"/>
            <w:hideMark/>
          </w:tcPr>
          <w:p w14:paraId="0196F110"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19.6572</w:t>
            </w:r>
          </w:p>
        </w:tc>
      </w:tr>
    </w:tbl>
    <w:p w14:paraId="108EA8CC" w14:textId="4FF25951" w:rsidR="0023799D" w:rsidRPr="0023799D" w:rsidRDefault="0023799D" w:rsidP="0023799D">
      <w:pPr>
        <w:pStyle w:val="GvdeMetni"/>
        <w:rPr>
          <w:sz w:val="20"/>
          <w:szCs w:val="20"/>
        </w:rPr>
      </w:pPr>
    </w:p>
    <w:p w14:paraId="4BEE62AD" w14:textId="77777777" w:rsidR="0023799D" w:rsidRPr="0023799D" w:rsidRDefault="0023799D" w:rsidP="0023799D">
      <w:pPr>
        <w:spacing w:after="120"/>
        <w:jc w:val="center"/>
        <w:rPr>
          <w:rFonts w:ascii="Times New Roman" w:hAnsi="Times New Roman" w:cs="Times New Roman"/>
          <w:i/>
          <w:sz w:val="20"/>
          <w:szCs w:val="20"/>
          <w:lang w:val="en-US"/>
        </w:rPr>
      </w:pPr>
      <w:r w:rsidRPr="0023799D">
        <w:rPr>
          <w:rFonts w:ascii="Times New Roman" w:hAnsi="Times New Roman" w:cs="Times New Roman"/>
          <w:i/>
          <w:sz w:val="20"/>
          <w:szCs w:val="20"/>
          <w:lang w:val="en-US"/>
        </w:rPr>
        <w:t>Table 2. Thermodynamic properties and energy values for boiler unit condition</w:t>
      </w:r>
    </w:p>
    <w:tbl>
      <w:tblPr>
        <w:tblW w:w="8130" w:type="dxa"/>
        <w:jc w:val="center"/>
        <w:tblCellMar>
          <w:left w:w="70" w:type="dxa"/>
          <w:right w:w="70" w:type="dxa"/>
        </w:tblCellMar>
        <w:tblLook w:val="04A0" w:firstRow="1" w:lastRow="0" w:firstColumn="1" w:lastColumn="0" w:noHBand="0" w:noVBand="1"/>
      </w:tblPr>
      <w:tblGrid>
        <w:gridCol w:w="596"/>
        <w:gridCol w:w="2098"/>
        <w:gridCol w:w="1273"/>
        <w:gridCol w:w="1036"/>
        <w:gridCol w:w="1575"/>
        <w:gridCol w:w="1074"/>
        <w:gridCol w:w="948"/>
      </w:tblGrid>
      <w:tr w:rsidR="0023799D" w:rsidRPr="0023799D" w14:paraId="7A0541D3" w14:textId="77777777" w:rsidTr="0023799D">
        <w:trPr>
          <w:trHeight w:val="310"/>
          <w:jc w:val="center"/>
        </w:trPr>
        <w:tc>
          <w:tcPr>
            <w:tcW w:w="596" w:type="dxa"/>
            <w:tcBorders>
              <w:top w:val="single" w:sz="4" w:space="0" w:color="auto"/>
              <w:bottom w:val="single" w:sz="4" w:space="0" w:color="auto"/>
            </w:tcBorders>
            <w:shd w:val="clear" w:color="auto" w:fill="auto"/>
            <w:noWrap/>
            <w:vAlign w:val="bottom"/>
            <w:hideMark/>
          </w:tcPr>
          <w:p w14:paraId="134C70C3" w14:textId="77777777" w:rsidR="0023799D" w:rsidRPr="0023799D" w:rsidRDefault="0023799D" w:rsidP="005018A1">
            <w:pPr>
              <w:spacing w:after="0" w:line="240" w:lineRule="auto"/>
              <w:jc w:val="center"/>
              <w:rPr>
                <w:rFonts w:ascii="Times New Roman" w:hAnsi="Times New Roman" w:cs="Times New Roman"/>
                <w:b/>
                <w:bCs/>
                <w:color w:val="000000"/>
                <w:sz w:val="20"/>
                <w:szCs w:val="20"/>
                <w:lang w:val="en-US"/>
              </w:rPr>
            </w:pPr>
            <w:r w:rsidRPr="0023799D">
              <w:rPr>
                <w:rFonts w:ascii="Times New Roman" w:hAnsi="Times New Roman" w:cs="Times New Roman"/>
                <w:b/>
                <w:bCs/>
                <w:color w:val="000000"/>
                <w:sz w:val="20"/>
                <w:szCs w:val="20"/>
                <w:lang w:val="en-US"/>
              </w:rPr>
              <w:t>Point</w:t>
            </w:r>
          </w:p>
        </w:tc>
        <w:tc>
          <w:tcPr>
            <w:tcW w:w="2098" w:type="dxa"/>
            <w:tcBorders>
              <w:top w:val="single" w:sz="4" w:space="0" w:color="auto"/>
              <w:bottom w:val="single" w:sz="4" w:space="0" w:color="auto"/>
            </w:tcBorders>
            <w:shd w:val="clear" w:color="auto" w:fill="auto"/>
            <w:noWrap/>
            <w:vAlign w:val="bottom"/>
            <w:hideMark/>
          </w:tcPr>
          <w:p w14:paraId="768EA5D4" w14:textId="77777777" w:rsidR="0023799D" w:rsidRPr="0023799D" w:rsidRDefault="0023799D" w:rsidP="005018A1">
            <w:pPr>
              <w:spacing w:after="0" w:line="240" w:lineRule="auto"/>
              <w:rPr>
                <w:rFonts w:ascii="Times New Roman" w:hAnsi="Times New Roman" w:cs="Times New Roman"/>
                <w:b/>
                <w:bCs/>
                <w:color w:val="000000"/>
                <w:sz w:val="20"/>
                <w:szCs w:val="20"/>
                <w:lang w:val="en-US"/>
              </w:rPr>
            </w:pPr>
            <w:r w:rsidRPr="0023799D">
              <w:rPr>
                <w:rFonts w:ascii="Times New Roman" w:hAnsi="Times New Roman" w:cs="Times New Roman"/>
                <w:b/>
                <w:bCs/>
                <w:color w:val="000000"/>
                <w:sz w:val="20"/>
                <w:szCs w:val="20"/>
                <w:lang w:val="en-US"/>
              </w:rPr>
              <w:t>Component</w:t>
            </w:r>
          </w:p>
        </w:tc>
        <w:tc>
          <w:tcPr>
            <w:tcW w:w="803" w:type="dxa"/>
            <w:tcBorders>
              <w:top w:val="single" w:sz="4" w:space="0" w:color="auto"/>
              <w:bottom w:val="single" w:sz="4" w:space="0" w:color="auto"/>
            </w:tcBorders>
            <w:shd w:val="clear" w:color="auto" w:fill="auto"/>
            <w:noWrap/>
            <w:vAlign w:val="bottom"/>
            <w:hideMark/>
          </w:tcPr>
          <w:p w14:paraId="597CB0AC" w14:textId="77777777" w:rsidR="0023799D" w:rsidRPr="0023799D" w:rsidRDefault="0023799D" w:rsidP="005018A1">
            <w:pPr>
              <w:spacing w:after="0" w:line="240" w:lineRule="auto"/>
              <w:jc w:val="center"/>
              <w:rPr>
                <w:rFonts w:ascii="Times New Roman" w:hAnsi="Times New Roman" w:cs="Times New Roman"/>
                <w:b/>
                <w:bCs/>
                <w:color w:val="000000"/>
                <w:sz w:val="20"/>
                <w:szCs w:val="20"/>
                <w:lang w:val="en-US"/>
              </w:rPr>
            </w:pPr>
            <w:r w:rsidRPr="0023799D">
              <w:rPr>
                <w:rFonts w:ascii="Times New Roman" w:hAnsi="Times New Roman" w:cs="Times New Roman"/>
                <w:b/>
                <w:bCs/>
                <w:color w:val="000000"/>
                <w:sz w:val="20"/>
                <w:szCs w:val="20"/>
                <w:lang w:val="en-US"/>
              </w:rPr>
              <w:t>Temperature</w:t>
            </w:r>
          </w:p>
          <w:p w14:paraId="1F929DAA" w14:textId="77777777" w:rsidR="0023799D" w:rsidRPr="0023799D" w:rsidRDefault="0023799D" w:rsidP="005018A1">
            <w:pPr>
              <w:spacing w:after="0" w:line="240" w:lineRule="auto"/>
              <w:jc w:val="center"/>
              <w:rPr>
                <w:rFonts w:ascii="Times New Roman" w:hAnsi="Times New Roman" w:cs="Times New Roman"/>
                <w:b/>
                <w:bCs/>
                <w:color w:val="000000"/>
                <w:sz w:val="20"/>
                <w:szCs w:val="20"/>
                <w:lang w:val="en-US"/>
              </w:rPr>
            </w:pPr>
            <w:r w:rsidRPr="0023799D">
              <w:rPr>
                <w:rFonts w:ascii="Times New Roman" w:hAnsi="Times New Roman" w:cs="Times New Roman"/>
                <w:b/>
                <w:bCs/>
                <w:i/>
                <w:color w:val="000000"/>
                <w:sz w:val="20"/>
                <w:szCs w:val="20"/>
                <w:lang w:val="en-US"/>
              </w:rPr>
              <w:t>(</w:t>
            </w:r>
            <w:r w:rsidRPr="0023799D">
              <w:rPr>
                <w:rFonts w:ascii="Times New Roman" w:hAnsi="Times New Roman" w:cs="Times New Roman"/>
                <w:b/>
                <w:bCs/>
                <w:i/>
                <w:color w:val="000000"/>
                <w:sz w:val="20"/>
                <w:szCs w:val="20"/>
                <w:shd w:val="clear" w:color="auto" w:fill="FFFFFF"/>
                <w:lang w:val="en-US"/>
              </w:rPr>
              <w:t>°C</w:t>
            </w:r>
            <w:r w:rsidRPr="0023799D">
              <w:rPr>
                <w:rFonts w:ascii="Times New Roman" w:hAnsi="Times New Roman" w:cs="Times New Roman"/>
                <w:b/>
                <w:bCs/>
                <w:i/>
                <w:color w:val="000000"/>
                <w:sz w:val="20"/>
                <w:szCs w:val="20"/>
                <w:lang w:val="en-US"/>
              </w:rPr>
              <w:t>)</w:t>
            </w:r>
          </w:p>
        </w:tc>
        <w:tc>
          <w:tcPr>
            <w:tcW w:w="1036" w:type="dxa"/>
            <w:tcBorders>
              <w:top w:val="single" w:sz="4" w:space="0" w:color="auto"/>
              <w:bottom w:val="single" w:sz="4" w:space="0" w:color="auto"/>
            </w:tcBorders>
            <w:shd w:val="clear" w:color="auto" w:fill="auto"/>
            <w:noWrap/>
            <w:vAlign w:val="bottom"/>
            <w:hideMark/>
          </w:tcPr>
          <w:p w14:paraId="56B73ACE" w14:textId="77777777" w:rsidR="0023799D" w:rsidRPr="0023799D" w:rsidRDefault="0023799D" w:rsidP="005018A1">
            <w:pPr>
              <w:spacing w:after="0" w:line="240" w:lineRule="auto"/>
              <w:jc w:val="center"/>
              <w:rPr>
                <w:rFonts w:ascii="Times New Roman" w:hAnsi="Times New Roman" w:cs="Times New Roman"/>
                <w:b/>
                <w:bCs/>
                <w:color w:val="000000"/>
                <w:sz w:val="20"/>
                <w:szCs w:val="20"/>
                <w:lang w:val="en-US"/>
              </w:rPr>
            </w:pPr>
            <w:r w:rsidRPr="0023799D">
              <w:rPr>
                <w:rFonts w:ascii="Times New Roman" w:hAnsi="Times New Roman" w:cs="Times New Roman"/>
                <w:b/>
                <w:bCs/>
                <w:color w:val="000000"/>
                <w:sz w:val="20"/>
                <w:szCs w:val="20"/>
                <w:lang w:val="en-US"/>
              </w:rPr>
              <w:t>Pressure</w:t>
            </w:r>
          </w:p>
          <w:p w14:paraId="4E57C594" w14:textId="77777777" w:rsidR="0023799D" w:rsidRPr="0023799D" w:rsidRDefault="0023799D" w:rsidP="005018A1">
            <w:pPr>
              <w:spacing w:after="0" w:line="240" w:lineRule="auto"/>
              <w:jc w:val="center"/>
              <w:rPr>
                <w:rFonts w:ascii="Times New Roman" w:hAnsi="Times New Roman" w:cs="Times New Roman"/>
                <w:b/>
                <w:bCs/>
                <w:i/>
                <w:color w:val="000000"/>
                <w:sz w:val="20"/>
                <w:szCs w:val="20"/>
                <w:lang w:val="en-US"/>
              </w:rPr>
            </w:pPr>
            <w:r w:rsidRPr="0023799D">
              <w:rPr>
                <w:rFonts w:ascii="Times New Roman" w:hAnsi="Times New Roman" w:cs="Times New Roman"/>
                <w:b/>
                <w:bCs/>
                <w:i/>
                <w:color w:val="000000"/>
                <w:sz w:val="20"/>
                <w:szCs w:val="20"/>
                <w:lang w:val="en-US"/>
              </w:rPr>
              <w:t>(Bar)</w:t>
            </w:r>
          </w:p>
        </w:tc>
        <w:tc>
          <w:tcPr>
            <w:tcW w:w="1575" w:type="dxa"/>
            <w:tcBorders>
              <w:top w:val="single" w:sz="4" w:space="0" w:color="auto"/>
              <w:bottom w:val="single" w:sz="4" w:space="0" w:color="auto"/>
            </w:tcBorders>
            <w:shd w:val="clear" w:color="auto" w:fill="auto"/>
            <w:noWrap/>
            <w:vAlign w:val="bottom"/>
            <w:hideMark/>
          </w:tcPr>
          <w:p w14:paraId="1843A951" w14:textId="77777777" w:rsidR="0023799D" w:rsidRPr="0023799D" w:rsidRDefault="0023799D" w:rsidP="005018A1">
            <w:pPr>
              <w:spacing w:after="0" w:line="240" w:lineRule="auto"/>
              <w:jc w:val="center"/>
              <w:rPr>
                <w:rFonts w:ascii="Times New Roman" w:hAnsi="Times New Roman" w:cs="Times New Roman"/>
                <w:b/>
                <w:bCs/>
                <w:color w:val="000000"/>
                <w:sz w:val="20"/>
                <w:szCs w:val="20"/>
                <w:lang w:val="en-US"/>
              </w:rPr>
            </w:pPr>
            <w:r w:rsidRPr="0023799D">
              <w:rPr>
                <w:rFonts w:ascii="Times New Roman" w:hAnsi="Times New Roman" w:cs="Times New Roman"/>
                <w:b/>
                <w:bCs/>
                <w:color w:val="000000"/>
                <w:sz w:val="20"/>
                <w:szCs w:val="20"/>
                <w:lang w:val="en-US"/>
              </w:rPr>
              <w:t>Mass flow rate</w:t>
            </w:r>
          </w:p>
          <w:p w14:paraId="76C34723" w14:textId="77777777" w:rsidR="0023799D" w:rsidRPr="0023799D" w:rsidRDefault="0023799D" w:rsidP="005018A1">
            <w:pPr>
              <w:spacing w:after="0" w:line="240" w:lineRule="auto"/>
              <w:jc w:val="center"/>
              <w:rPr>
                <w:rFonts w:ascii="Times New Roman" w:hAnsi="Times New Roman" w:cs="Times New Roman"/>
                <w:b/>
                <w:bCs/>
                <w:i/>
                <w:color w:val="000000"/>
                <w:sz w:val="20"/>
                <w:szCs w:val="20"/>
                <w:lang w:val="en-US"/>
              </w:rPr>
            </w:pPr>
            <w:r w:rsidRPr="0023799D">
              <w:rPr>
                <w:rFonts w:ascii="Times New Roman" w:hAnsi="Times New Roman" w:cs="Times New Roman"/>
                <w:b/>
                <w:bCs/>
                <w:i/>
                <w:color w:val="000000"/>
                <w:sz w:val="20"/>
                <w:szCs w:val="20"/>
                <w:lang w:val="en-US"/>
              </w:rPr>
              <w:t>(kg/s)</w:t>
            </w:r>
          </w:p>
        </w:tc>
        <w:tc>
          <w:tcPr>
            <w:tcW w:w="1074" w:type="dxa"/>
            <w:tcBorders>
              <w:top w:val="single" w:sz="4" w:space="0" w:color="auto"/>
              <w:bottom w:val="single" w:sz="4" w:space="0" w:color="auto"/>
            </w:tcBorders>
            <w:shd w:val="clear" w:color="auto" w:fill="auto"/>
            <w:noWrap/>
            <w:vAlign w:val="bottom"/>
            <w:hideMark/>
          </w:tcPr>
          <w:p w14:paraId="3C8D0B31" w14:textId="77777777" w:rsidR="0023799D" w:rsidRPr="0023799D" w:rsidRDefault="0023799D" w:rsidP="005018A1">
            <w:pPr>
              <w:spacing w:after="0" w:line="240" w:lineRule="auto"/>
              <w:jc w:val="center"/>
              <w:rPr>
                <w:rFonts w:ascii="Times New Roman" w:hAnsi="Times New Roman" w:cs="Times New Roman"/>
                <w:b/>
                <w:bCs/>
                <w:color w:val="000000"/>
                <w:sz w:val="20"/>
                <w:szCs w:val="20"/>
                <w:lang w:val="en-US"/>
              </w:rPr>
            </w:pPr>
            <w:r w:rsidRPr="0023799D">
              <w:rPr>
                <w:rFonts w:ascii="Times New Roman" w:hAnsi="Times New Roman" w:cs="Times New Roman"/>
                <w:b/>
                <w:bCs/>
                <w:color w:val="000000"/>
                <w:sz w:val="20"/>
                <w:szCs w:val="20"/>
                <w:lang w:val="en-US"/>
              </w:rPr>
              <w:t>Enthalpy</w:t>
            </w:r>
          </w:p>
          <w:p w14:paraId="09F32BD9" w14:textId="77777777" w:rsidR="0023799D" w:rsidRPr="0023799D" w:rsidRDefault="0023799D" w:rsidP="005018A1">
            <w:pPr>
              <w:spacing w:after="0" w:line="240" w:lineRule="auto"/>
              <w:jc w:val="center"/>
              <w:rPr>
                <w:rFonts w:ascii="Times New Roman" w:hAnsi="Times New Roman" w:cs="Times New Roman"/>
                <w:b/>
                <w:bCs/>
                <w:i/>
                <w:color w:val="000000"/>
                <w:sz w:val="20"/>
                <w:szCs w:val="20"/>
                <w:lang w:val="en-US"/>
              </w:rPr>
            </w:pPr>
            <w:r w:rsidRPr="0023799D">
              <w:rPr>
                <w:rFonts w:ascii="Times New Roman" w:hAnsi="Times New Roman" w:cs="Times New Roman"/>
                <w:b/>
                <w:bCs/>
                <w:i/>
                <w:color w:val="000000"/>
                <w:sz w:val="20"/>
                <w:szCs w:val="20"/>
                <w:lang w:val="en-US"/>
              </w:rPr>
              <w:t>(kj/kg)</w:t>
            </w:r>
          </w:p>
        </w:tc>
        <w:tc>
          <w:tcPr>
            <w:tcW w:w="948" w:type="dxa"/>
            <w:tcBorders>
              <w:top w:val="single" w:sz="4" w:space="0" w:color="auto"/>
              <w:bottom w:val="single" w:sz="4" w:space="0" w:color="auto"/>
            </w:tcBorders>
            <w:shd w:val="clear" w:color="auto" w:fill="auto"/>
            <w:noWrap/>
            <w:vAlign w:val="bottom"/>
            <w:hideMark/>
          </w:tcPr>
          <w:p w14:paraId="50E5DD87" w14:textId="77777777" w:rsidR="0023799D" w:rsidRPr="0023799D" w:rsidRDefault="0023799D" w:rsidP="005018A1">
            <w:pPr>
              <w:spacing w:after="0" w:line="240" w:lineRule="auto"/>
              <w:jc w:val="center"/>
              <w:rPr>
                <w:rFonts w:ascii="Times New Roman" w:hAnsi="Times New Roman" w:cs="Times New Roman"/>
                <w:b/>
                <w:bCs/>
                <w:color w:val="000000"/>
                <w:sz w:val="20"/>
                <w:szCs w:val="20"/>
                <w:lang w:val="en-US"/>
              </w:rPr>
            </w:pPr>
            <w:r w:rsidRPr="0023799D">
              <w:rPr>
                <w:rFonts w:ascii="Times New Roman" w:hAnsi="Times New Roman" w:cs="Times New Roman"/>
                <w:b/>
                <w:bCs/>
                <w:color w:val="000000"/>
                <w:sz w:val="20"/>
                <w:szCs w:val="20"/>
                <w:lang w:val="en-US"/>
              </w:rPr>
              <w:t>Q</w:t>
            </w:r>
          </w:p>
          <w:p w14:paraId="1D7058A4" w14:textId="77777777" w:rsidR="0023799D" w:rsidRPr="0023799D" w:rsidRDefault="0023799D" w:rsidP="005018A1">
            <w:pPr>
              <w:spacing w:after="0" w:line="240" w:lineRule="auto"/>
              <w:jc w:val="center"/>
              <w:rPr>
                <w:rFonts w:ascii="Times New Roman" w:hAnsi="Times New Roman" w:cs="Times New Roman"/>
                <w:b/>
                <w:bCs/>
                <w:i/>
                <w:color w:val="000000"/>
                <w:sz w:val="20"/>
                <w:szCs w:val="20"/>
                <w:lang w:val="en-US"/>
              </w:rPr>
            </w:pPr>
            <w:r w:rsidRPr="0023799D">
              <w:rPr>
                <w:rFonts w:ascii="Times New Roman" w:hAnsi="Times New Roman" w:cs="Times New Roman"/>
                <w:b/>
                <w:bCs/>
                <w:i/>
                <w:color w:val="000000"/>
                <w:sz w:val="20"/>
                <w:szCs w:val="20"/>
                <w:lang w:val="en-US"/>
              </w:rPr>
              <w:t>(kW)</w:t>
            </w:r>
          </w:p>
        </w:tc>
      </w:tr>
      <w:tr w:rsidR="0023799D" w:rsidRPr="0023799D" w14:paraId="287DED00" w14:textId="77777777" w:rsidTr="0023799D">
        <w:trPr>
          <w:trHeight w:val="310"/>
          <w:jc w:val="center"/>
        </w:trPr>
        <w:tc>
          <w:tcPr>
            <w:tcW w:w="596" w:type="dxa"/>
            <w:tcBorders>
              <w:top w:val="single" w:sz="4" w:space="0" w:color="auto"/>
            </w:tcBorders>
            <w:shd w:val="clear" w:color="auto" w:fill="auto"/>
            <w:noWrap/>
            <w:vAlign w:val="bottom"/>
            <w:hideMark/>
          </w:tcPr>
          <w:p w14:paraId="36BB28F9"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1</w:t>
            </w:r>
          </w:p>
        </w:tc>
        <w:tc>
          <w:tcPr>
            <w:tcW w:w="2098" w:type="dxa"/>
            <w:tcBorders>
              <w:top w:val="single" w:sz="4" w:space="0" w:color="auto"/>
            </w:tcBorders>
            <w:shd w:val="clear" w:color="auto" w:fill="auto"/>
            <w:noWrap/>
            <w:vAlign w:val="bottom"/>
            <w:hideMark/>
          </w:tcPr>
          <w:p w14:paraId="451FB2E5"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Compressor inlet</w:t>
            </w:r>
          </w:p>
        </w:tc>
        <w:tc>
          <w:tcPr>
            <w:tcW w:w="803" w:type="dxa"/>
            <w:tcBorders>
              <w:top w:val="single" w:sz="4" w:space="0" w:color="auto"/>
            </w:tcBorders>
            <w:shd w:val="clear" w:color="auto" w:fill="auto"/>
            <w:noWrap/>
            <w:vAlign w:val="bottom"/>
            <w:hideMark/>
          </w:tcPr>
          <w:p w14:paraId="6C1EDE3F"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12</w:t>
            </w:r>
          </w:p>
        </w:tc>
        <w:tc>
          <w:tcPr>
            <w:tcW w:w="1036" w:type="dxa"/>
            <w:tcBorders>
              <w:top w:val="single" w:sz="4" w:space="0" w:color="auto"/>
            </w:tcBorders>
            <w:shd w:val="clear" w:color="auto" w:fill="auto"/>
            <w:noWrap/>
            <w:vAlign w:val="bottom"/>
            <w:hideMark/>
          </w:tcPr>
          <w:p w14:paraId="7740F5AB"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4.5</w:t>
            </w:r>
          </w:p>
        </w:tc>
        <w:tc>
          <w:tcPr>
            <w:tcW w:w="1575" w:type="dxa"/>
            <w:tcBorders>
              <w:top w:val="single" w:sz="4" w:space="0" w:color="auto"/>
            </w:tcBorders>
            <w:shd w:val="clear" w:color="auto" w:fill="auto"/>
            <w:noWrap/>
            <w:vAlign w:val="bottom"/>
            <w:hideMark/>
          </w:tcPr>
          <w:p w14:paraId="121D98C9"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0.03878</w:t>
            </w:r>
          </w:p>
        </w:tc>
        <w:tc>
          <w:tcPr>
            <w:tcW w:w="1074" w:type="dxa"/>
            <w:tcBorders>
              <w:top w:val="single" w:sz="4" w:space="0" w:color="auto"/>
            </w:tcBorders>
            <w:shd w:val="clear" w:color="auto" w:fill="auto"/>
            <w:noWrap/>
            <w:vAlign w:val="bottom"/>
            <w:hideMark/>
          </w:tcPr>
          <w:p w14:paraId="147B0DA5"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414.913</w:t>
            </w:r>
          </w:p>
        </w:tc>
        <w:tc>
          <w:tcPr>
            <w:tcW w:w="948" w:type="dxa"/>
            <w:tcBorders>
              <w:top w:val="single" w:sz="4" w:space="0" w:color="auto"/>
            </w:tcBorders>
            <w:shd w:val="clear" w:color="auto" w:fill="auto"/>
            <w:noWrap/>
            <w:vAlign w:val="bottom"/>
            <w:hideMark/>
          </w:tcPr>
          <w:p w14:paraId="4FC73660"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16.089</w:t>
            </w:r>
          </w:p>
        </w:tc>
      </w:tr>
      <w:tr w:rsidR="0023799D" w:rsidRPr="0023799D" w14:paraId="68A9F0A1" w14:textId="77777777" w:rsidTr="0023799D">
        <w:trPr>
          <w:trHeight w:val="310"/>
          <w:jc w:val="center"/>
        </w:trPr>
        <w:tc>
          <w:tcPr>
            <w:tcW w:w="596" w:type="dxa"/>
            <w:shd w:val="clear" w:color="auto" w:fill="auto"/>
            <w:noWrap/>
            <w:vAlign w:val="bottom"/>
            <w:hideMark/>
          </w:tcPr>
          <w:p w14:paraId="01F9D09A"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w:t>
            </w:r>
          </w:p>
        </w:tc>
        <w:tc>
          <w:tcPr>
            <w:tcW w:w="2098" w:type="dxa"/>
            <w:shd w:val="clear" w:color="auto" w:fill="auto"/>
            <w:noWrap/>
            <w:vAlign w:val="bottom"/>
            <w:hideMark/>
          </w:tcPr>
          <w:p w14:paraId="67C44EE1"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Compressor outlet</w:t>
            </w:r>
          </w:p>
        </w:tc>
        <w:tc>
          <w:tcPr>
            <w:tcW w:w="803" w:type="dxa"/>
            <w:shd w:val="clear" w:color="auto" w:fill="auto"/>
            <w:noWrap/>
            <w:vAlign w:val="bottom"/>
            <w:hideMark/>
          </w:tcPr>
          <w:p w14:paraId="7112EAA6"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90</w:t>
            </w:r>
          </w:p>
        </w:tc>
        <w:tc>
          <w:tcPr>
            <w:tcW w:w="1036" w:type="dxa"/>
            <w:shd w:val="clear" w:color="auto" w:fill="auto"/>
            <w:noWrap/>
            <w:vAlign w:val="bottom"/>
            <w:hideMark/>
          </w:tcPr>
          <w:p w14:paraId="7DC0DC22"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22</w:t>
            </w:r>
          </w:p>
        </w:tc>
        <w:tc>
          <w:tcPr>
            <w:tcW w:w="1575" w:type="dxa"/>
            <w:shd w:val="clear" w:color="auto" w:fill="auto"/>
            <w:noWrap/>
            <w:vAlign w:val="bottom"/>
            <w:hideMark/>
          </w:tcPr>
          <w:p w14:paraId="6ACA120A"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0.03878</w:t>
            </w:r>
          </w:p>
        </w:tc>
        <w:tc>
          <w:tcPr>
            <w:tcW w:w="1074" w:type="dxa"/>
            <w:shd w:val="clear" w:color="auto" w:fill="auto"/>
            <w:noWrap/>
            <w:vAlign w:val="bottom"/>
            <w:hideMark/>
          </w:tcPr>
          <w:p w14:paraId="6522F60D"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452.289</w:t>
            </w:r>
          </w:p>
        </w:tc>
        <w:tc>
          <w:tcPr>
            <w:tcW w:w="948" w:type="dxa"/>
            <w:shd w:val="clear" w:color="auto" w:fill="auto"/>
            <w:noWrap/>
            <w:vAlign w:val="bottom"/>
            <w:hideMark/>
          </w:tcPr>
          <w:p w14:paraId="09464AA2"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17.5383</w:t>
            </w:r>
          </w:p>
        </w:tc>
      </w:tr>
      <w:tr w:rsidR="0023799D" w:rsidRPr="0023799D" w14:paraId="22507877" w14:textId="77777777" w:rsidTr="0023799D">
        <w:trPr>
          <w:trHeight w:val="310"/>
          <w:jc w:val="center"/>
        </w:trPr>
        <w:tc>
          <w:tcPr>
            <w:tcW w:w="596" w:type="dxa"/>
            <w:shd w:val="clear" w:color="auto" w:fill="auto"/>
            <w:noWrap/>
            <w:vAlign w:val="bottom"/>
            <w:hideMark/>
          </w:tcPr>
          <w:p w14:paraId="5A815124"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w:t>
            </w:r>
          </w:p>
        </w:tc>
        <w:tc>
          <w:tcPr>
            <w:tcW w:w="2098" w:type="dxa"/>
            <w:shd w:val="clear" w:color="auto" w:fill="auto"/>
            <w:noWrap/>
            <w:vAlign w:val="bottom"/>
            <w:hideMark/>
          </w:tcPr>
          <w:p w14:paraId="2E12A733"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Boiler inlet</w:t>
            </w:r>
          </w:p>
        </w:tc>
        <w:tc>
          <w:tcPr>
            <w:tcW w:w="803" w:type="dxa"/>
            <w:shd w:val="clear" w:color="auto" w:fill="auto"/>
            <w:noWrap/>
            <w:vAlign w:val="bottom"/>
            <w:hideMark/>
          </w:tcPr>
          <w:p w14:paraId="1CA51031"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90</w:t>
            </w:r>
          </w:p>
        </w:tc>
        <w:tc>
          <w:tcPr>
            <w:tcW w:w="1036" w:type="dxa"/>
            <w:shd w:val="clear" w:color="auto" w:fill="auto"/>
            <w:noWrap/>
            <w:vAlign w:val="bottom"/>
            <w:hideMark/>
          </w:tcPr>
          <w:p w14:paraId="036AF847"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22</w:t>
            </w:r>
          </w:p>
        </w:tc>
        <w:tc>
          <w:tcPr>
            <w:tcW w:w="1575" w:type="dxa"/>
            <w:shd w:val="clear" w:color="auto" w:fill="auto"/>
            <w:noWrap/>
            <w:vAlign w:val="bottom"/>
            <w:hideMark/>
          </w:tcPr>
          <w:p w14:paraId="39C3726B"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0.03878</w:t>
            </w:r>
          </w:p>
        </w:tc>
        <w:tc>
          <w:tcPr>
            <w:tcW w:w="1074" w:type="dxa"/>
            <w:shd w:val="clear" w:color="auto" w:fill="auto"/>
            <w:noWrap/>
            <w:vAlign w:val="bottom"/>
            <w:hideMark/>
          </w:tcPr>
          <w:p w14:paraId="1A09364F"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452.289</w:t>
            </w:r>
          </w:p>
        </w:tc>
        <w:tc>
          <w:tcPr>
            <w:tcW w:w="948" w:type="dxa"/>
            <w:shd w:val="clear" w:color="auto" w:fill="auto"/>
            <w:noWrap/>
            <w:vAlign w:val="bottom"/>
            <w:hideMark/>
          </w:tcPr>
          <w:p w14:paraId="6E753A74"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17.5383</w:t>
            </w:r>
          </w:p>
        </w:tc>
      </w:tr>
      <w:tr w:rsidR="0023799D" w:rsidRPr="0023799D" w14:paraId="3FC15289" w14:textId="77777777" w:rsidTr="0023799D">
        <w:trPr>
          <w:trHeight w:val="310"/>
          <w:jc w:val="center"/>
        </w:trPr>
        <w:tc>
          <w:tcPr>
            <w:tcW w:w="596" w:type="dxa"/>
            <w:shd w:val="clear" w:color="auto" w:fill="auto"/>
            <w:noWrap/>
            <w:vAlign w:val="bottom"/>
            <w:hideMark/>
          </w:tcPr>
          <w:p w14:paraId="042A3EAE"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w:t>
            </w:r>
          </w:p>
        </w:tc>
        <w:tc>
          <w:tcPr>
            <w:tcW w:w="2098" w:type="dxa"/>
            <w:shd w:val="clear" w:color="auto" w:fill="auto"/>
            <w:noWrap/>
            <w:vAlign w:val="bottom"/>
            <w:hideMark/>
          </w:tcPr>
          <w:p w14:paraId="63B35DB2"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Boiler outlet</w:t>
            </w:r>
          </w:p>
        </w:tc>
        <w:tc>
          <w:tcPr>
            <w:tcW w:w="803" w:type="dxa"/>
            <w:shd w:val="clear" w:color="auto" w:fill="auto"/>
            <w:noWrap/>
            <w:vAlign w:val="bottom"/>
            <w:hideMark/>
          </w:tcPr>
          <w:p w14:paraId="731E5040"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43</w:t>
            </w:r>
          </w:p>
        </w:tc>
        <w:tc>
          <w:tcPr>
            <w:tcW w:w="1036" w:type="dxa"/>
            <w:shd w:val="clear" w:color="auto" w:fill="auto"/>
            <w:noWrap/>
            <w:vAlign w:val="bottom"/>
            <w:hideMark/>
          </w:tcPr>
          <w:p w14:paraId="6CF9983D"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21</w:t>
            </w:r>
          </w:p>
        </w:tc>
        <w:tc>
          <w:tcPr>
            <w:tcW w:w="1575" w:type="dxa"/>
            <w:shd w:val="clear" w:color="auto" w:fill="auto"/>
            <w:noWrap/>
            <w:vAlign w:val="bottom"/>
            <w:hideMark/>
          </w:tcPr>
          <w:p w14:paraId="3E525911"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0.03878</w:t>
            </w:r>
          </w:p>
        </w:tc>
        <w:tc>
          <w:tcPr>
            <w:tcW w:w="1074" w:type="dxa"/>
            <w:shd w:val="clear" w:color="auto" w:fill="auto"/>
            <w:noWrap/>
            <w:vAlign w:val="bottom"/>
            <w:hideMark/>
          </w:tcPr>
          <w:p w14:paraId="782FB338"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405.618</w:t>
            </w:r>
          </w:p>
        </w:tc>
        <w:tc>
          <w:tcPr>
            <w:tcW w:w="948" w:type="dxa"/>
            <w:shd w:val="clear" w:color="auto" w:fill="auto"/>
            <w:noWrap/>
            <w:vAlign w:val="bottom"/>
            <w:hideMark/>
          </w:tcPr>
          <w:p w14:paraId="58FB6793"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15.7286</w:t>
            </w:r>
          </w:p>
        </w:tc>
      </w:tr>
      <w:tr w:rsidR="0023799D" w:rsidRPr="0023799D" w14:paraId="695FB157" w14:textId="77777777" w:rsidTr="0023799D">
        <w:trPr>
          <w:trHeight w:val="310"/>
          <w:jc w:val="center"/>
        </w:trPr>
        <w:tc>
          <w:tcPr>
            <w:tcW w:w="596" w:type="dxa"/>
            <w:shd w:val="clear" w:color="auto" w:fill="auto"/>
            <w:noWrap/>
            <w:vAlign w:val="bottom"/>
            <w:hideMark/>
          </w:tcPr>
          <w:p w14:paraId="76882D54"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w:t>
            </w:r>
          </w:p>
        </w:tc>
        <w:tc>
          <w:tcPr>
            <w:tcW w:w="2098" w:type="dxa"/>
            <w:shd w:val="clear" w:color="auto" w:fill="auto"/>
            <w:noWrap/>
            <w:vAlign w:val="bottom"/>
            <w:hideMark/>
          </w:tcPr>
          <w:p w14:paraId="613FEE5E"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Condenser inlet</w:t>
            </w:r>
          </w:p>
        </w:tc>
        <w:tc>
          <w:tcPr>
            <w:tcW w:w="803" w:type="dxa"/>
            <w:shd w:val="clear" w:color="auto" w:fill="auto"/>
            <w:noWrap/>
            <w:vAlign w:val="bottom"/>
            <w:hideMark/>
          </w:tcPr>
          <w:p w14:paraId="6CA879EA"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43</w:t>
            </w:r>
          </w:p>
        </w:tc>
        <w:tc>
          <w:tcPr>
            <w:tcW w:w="1036" w:type="dxa"/>
            <w:shd w:val="clear" w:color="auto" w:fill="auto"/>
            <w:noWrap/>
            <w:vAlign w:val="bottom"/>
            <w:hideMark/>
          </w:tcPr>
          <w:p w14:paraId="165A0A2F"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21</w:t>
            </w:r>
          </w:p>
        </w:tc>
        <w:tc>
          <w:tcPr>
            <w:tcW w:w="1575" w:type="dxa"/>
            <w:shd w:val="clear" w:color="auto" w:fill="auto"/>
            <w:noWrap/>
            <w:vAlign w:val="bottom"/>
            <w:hideMark/>
          </w:tcPr>
          <w:p w14:paraId="17457070"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0.03878</w:t>
            </w:r>
          </w:p>
        </w:tc>
        <w:tc>
          <w:tcPr>
            <w:tcW w:w="1074" w:type="dxa"/>
            <w:shd w:val="clear" w:color="auto" w:fill="auto"/>
            <w:noWrap/>
            <w:vAlign w:val="bottom"/>
            <w:hideMark/>
          </w:tcPr>
          <w:p w14:paraId="5DF7377A"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405.618</w:t>
            </w:r>
          </w:p>
        </w:tc>
        <w:tc>
          <w:tcPr>
            <w:tcW w:w="948" w:type="dxa"/>
            <w:shd w:val="clear" w:color="auto" w:fill="auto"/>
            <w:noWrap/>
            <w:vAlign w:val="bottom"/>
            <w:hideMark/>
          </w:tcPr>
          <w:p w14:paraId="70182566"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15.7286</w:t>
            </w:r>
          </w:p>
        </w:tc>
      </w:tr>
      <w:tr w:rsidR="0023799D" w:rsidRPr="0023799D" w14:paraId="642F85BB" w14:textId="77777777" w:rsidTr="0023799D">
        <w:trPr>
          <w:trHeight w:val="310"/>
          <w:jc w:val="center"/>
        </w:trPr>
        <w:tc>
          <w:tcPr>
            <w:tcW w:w="596" w:type="dxa"/>
            <w:shd w:val="clear" w:color="auto" w:fill="auto"/>
            <w:noWrap/>
            <w:vAlign w:val="bottom"/>
            <w:hideMark/>
          </w:tcPr>
          <w:p w14:paraId="1723370A"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3</w:t>
            </w:r>
          </w:p>
        </w:tc>
        <w:tc>
          <w:tcPr>
            <w:tcW w:w="2098" w:type="dxa"/>
            <w:shd w:val="clear" w:color="auto" w:fill="auto"/>
            <w:noWrap/>
            <w:vAlign w:val="bottom"/>
            <w:hideMark/>
          </w:tcPr>
          <w:p w14:paraId="3D034BB5"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Condenser outlet</w:t>
            </w:r>
          </w:p>
        </w:tc>
        <w:tc>
          <w:tcPr>
            <w:tcW w:w="803" w:type="dxa"/>
            <w:shd w:val="clear" w:color="auto" w:fill="auto"/>
            <w:noWrap/>
            <w:vAlign w:val="bottom"/>
            <w:hideMark/>
          </w:tcPr>
          <w:p w14:paraId="427C26C3"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35</w:t>
            </w:r>
          </w:p>
        </w:tc>
        <w:tc>
          <w:tcPr>
            <w:tcW w:w="1036" w:type="dxa"/>
            <w:shd w:val="clear" w:color="auto" w:fill="auto"/>
            <w:noWrap/>
            <w:vAlign w:val="bottom"/>
            <w:hideMark/>
          </w:tcPr>
          <w:p w14:paraId="2FE7CFAC"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19</w:t>
            </w:r>
          </w:p>
        </w:tc>
        <w:tc>
          <w:tcPr>
            <w:tcW w:w="1575" w:type="dxa"/>
            <w:shd w:val="clear" w:color="auto" w:fill="auto"/>
            <w:noWrap/>
            <w:vAlign w:val="bottom"/>
            <w:hideMark/>
          </w:tcPr>
          <w:p w14:paraId="6B16C23D"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0.03878</w:t>
            </w:r>
          </w:p>
        </w:tc>
        <w:tc>
          <w:tcPr>
            <w:tcW w:w="1074" w:type="dxa"/>
            <w:shd w:val="clear" w:color="auto" w:fill="auto"/>
            <w:noWrap/>
            <w:vAlign w:val="bottom"/>
            <w:hideMark/>
          </w:tcPr>
          <w:p w14:paraId="6326864F"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243.101</w:t>
            </w:r>
          </w:p>
        </w:tc>
        <w:tc>
          <w:tcPr>
            <w:tcW w:w="948" w:type="dxa"/>
            <w:shd w:val="clear" w:color="auto" w:fill="auto"/>
            <w:noWrap/>
            <w:vAlign w:val="bottom"/>
            <w:hideMark/>
          </w:tcPr>
          <w:p w14:paraId="57FB711F"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9.42668</w:t>
            </w:r>
          </w:p>
        </w:tc>
      </w:tr>
      <w:tr w:rsidR="0023799D" w:rsidRPr="0023799D" w14:paraId="525983F6" w14:textId="77777777" w:rsidTr="0023799D">
        <w:trPr>
          <w:trHeight w:val="310"/>
          <w:jc w:val="center"/>
        </w:trPr>
        <w:tc>
          <w:tcPr>
            <w:tcW w:w="596" w:type="dxa"/>
            <w:shd w:val="clear" w:color="auto" w:fill="auto"/>
            <w:noWrap/>
            <w:vAlign w:val="bottom"/>
            <w:hideMark/>
          </w:tcPr>
          <w:p w14:paraId="0E2A3E1D"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3’</w:t>
            </w:r>
          </w:p>
        </w:tc>
        <w:tc>
          <w:tcPr>
            <w:tcW w:w="2098" w:type="dxa"/>
            <w:shd w:val="clear" w:color="auto" w:fill="auto"/>
            <w:noWrap/>
            <w:vAlign w:val="bottom"/>
            <w:hideMark/>
          </w:tcPr>
          <w:p w14:paraId="059D9696"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 xml:space="preserve">Expansion valve inlet </w:t>
            </w:r>
          </w:p>
        </w:tc>
        <w:tc>
          <w:tcPr>
            <w:tcW w:w="803" w:type="dxa"/>
            <w:shd w:val="clear" w:color="auto" w:fill="auto"/>
            <w:noWrap/>
            <w:vAlign w:val="bottom"/>
            <w:hideMark/>
          </w:tcPr>
          <w:p w14:paraId="09A6A6E0"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35</w:t>
            </w:r>
          </w:p>
        </w:tc>
        <w:tc>
          <w:tcPr>
            <w:tcW w:w="1036" w:type="dxa"/>
            <w:shd w:val="clear" w:color="auto" w:fill="auto"/>
            <w:noWrap/>
            <w:vAlign w:val="bottom"/>
            <w:hideMark/>
          </w:tcPr>
          <w:p w14:paraId="595CA38F"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19</w:t>
            </w:r>
          </w:p>
        </w:tc>
        <w:tc>
          <w:tcPr>
            <w:tcW w:w="1575" w:type="dxa"/>
            <w:shd w:val="clear" w:color="auto" w:fill="auto"/>
            <w:noWrap/>
            <w:vAlign w:val="bottom"/>
            <w:hideMark/>
          </w:tcPr>
          <w:p w14:paraId="51FB8A07"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0.03878</w:t>
            </w:r>
          </w:p>
        </w:tc>
        <w:tc>
          <w:tcPr>
            <w:tcW w:w="1074" w:type="dxa"/>
            <w:shd w:val="clear" w:color="auto" w:fill="auto"/>
            <w:noWrap/>
            <w:vAlign w:val="bottom"/>
            <w:hideMark/>
          </w:tcPr>
          <w:p w14:paraId="39EB09A8"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243.101</w:t>
            </w:r>
          </w:p>
        </w:tc>
        <w:tc>
          <w:tcPr>
            <w:tcW w:w="948" w:type="dxa"/>
            <w:shd w:val="clear" w:color="auto" w:fill="auto"/>
            <w:noWrap/>
            <w:vAlign w:val="bottom"/>
            <w:hideMark/>
          </w:tcPr>
          <w:p w14:paraId="08DE4714"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9.42668</w:t>
            </w:r>
          </w:p>
        </w:tc>
      </w:tr>
      <w:tr w:rsidR="0023799D" w:rsidRPr="0023799D" w14:paraId="6030560B" w14:textId="77777777" w:rsidTr="0023799D">
        <w:trPr>
          <w:trHeight w:val="310"/>
          <w:jc w:val="center"/>
        </w:trPr>
        <w:tc>
          <w:tcPr>
            <w:tcW w:w="596" w:type="dxa"/>
            <w:shd w:val="clear" w:color="auto" w:fill="auto"/>
            <w:noWrap/>
            <w:vAlign w:val="bottom"/>
            <w:hideMark/>
          </w:tcPr>
          <w:p w14:paraId="4F2848F6"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w:t>
            </w:r>
          </w:p>
        </w:tc>
        <w:tc>
          <w:tcPr>
            <w:tcW w:w="2098" w:type="dxa"/>
            <w:shd w:val="clear" w:color="auto" w:fill="auto"/>
            <w:noWrap/>
            <w:vAlign w:val="bottom"/>
            <w:hideMark/>
          </w:tcPr>
          <w:p w14:paraId="5783E1FA"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Expansion valve outlet</w:t>
            </w:r>
          </w:p>
        </w:tc>
        <w:tc>
          <w:tcPr>
            <w:tcW w:w="803" w:type="dxa"/>
            <w:shd w:val="clear" w:color="auto" w:fill="auto"/>
            <w:noWrap/>
            <w:vAlign w:val="bottom"/>
            <w:hideMark/>
          </w:tcPr>
          <w:p w14:paraId="79812123"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w:t>
            </w:r>
          </w:p>
        </w:tc>
        <w:tc>
          <w:tcPr>
            <w:tcW w:w="1036" w:type="dxa"/>
            <w:shd w:val="clear" w:color="auto" w:fill="auto"/>
            <w:noWrap/>
            <w:vAlign w:val="bottom"/>
            <w:hideMark/>
          </w:tcPr>
          <w:p w14:paraId="69E13C70"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6</w:t>
            </w:r>
          </w:p>
        </w:tc>
        <w:tc>
          <w:tcPr>
            <w:tcW w:w="1575" w:type="dxa"/>
            <w:shd w:val="clear" w:color="auto" w:fill="auto"/>
            <w:noWrap/>
            <w:vAlign w:val="bottom"/>
            <w:hideMark/>
          </w:tcPr>
          <w:p w14:paraId="00D8974B"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0.03878</w:t>
            </w:r>
          </w:p>
        </w:tc>
        <w:tc>
          <w:tcPr>
            <w:tcW w:w="1074" w:type="dxa"/>
            <w:shd w:val="clear" w:color="auto" w:fill="auto"/>
            <w:noWrap/>
            <w:vAlign w:val="bottom"/>
            <w:hideMark/>
          </w:tcPr>
          <w:p w14:paraId="1030BC5D"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243.101</w:t>
            </w:r>
          </w:p>
        </w:tc>
        <w:tc>
          <w:tcPr>
            <w:tcW w:w="948" w:type="dxa"/>
            <w:shd w:val="clear" w:color="auto" w:fill="auto"/>
            <w:noWrap/>
            <w:vAlign w:val="bottom"/>
            <w:hideMark/>
          </w:tcPr>
          <w:p w14:paraId="38B70465"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9.42668</w:t>
            </w:r>
          </w:p>
        </w:tc>
      </w:tr>
      <w:tr w:rsidR="0023799D" w:rsidRPr="0023799D" w14:paraId="58ED21F6" w14:textId="77777777" w:rsidTr="0023799D">
        <w:trPr>
          <w:trHeight w:val="310"/>
          <w:jc w:val="center"/>
        </w:trPr>
        <w:tc>
          <w:tcPr>
            <w:tcW w:w="596" w:type="dxa"/>
            <w:shd w:val="clear" w:color="auto" w:fill="auto"/>
            <w:noWrap/>
            <w:vAlign w:val="bottom"/>
            <w:hideMark/>
          </w:tcPr>
          <w:p w14:paraId="3961C0C2"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w:t>
            </w:r>
          </w:p>
        </w:tc>
        <w:tc>
          <w:tcPr>
            <w:tcW w:w="2098" w:type="dxa"/>
            <w:shd w:val="clear" w:color="auto" w:fill="auto"/>
            <w:noWrap/>
            <w:vAlign w:val="bottom"/>
            <w:hideMark/>
          </w:tcPr>
          <w:p w14:paraId="762CA75E"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Evaporator inlet</w:t>
            </w:r>
          </w:p>
        </w:tc>
        <w:tc>
          <w:tcPr>
            <w:tcW w:w="803" w:type="dxa"/>
            <w:shd w:val="clear" w:color="auto" w:fill="auto"/>
            <w:noWrap/>
            <w:vAlign w:val="bottom"/>
            <w:hideMark/>
          </w:tcPr>
          <w:p w14:paraId="2A1DB9A3"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w:t>
            </w:r>
          </w:p>
        </w:tc>
        <w:tc>
          <w:tcPr>
            <w:tcW w:w="1036" w:type="dxa"/>
            <w:shd w:val="clear" w:color="auto" w:fill="auto"/>
            <w:noWrap/>
            <w:vAlign w:val="bottom"/>
            <w:hideMark/>
          </w:tcPr>
          <w:p w14:paraId="516758B0"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6</w:t>
            </w:r>
          </w:p>
        </w:tc>
        <w:tc>
          <w:tcPr>
            <w:tcW w:w="1575" w:type="dxa"/>
            <w:shd w:val="clear" w:color="auto" w:fill="auto"/>
            <w:noWrap/>
            <w:vAlign w:val="bottom"/>
            <w:hideMark/>
          </w:tcPr>
          <w:p w14:paraId="04C233CE"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0.03878</w:t>
            </w:r>
          </w:p>
        </w:tc>
        <w:tc>
          <w:tcPr>
            <w:tcW w:w="1074" w:type="dxa"/>
            <w:shd w:val="clear" w:color="auto" w:fill="auto"/>
            <w:noWrap/>
            <w:vAlign w:val="bottom"/>
            <w:hideMark/>
          </w:tcPr>
          <w:p w14:paraId="294A0D7A"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243.101</w:t>
            </w:r>
          </w:p>
        </w:tc>
        <w:tc>
          <w:tcPr>
            <w:tcW w:w="948" w:type="dxa"/>
            <w:shd w:val="clear" w:color="auto" w:fill="auto"/>
            <w:noWrap/>
            <w:vAlign w:val="bottom"/>
            <w:hideMark/>
          </w:tcPr>
          <w:p w14:paraId="18F3B82C"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9.42668</w:t>
            </w:r>
          </w:p>
        </w:tc>
      </w:tr>
      <w:tr w:rsidR="0023799D" w:rsidRPr="0023799D" w14:paraId="27DDADAE" w14:textId="77777777" w:rsidTr="0023799D">
        <w:trPr>
          <w:trHeight w:val="310"/>
          <w:jc w:val="center"/>
        </w:trPr>
        <w:tc>
          <w:tcPr>
            <w:tcW w:w="596" w:type="dxa"/>
            <w:tcBorders>
              <w:bottom w:val="single" w:sz="4" w:space="0" w:color="auto"/>
            </w:tcBorders>
            <w:shd w:val="clear" w:color="auto" w:fill="auto"/>
            <w:noWrap/>
            <w:vAlign w:val="bottom"/>
            <w:hideMark/>
          </w:tcPr>
          <w:p w14:paraId="1C3CBA21"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5</w:t>
            </w:r>
          </w:p>
        </w:tc>
        <w:tc>
          <w:tcPr>
            <w:tcW w:w="2098" w:type="dxa"/>
            <w:tcBorders>
              <w:bottom w:val="single" w:sz="4" w:space="0" w:color="auto"/>
            </w:tcBorders>
            <w:shd w:val="clear" w:color="auto" w:fill="auto"/>
            <w:noWrap/>
            <w:vAlign w:val="bottom"/>
            <w:hideMark/>
          </w:tcPr>
          <w:p w14:paraId="60BD3CB5" w14:textId="77777777" w:rsidR="0023799D" w:rsidRPr="0023799D" w:rsidRDefault="0023799D" w:rsidP="005018A1">
            <w:pPr>
              <w:spacing w:after="0" w:line="240" w:lineRule="auto"/>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Evaporator outlet</w:t>
            </w:r>
          </w:p>
        </w:tc>
        <w:tc>
          <w:tcPr>
            <w:tcW w:w="803" w:type="dxa"/>
            <w:tcBorders>
              <w:bottom w:val="single" w:sz="4" w:space="0" w:color="auto"/>
            </w:tcBorders>
            <w:shd w:val="clear" w:color="auto" w:fill="auto"/>
            <w:noWrap/>
            <w:vAlign w:val="bottom"/>
            <w:hideMark/>
          </w:tcPr>
          <w:p w14:paraId="56CED8D9"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8</w:t>
            </w:r>
          </w:p>
        </w:tc>
        <w:tc>
          <w:tcPr>
            <w:tcW w:w="1036" w:type="dxa"/>
            <w:tcBorders>
              <w:bottom w:val="single" w:sz="4" w:space="0" w:color="auto"/>
            </w:tcBorders>
            <w:shd w:val="clear" w:color="auto" w:fill="auto"/>
            <w:noWrap/>
            <w:vAlign w:val="bottom"/>
            <w:hideMark/>
          </w:tcPr>
          <w:p w14:paraId="5861E8A7"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w:t>
            </w:r>
          </w:p>
        </w:tc>
        <w:tc>
          <w:tcPr>
            <w:tcW w:w="1575" w:type="dxa"/>
            <w:tcBorders>
              <w:bottom w:val="single" w:sz="4" w:space="0" w:color="auto"/>
            </w:tcBorders>
            <w:shd w:val="clear" w:color="auto" w:fill="auto"/>
            <w:noWrap/>
            <w:vAlign w:val="bottom"/>
            <w:hideMark/>
          </w:tcPr>
          <w:p w14:paraId="3F27371E"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0.03878</w:t>
            </w:r>
          </w:p>
        </w:tc>
        <w:tc>
          <w:tcPr>
            <w:tcW w:w="1074" w:type="dxa"/>
            <w:tcBorders>
              <w:bottom w:val="single" w:sz="4" w:space="0" w:color="auto"/>
            </w:tcBorders>
            <w:shd w:val="clear" w:color="auto" w:fill="auto"/>
            <w:noWrap/>
            <w:vAlign w:val="bottom"/>
            <w:hideMark/>
          </w:tcPr>
          <w:p w14:paraId="5E7A5BAE"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413.048</w:t>
            </w:r>
          </w:p>
        </w:tc>
        <w:tc>
          <w:tcPr>
            <w:tcW w:w="948" w:type="dxa"/>
            <w:tcBorders>
              <w:bottom w:val="single" w:sz="4" w:space="0" w:color="auto"/>
            </w:tcBorders>
            <w:shd w:val="clear" w:color="auto" w:fill="auto"/>
            <w:noWrap/>
            <w:vAlign w:val="bottom"/>
            <w:hideMark/>
          </w:tcPr>
          <w:p w14:paraId="171BFDA0" w14:textId="77777777" w:rsidR="0023799D" w:rsidRPr="0023799D" w:rsidRDefault="0023799D" w:rsidP="005018A1">
            <w:pPr>
              <w:spacing w:after="0" w:line="240" w:lineRule="auto"/>
              <w:jc w:val="center"/>
              <w:rPr>
                <w:rFonts w:ascii="Times New Roman" w:hAnsi="Times New Roman" w:cs="Times New Roman"/>
                <w:color w:val="000000"/>
                <w:sz w:val="20"/>
                <w:szCs w:val="20"/>
                <w:lang w:val="en-US"/>
              </w:rPr>
            </w:pPr>
            <w:r w:rsidRPr="0023799D">
              <w:rPr>
                <w:rFonts w:ascii="Times New Roman" w:hAnsi="Times New Roman" w:cs="Times New Roman"/>
                <w:color w:val="000000"/>
                <w:sz w:val="20"/>
                <w:szCs w:val="20"/>
                <w:lang w:val="en-US"/>
              </w:rPr>
              <w:t>16.0167</w:t>
            </w:r>
          </w:p>
        </w:tc>
      </w:tr>
    </w:tbl>
    <w:p w14:paraId="7E5CBBC8" w14:textId="77777777" w:rsidR="0023799D" w:rsidRPr="0023799D" w:rsidRDefault="0023799D" w:rsidP="0023799D">
      <w:pPr>
        <w:jc w:val="both"/>
        <w:rPr>
          <w:rFonts w:ascii="Times New Roman" w:hAnsi="Times New Roman"/>
          <w:sz w:val="20"/>
          <w:szCs w:val="20"/>
          <w:lang w:val="en-US"/>
        </w:rPr>
      </w:pPr>
    </w:p>
    <w:p w14:paraId="0BE7FB23" w14:textId="6CFFBCB4" w:rsidR="0023799D" w:rsidRDefault="0023799D" w:rsidP="0023799D">
      <w:pPr>
        <w:jc w:val="both"/>
        <w:rPr>
          <w:rFonts w:ascii="Times New Roman" w:hAnsi="Times New Roman"/>
          <w:sz w:val="20"/>
          <w:szCs w:val="20"/>
          <w:lang w:val="en-US"/>
        </w:rPr>
      </w:pPr>
      <w:r w:rsidRPr="0023799D">
        <w:rPr>
          <w:rFonts w:ascii="Times New Roman" w:hAnsi="Times New Roman"/>
          <w:sz w:val="20"/>
          <w:szCs w:val="20"/>
          <w:lang w:val="en-US"/>
        </w:rPr>
        <w:t>Compressor work, evaporator load and condenser load for boiler and non-boiler unit conditions are given in Table 3 by the helping of Table 1 and Table 2 data.</w:t>
      </w:r>
    </w:p>
    <w:p w14:paraId="29F74478" w14:textId="77777777" w:rsidR="005018A1" w:rsidRDefault="005018A1" w:rsidP="0023799D">
      <w:pPr>
        <w:jc w:val="both"/>
        <w:rPr>
          <w:rFonts w:ascii="Times New Roman" w:hAnsi="Times New Roman"/>
          <w:sz w:val="20"/>
          <w:szCs w:val="20"/>
          <w:lang w:val="en-US"/>
        </w:rPr>
      </w:pPr>
    </w:p>
    <w:p w14:paraId="5D9A35F2" w14:textId="77777777" w:rsidR="0023799D" w:rsidRPr="0023799D" w:rsidRDefault="0023799D" w:rsidP="0023799D">
      <w:pPr>
        <w:pStyle w:val="GvdeMetni"/>
        <w:jc w:val="center"/>
        <w:rPr>
          <w:i/>
          <w:sz w:val="20"/>
          <w:szCs w:val="20"/>
        </w:rPr>
      </w:pPr>
      <w:r w:rsidRPr="0023799D">
        <w:rPr>
          <w:i/>
          <w:sz w:val="20"/>
          <w:szCs w:val="20"/>
        </w:rPr>
        <w:t>Table 3. Compressor work, evaporator load and condenser load for boiler and non-boiler unit conditions.</w:t>
      </w:r>
    </w:p>
    <w:tbl>
      <w:tblPr>
        <w:tblW w:w="4174" w:type="dxa"/>
        <w:jc w:val="center"/>
        <w:tblCellMar>
          <w:left w:w="70" w:type="dxa"/>
          <w:right w:w="70" w:type="dxa"/>
        </w:tblCellMar>
        <w:tblLook w:val="04A0" w:firstRow="1" w:lastRow="0" w:firstColumn="1" w:lastColumn="0" w:noHBand="0" w:noVBand="1"/>
      </w:tblPr>
      <w:tblGrid>
        <w:gridCol w:w="1289"/>
        <w:gridCol w:w="965"/>
        <w:gridCol w:w="960"/>
        <w:gridCol w:w="960"/>
      </w:tblGrid>
      <w:tr w:rsidR="0023799D" w:rsidRPr="006211F0" w14:paraId="0E6C38EB" w14:textId="77777777" w:rsidTr="0023799D">
        <w:trPr>
          <w:trHeight w:val="310"/>
          <w:jc w:val="center"/>
        </w:trPr>
        <w:tc>
          <w:tcPr>
            <w:tcW w:w="1289" w:type="dxa"/>
            <w:tcBorders>
              <w:top w:val="single" w:sz="4" w:space="0" w:color="auto"/>
              <w:bottom w:val="single" w:sz="4" w:space="0" w:color="auto"/>
            </w:tcBorders>
            <w:shd w:val="clear" w:color="auto" w:fill="auto"/>
            <w:noWrap/>
            <w:vAlign w:val="bottom"/>
            <w:hideMark/>
          </w:tcPr>
          <w:p w14:paraId="001462A7" w14:textId="77777777" w:rsidR="0023799D" w:rsidRPr="0023799D" w:rsidRDefault="0023799D" w:rsidP="005018A1">
            <w:pPr>
              <w:spacing w:line="240" w:lineRule="auto"/>
              <w:rPr>
                <w:rFonts w:ascii="Times New Roman" w:hAnsi="Times New Roman"/>
                <w:b/>
                <w:sz w:val="20"/>
                <w:szCs w:val="20"/>
                <w:lang w:val="en-US"/>
              </w:rPr>
            </w:pPr>
            <w:r w:rsidRPr="0023799D">
              <w:rPr>
                <w:rFonts w:ascii="Times New Roman" w:hAnsi="Times New Roman"/>
                <w:b/>
                <w:sz w:val="20"/>
                <w:szCs w:val="20"/>
                <w:lang w:val="en-US"/>
              </w:rPr>
              <w:t>Device</w:t>
            </w:r>
          </w:p>
        </w:tc>
        <w:tc>
          <w:tcPr>
            <w:tcW w:w="965" w:type="dxa"/>
            <w:tcBorders>
              <w:top w:val="single" w:sz="4" w:space="0" w:color="auto"/>
              <w:bottom w:val="single" w:sz="4" w:space="0" w:color="auto"/>
            </w:tcBorders>
            <w:shd w:val="clear" w:color="auto" w:fill="auto"/>
            <w:noWrap/>
            <w:vAlign w:val="bottom"/>
            <w:hideMark/>
          </w:tcPr>
          <w:p w14:paraId="29195D10" w14:textId="77777777" w:rsidR="0023799D" w:rsidRPr="0023799D" w:rsidRDefault="0023799D" w:rsidP="005018A1">
            <w:pPr>
              <w:spacing w:line="240" w:lineRule="auto"/>
              <w:rPr>
                <w:rFonts w:ascii="Times New Roman" w:hAnsi="Times New Roman"/>
                <w:b/>
                <w:bCs/>
                <w:color w:val="000000"/>
                <w:sz w:val="20"/>
                <w:szCs w:val="20"/>
                <w:lang w:val="en-US"/>
              </w:rPr>
            </w:pPr>
            <w:r w:rsidRPr="0023799D">
              <w:rPr>
                <w:rFonts w:ascii="Times New Roman" w:hAnsi="Times New Roman"/>
                <w:b/>
                <w:bCs/>
                <w:color w:val="000000"/>
                <w:sz w:val="20"/>
                <w:szCs w:val="20"/>
                <w:lang w:val="en-US"/>
              </w:rPr>
              <w:t>W</w:t>
            </w:r>
            <w:r w:rsidRPr="0023799D">
              <w:rPr>
                <w:rFonts w:ascii="Times New Roman" w:hAnsi="Times New Roman"/>
                <w:b/>
                <w:bCs/>
                <w:color w:val="000000"/>
                <w:sz w:val="20"/>
                <w:szCs w:val="20"/>
                <w:vertAlign w:val="subscript"/>
                <w:lang w:val="en-US"/>
              </w:rPr>
              <w:t>comp</w:t>
            </w:r>
          </w:p>
        </w:tc>
        <w:tc>
          <w:tcPr>
            <w:tcW w:w="960" w:type="dxa"/>
            <w:tcBorders>
              <w:top w:val="single" w:sz="4" w:space="0" w:color="auto"/>
              <w:bottom w:val="single" w:sz="4" w:space="0" w:color="auto"/>
            </w:tcBorders>
            <w:shd w:val="clear" w:color="auto" w:fill="auto"/>
            <w:noWrap/>
            <w:vAlign w:val="bottom"/>
            <w:hideMark/>
          </w:tcPr>
          <w:p w14:paraId="4D13F1B9" w14:textId="77777777" w:rsidR="0023799D" w:rsidRPr="0023799D" w:rsidRDefault="0023799D" w:rsidP="005018A1">
            <w:pPr>
              <w:spacing w:line="240" w:lineRule="auto"/>
              <w:rPr>
                <w:rFonts w:ascii="Times New Roman" w:hAnsi="Times New Roman"/>
                <w:b/>
                <w:bCs/>
                <w:color w:val="000000"/>
                <w:sz w:val="20"/>
                <w:szCs w:val="20"/>
                <w:lang w:val="en-US"/>
              </w:rPr>
            </w:pPr>
            <w:r w:rsidRPr="0023799D">
              <w:rPr>
                <w:rFonts w:ascii="Times New Roman" w:hAnsi="Times New Roman"/>
                <w:b/>
                <w:bCs/>
                <w:color w:val="000000"/>
                <w:sz w:val="20"/>
                <w:szCs w:val="20"/>
                <w:lang w:val="en-US"/>
              </w:rPr>
              <w:t>Q</w:t>
            </w:r>
            <w:r w:rsidRPr="0023799D">
              <w:rPr>
                <w:rFonts w:ascii="Times New Roman" w:hAnsi="Times New Roman"/>
                <w:b/>
                <w:bCs/>
                <w:color w:val="000000"/>
                <w:sz w:val="20"/>
                <w:szCs w:val="20"/>
                <w:vertAlign w:val="subscript"/>
                <w:lang w:val="en-US"/>
              </w:rPr>
              <w:t>cond</w:t>
            </w:r>
          </w:p>
        </w:tc>
        <w:tc>
          <w:tcPr>
            <w:tcW w:w="960" w:type="dxa"/>
            <w:tcBorders>
              <w:top w:val="single" w:sz="4" w:space="0" w:color="auto"/>
              <w:bottom w:val="single" w:sz="4" w:space="0" w:color="auto"/>
            </w:tcBorders>
            <w:shd w:val="clear" w:color="auto" w:fill="auto"/>
            <w:noWrap/>
            <w:vAlign w:val="bottom"/>
            <w:hideMark/>
          </w:tcPr>
          <w:p w14:paraId="112D358E" w14:textId="77777777" w:rsidR="0023799D" w:rsidRPr="0023799D" w:rsidRDefault="0023799D" w:rsidP="005018A1">
            <w:pPr>
              <w:spacing w:line="240" w:lineRule="auto"/>
              <w:rPr>
                <w:rFonts w:ascii="Times New Roman" w:hAnsi="Times New Roman"/>
                <w:b/>
                <w:bCs/>
                <w:color w:val="000000"/>
                <w:sz w:val="20"/>
                <w:szCs w:val="20"/>
                <w:lang w:val="en-US"/>
              </w:rPr>
            </w:pPr>
            <w:r w:rsidRPr="0023799D">
              <w:rPr>
                <w:rFonts w:ascii="Times New Roman" w:hAnsi="Times New Roman"/>
                <w:b/>
                <w:bCs/>
                <w:color w:val="000000"/>
                <w:sz w:val="20"/>
                <w:szCs w:val="20"/>
                <w:lang w:val="en-US"/>
              </w:rPr>
              <w:t>Q</w:t>
            </w:r>
            <w:r w:rsidRPr="0023799D">
              <w:rPr>
                <w:rFonts w:ascii="Times New Roman" w:hAnsi="Times New Roman"/>
                <w:b/>
                <w:bCs/>
                <w:color w:val="000000"/>
                <w:sz w:val="20"/>
                <w:szCs w:val="20"/>
                <w:vertAlign w:val="subscript"/>
                <w:lang w:val="en-US"/>
              </w:rPr>
              <w:t>evap</w:t>
            </w:r>
          </w:p>
        </w:tc>
      </w:tr>
      <w:tr w:rsidR="0023799D" w:rsidRPr="006211F0" w14:paraId="35C455BF" w14:textId="77777777" w:rsidTr="0023799D">
        <w:trPr>
          <w:trHeight w:val="310"/>
          <w:jc w:val="center"/>
        </w:trPr>
        <w:tc>
          <w:tcPr>
            <w:tcW w:w="1289" w:type="dxa"/>
            <w:tcBorders>
              <w:top w:val="single" w:sz="4" w:space="0" w:color="auto"/>
            </w:tcBorders>
            <w:shd w:val="clear" w:color="auto" w:fill="auto"/>
            <w:noWrap/>
            <w:vAlign w:val="bottom"/>
            <w:hideMark/>
          </w:tcPr>
          <w:p w14:paraId="68D048EA" w14:textId="77777777" w:rsidR="0023799D" w:rsidRPr="0023799D" w:rsidRDefault="0023799D" w:rsidP="005018A1">
            <w:pPr>
              <w:spacing w:line="240" w:lineRule="auto"/>
              <w:rPr>
                <w:rFonts w:ascii="Times New Roman" w:hAnsi="Times New Roman"/>
                <w:b/>
                <w:color w:val="000000"/>
                <w:sz w:val="20"/>
                <w:szCs w:val="20"/>
                <w:lang w:val="en-US"/>
              </w:rPr>
            </w:pPr>
            <w:r w:rsidRPr="0023799D">
              <w:rPr>
                <w:rFonts w:ascii="Times New Roman" w:hAnsi="Times New Roman"/>
                <w:b/>
                <w:color w:val="000000"/>
                <w:sz w:val="20"/>
                <w:szCs w:val="20"/>
                <w:lang w:val="en-US"/>
              </w:rPr>
              <w:t>Boiler</w:t>
            </w:r>
          </w:p>
        </w:tc>
        <w:tc>
          <w:tcPr>
            <w:tcW w:w="965" w:type="dxa"/>
            <w:tcBorders>
              <w:top w:val="single" w:sz="4" w:space="0" w:color="auto"/>
            </w:tcBorders>
            <w:shd w:val="clear" w:color="auto" w:fill="auto"/>
            <w:noWrap/>
            <w:vAlign w:val="bottom"/>
            <w:hideMark/>
          </w:tcPr>
          <w:p w14:paraId="198A2608" w14:textId="77777777" w:rsidR="0023799D" w:rsidRPr="0023799D" w:rsidRDefault="0023799D" w:rsidP="005018A1">
            <w:pPr>
              <w:spacing w:line="240" w:lineRule="auto"/>
              <w:rPr>
                <w:rFonts w:ascii="Times New Roman" w:hAnsi="Times New Roman"/>
                <w:bCs/>
                <w:color w:val="000000"/>
                <w:sz w:val="20"/>
                <w:szCs w:val="20"/>
                <w:lang w:val="en-US"/>
              </w:rPr>
            </w:pPr>
            <w:r w:rsidRPr="0023799D">
              <w:rPr>
                <w:rFonts w:ascii="Times New Roman" w:hAnsi="Times New Roman"/>
                <w:bCs/>
                <w:color w:val="000000"/>
                <w:sz w:val="20"/>
                <w:szCs w:val="20"/>
                <w:lang w:val="en-US"/>
              </w:rPr>
              <w:t>1.449321</w:t>
            </w:r>
          </w:p>
        </w:tc>
        <w:tc>
          <w:tcPr>
            <w:tcW w:w="960" w:type="dxa"/>
            <w:tcBorders>
              <w:top w:val="single" w:sz="4" w:space="0" w:color="auto"/>
            </w:tcBorders>
            <w:shd w:val="clear" w:color="auto" w:fill="auto"/>
            <w:noWrap/>
            <w:vAlign w:val="bottom"/>
            <w:hideMark/>
          </w:tcPr>
          <w:p w14:paraId="63E1BF65" w14:textId="77777777" w:rsidR="0023799D" w:rsidRPr="0023799D" w:rsidRDefault="0023799D" w:rsidP="005018A1">
            <w:pPr>
              <w:spacing w:line="240" w:lineRule="auto"/>
              <w:rPr>
                <w:rFonts w:ascii="Times New Roman" w:hAnsi="Times New Roman"/>
                <w:bCs/>
                <w:color w:val="000000"/>
                <w:sz w:val="20"/>
                <w:szCs w:val="20"/>
                <w:lang w:val="en-US"/>
              </w:rPr>
            </w:pPr>
            <w:r w:rsidRPr="0023799D">
              <w:rPr>
                <w:rFonts w:ascii="Times New Roman" w:hAnsi="Times New Roman"/>
                <w:bCs/>
                <w:color w:val="000000"/>
                <w:sz w:val="20"/>
                <w:szCs w:val="20"/>
                <w:lang w:val="en-US"/>
              </w:rPr>
              <w:t>8.11164</w:t>
            </w:r>
          </w:p>
        </w:tc>
        <w:tc>
          <w:tcPr>
            <w:tcW w:w="960" w:type="dxa"/>
            <w:tcBorders>
              <w:top w:val="single" w:sz="4" w:space="0" w:color="auto"/>
            </w:tcBorders>
            <w:shd w:val="clear" w:color="auto" w:fill="auto"/>
            <w:noWrap/>
            <w:vAlign w:val="bottom"/>
            <w:hideMark/>
          </w:tcPr>
          <w:p w14:paraId="66787243" w14:textId="77777777" w:rsidR="0023799D" w:rsidRPr="0023799D" w:rsidRDefault="0023799D" w:rsidP="005018A1">
            <w:pPr>
              <w:spacing w:line="240" w:lineRule="auto"/>
              <w:rPr>
                <w:rFonts w:ascii="Times New Roman" w:hAnsi="Times New Roman"/>
                <w:bCs/>
                <w:color w:val="000000"/>
                <w:sz w:val="20"/>
                <w:szCs w:val="20"/>
                <w:lang w:val="en-US"/>
              </w:rPr>
            </w:pPr>
            <w:r w:rsidRPr="0023799D">
              <w:rPr>
                <w:rFonts w:ascii="Times New Roman" w:hAnsi="Times New Roman"/>
                <w:bCs/>
                <w:color w:val="000000"/>
                <w:sz w:val="20"/>
                <w:szCs w:val="20"/>
                <w:lang w:val="en-US"/>
              </w:rPr>
              <w:t>6.59</w:t>
            </w:r>
          </w:p>
        </w:tc>
      </w:tr>
      <w:tr w:rsidR="0023799D" w:rsidRPr="006211F0" w14:paraId="2F1E8324" w14:textId="77777777" w:rsidTr="0023799D">
        <w:trPr>
          <w:trHeight w:val="310"/>
          <w:jc w:val="center"/>
        </w:trPr>
        <w:tc>
          <w:tcPr>
            <w:tcW w:w="1289" w:type="dxa"/>
            <w:tcBorders>
              <w:bottom w:val="single" w:sz="4" w:space="0" w:color="auto"/>
            </w:tcBorders>
            <w:shd w:val="clear" w:color="auto" w:fill="auto"/>
            <w:noWrap/>
            <w:vAlign w:val="bottom"/>
            <w:hideMark/>
          </w:tcPr>
          <w:p w14:paraId="481A5F52" w14:textId="77777777" w:rsidR="0023799D" w:rsidRPr="0023799D" w:rsidRDefault="0023799D" w:rsidP="005018A1">
            <w:pPr>
              <w:spacing w:line="240" w:lineRule="auto"/>
              <w:rPr>
                <w:rFonts w:ascii="Times New Roman" w:hAnsi="Times New Roman"/>
                <w:b/>
                <w:color w:val="000000"/>
                <w:sz w:val="20"/>
                <w:szCs w:val="20"/>
                <w:lang w:val="en-US"/>
              </w:rPr>
            </w:pPr>
            <w:r w:rsidRPr="0023799D">
              <w:rPr>
                <w:rFonts w:ascii="Times New Roman" w:hAnsi="Times New Roman"/>
                <w:b/>
                <w:color w:val="000000"/>
                <w:sz w:val="20"/>
                <w:szCs w:val="20"/>
                <w:lang w:val="en-US"/>
              </w:rPr>
              <w:t>Non-Boiler</w:t>
            </w:r>
          </w:p>
        </w:tc>
        <w:tc>
          <w:tcPr>
            <w:tcW w:w="965" w:type="dxa"/>
            <w:tcBorders>
              <w:bottom w:val="single" w:sz="4" w:space="0" w:color="auto"/>
            </w:tcBorders>
            <w:shd w:val="clear" w:color="auto" w:fill="auto"/>
            <w:noWrap/>
            <w:vAlign w:val="bottom"/>
            <w:hideMark/>
          </w:tcPr>
          <w:p w14:paraId="36C7ABF3" w14:textId="77777777" w:rsidR="0023799D" w:rsidRPr="0023799D" w:rsidRDefault="0023799D" w:rsidP="005018A1">
            <w:pPr>
              <w:spacing w:line="240" w:lineRule="auto"/>
              <w:rPr>
                <w:rFonts w:ascii="Times New Roman" w:hAnsi="Times New Roman"/>
                <w:bCs/>
                <w:color w:val="000000"/>
                <w:sz w:val="20"/>
                <w:szCs w:val="20"/>
                <w:lang w:val="en-US"/>
              </w:rPr>
            </w:pPr>
            <w:r w:rsidRPr="0023799D">
              <w:rPr>
                <w:rFonts w:ascii="Times New Roman" w:hAnsi="Times New Roman"/>
                <w:bCs/>
                <w:color w:val="000000"/>
                <w:sz w:val="20"/>
                <w:szCs w:val="20"/>
                <w:lang w:val="en-US"/>
              </w:rPr>
              <w:t>1.807201</w:t>
            </w:r>
          </w:p>
        </w:tc>
        <w:tc>
          <w:tcPr>
            <w:tcW w:w="960" w:type="dxa"/>
            <w:tcBorders>
              <w:bottom w:val="single" w:sz="4" w:space="0" w:color="auto"/>
            </w:tcBorders>
            <w:shd w:val="clear" w:color="auto" w:fill="auto"/>
            <w:noWrap/>
            <w:vAlign w:val="bottom"/>
            <w:hideMark/>
          </w:tcPr>
          <w:p w14:paraId="251C56FB" w14:textId="77777777" w:rsidR="0023799D" w:rsidRPr="0023799D" w:rsidRDefault="0023799D" w:rsidP="005018A1">
            <w:pPr>
              <w:spacing w:line="240" w:lineRule="auto"/>
              <w:rPr>
                <w:rFonts w:ascii="Times New Roman" w:hAnsi="Times New Roman"/>
                <w:bCs/>
                <w:color w:val="000000"/>
                <w:sz w:val="20"/>
                <w:szCs w:val="20"/>
                <w:lang w:val="en-US"/>
              </w:rPr>
            </w:pPr>
            <w:r w:rsidRPr="0023799D">
              <w:rPr>
                <w:rFonts w:ascii="Times New Roman" w:hAnsi="Times New Roman"/>
                <w:bCs/>
                <w:color w:val="000000"/>
                <w:sz w:val="20"/>
                <w:szCs w:val="20"/>
                <w:lang w:val="en-US"/>
              </w:rPr>
              <w:t>8.32085</w:t>
            </w:r>
          </w:p>
        </w:tc>
        <w:tc>
          <w:tcPr>
            <w:tcW w:w="960" w:type="dxa"/>
            <w:tcBorders>
              <w:bottom w:val="single" w:sz="4" w:space="0" w:color="auto"/>
            </w:tcBorders>
            <w:shd w:val="clear" w:color="auto" w:fill="auto"/>
            <w:noWrap/>
            <w:vAlign w:val="bottom"/>
            <w:hideMark/>
          </w:tcPr>
          <w:p w14:paraId="4B419C85" w14:textId="77777777" w:rsidR="0023799D" w:rsidRPr="0023799D" w:rsidRDefault="0023799D" w:rsidP="005018A1">
            <w:pPr>
              <w:spacing w:line="240" w:lineRule="auto"/>
              <w:rPr>
                <w:rFonts w:ascii="Times New Roman" w:hAnsi="Times New Roman"/>
                <w:bCs/>
                <w:color w:val="000000"/>
                <w:sz w:val="20"/>
                <w:szCs w:val="20"/>
                <w:lang w:val="en-US"/>
              </w:rPr>
            </w:pPr>
            <w:r w:rsidRPr="0023799D">
              <w:rPr>
                <w:rFonts w:ascii="Times New Roman" w:hAnsi="Times New Roman"/>
                <w:bCs/>
                <w:color w:val="000000"/>
                <w:sz w:val="20"/>
                <w:szCs w:val="20"/>
                <w:lang w:val="en-US"/>
              </w:rPr>
              <w:t>6.59</w:t>
            </w:r>
          </w:p>
        </w:tc>
      </w:tr>
    </w:tbl>
    <w:p w14:paraId="4099DA57" w14:textId="77777777" w:rsidR="0023799D" w:rsidRDefault="0023799D" w:rsidP="0023799D">
      <w:pPr>
        <w:jc w:val="both"/>
        <w:rPr>
          <w:rFonts w:ascii="Times New Roman" w:hAnsi="Times New Roman"/>
          <w:szCs w:val="18"/>
          <w:lang w:val="en-US"/>
        </w:rPr>
      </w:pPr>
    </w:p>
    <w:p w14:paraId="695A0269" w14:textId="77777777" w:rsidR="0023799D" w:rsidRPr="0023799D" w:rsidRDefault="0023799D" w:rsidP="0023799D">
      <w:pPr>
        <w:jc w:val="both"/>
        <w:rPr>
          <w:rFonts w:ascii="Times New Roman" w:hAnsi="Times New Roman"/>
          <w:sz w:val="20"/>
          <w:szCs w:val="20"/>
          <w:lang w:val="en-US"/>
        </w:rPr>
      </w:pPr>
      <w:r w:rsidRPr="0023799D">
        <w:rPr>
          <w:rFonts w:ascii="Times New Roman" w:hAnsi="Times New Roman"/>
          <w:sz w:val="20"/>
          <w:szCs w:val="20"/>
          <w:lang w:val="en-US"/>
        </w:rPr>
        <w:t>The energy graphics of equipment of boiler and non-boiler unit conditions are shown in Figure 3.</w:t>
      </w:r>
    </w:p>
    <w:p w14:paraId="3D1B68EF" w14:textId="77777777" w:rsidR="0023799D" w:rsidRPr="0023799D" w:rsidRDefault="0023799D" w:rsidP="0023799D">
      <w:pPr>
        <w:pStyle w:val="GvdeMetni"/>
        <w:jc w:val="center"/>
        <w:rPr>
          <w:sz w:val="20"/>
          <w:szCs w:val="20"/>
        </w:rPr>
      </w:pPr>
      <w:r w:rsidRPr="0023799D">
        <w:rPr>
          <w:noProof/>
          <w:sz w:val="20"/>
          <w:szCs w:val="20"/>
          <w:lang w:val="tr-TR"/>
        </w:rPr>
        <w:lastRenderedPageBreak/>
        <w:drawing>
          <wp:inline distT="0" distB="0" distL="0" distR="0" wp14:anchorId="5AA2EA1E" wp14:editId="36FC6BD2">
            <wp:extent cx="3926252" cy="2240372"/>
            <wp:effectExtent l="0" t="0" r="0" b="76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50763" cy="2254359"/>
                    </a:xfrm>
                    <a:prstGeom prst="rect">
                      <a:avLst/>
                    </a:prstGeom>
                    <a:noFill/>
                  </pic:spPr>
                </pic:pic>
              </a:graphicData>
            </a:graphic>
          </wp:inline>
        </w:drawing>
      </w:r>
    </w:p>
    <w:p w14:paraId="5F957D27" w14:textId="77777777" w:rsidR="0023799D" w:rsidRPr="0023799D" w:rsidRDefault="0023799D" w:rsidP="0023799D">
      <w:pPr>
        <w:jc w:val="center"/>
        <w:rPr>
          <w:rFonts w:ascii="Times New Roman" w:hAnsi="Times New Roman"/>
          <w:i/>
          <w:sz w:val="20"/>
          <w:szCs w:val="20"/>
          <w:lang w:val="en-US"/>
        </w:rPr>
      </w:pPr>
      <w:r w:rsidRPr="0023799D">
        <w:rPr>
          <w:rFonts w:ascii="Times New Roman" w:hAnsi="Times New Roman"/>
          <w:i/>
          <w:sz w:val="20"/>
          <w:szCs w:val="20"/>
          <w:lang w:val="en-US"/>
        </w:rPr>
        <w:t>Figure 3. Energy graphics for Boiler and Non-Boiler unit conditions</w:t>
      </w:r>
    </w:p>
    <w:p w14:paraId="04EF2354" w14:textId="77777777" w:rsidR="0023799D" w:rsidRPr="0023799D" w:rsidRDefault="0023799D" w:rsidP="0023799D">
      <w:pPr>
        <w:jc w:val="both"/>
        <w:rPr>
          <w:rFonts w:ascii="Times New Roman" w:hAnsi="Times New Roman"/>
          <w:sz w:val="20"/>
          <w:szCs w:val="20"/>
          <w:lang w:val="en-US"/>
        </w:rPr>
      </w:pPr>
      <w:r w:rsidRPr="0023799D">
        <w:rPr>
          <w:rFonts w:ascii="Times New Roman" w:hAnsi="Times New Roman"/>
          <w:sz w:val="20"/>
          <w:szCs w:val="20"/>
          <w:lang w:val="en-US"/>
        </w:rPr>
        <w:t>COP values and operating currents for both conditions are given in Table 4.</w:t>
      </w:r>
    </w:p>
    <w:p w14:paraId="652AFF0B" w14:textId="77777777" w:rsidR="0023799D" w:rsidRPr="0023799D" w:rsidRDefault="0023799D" w:rsidP="0023799D">
      <w:pPr>
        <w:pStyle w:val="GvdeMetni"/>
        <w:rPr>
          <w:sz w:val="20"/>
          <w:szCs w:val="20"/>
        </w:rPr>
      </w:pPr>
    </w:p>
    <w:p w14:paraId="3D87254F" w14:textId="77777777" w:rsidR="0023799D" w:rsidRPr="0023799D" w:rsidRDefault="0023799D" w:rsidP="0023799D">
      <w:pPr>
        <w:spacing w:line="360" w:lineRule="auto"/>
        <w:jc w:val="center"/>
        <w:rPr>
          <w:rFonts w:ascii="Times New Roman" w:hAnsi="Times New Roman"/>
          <w:i/>
          <w:sz w:val="20"/>
          <w:szCs w:val="20"/>
          <w:lang w:val="en-US"/>
        </w:rPr>
      </w:pPr>
      <w:r w:rsidRPr="0023799D">
        <w:rPr>
          <w:rFonts w:ascii="Times New Roman" w:hAnsi="Times New Roman"/>
          <w:i/>
          <w:sz w:val="20"/>
          <w:szCs w:val="20"/>
          <w:lang w:val="en-US"/>
        </w:rPr>
        <w:t>Table 4. COP values and currents of systems</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701"/>
        <w:gridCol w:w="1701"/>
      </w:tblGrid>
      <w:tr w:rsidR="0023799D" w:rsidRPr="0023799D" w14:paraId="6B279C95" w14:textId="77777777" w:rsidTr="0023799D">
        <w:trPr>
          <w:jc w:val="center"/>
        </w:trPr>
        <w:tc>
          <w:tcPr>
            <w:tcW w:w="1951" w:type="dxa"/>
            <w:tcBorders>
              <w:top w:val="single" w:sz="4" w:space="0" w:color="auto"/>
              <w:bottom w:val="single" w:sz="4" w:space="0" w:color="auto"/>
            </w:tcBorders>
          </w:tcPr>
          <w:p w14:paraId="04AF1926" w14:textId="77777777" w:rsidR="0023799D" w:rsidRPr="0023799D" w:rsidRDefault="0023799D" w:rsidP="005018A1">
            <w:pPr>
              <w:spacing w:line="276" w:lineRule="auto"/>
              <w:jc w:val="both"/>
              <w:rPr>
                <w:rFonts w:ascii="Times New Roman" w:hAnsi="Times New Roman"/>
                <w:b/>
                <w:sz w:val="20"/>
                <w:szCs w:val="20"/>
                <w:lang w:val="en-US"/>
              </w:rPr>
            </w:pPr>
            <w:r w:rsidRPr="0023799D">
              <w:rPr>
                <w:rFonts w:ascii="Times New Roman" w:hAnsi="Times New Roman"/>
                <w:b/>
                <w:sz w:val="20"/>
                <w:szCs w:val="20"/>
                <w:lang w:val="en-US"/>
              </w:rPr>
              <w:t>Device</w:t>
            </w:r>
          </w:p>
        </w:tc>
        <w:tc>
          <w:tcPr>
            <w:tcW w:w="1701" w:type="dxa"/>
            <w:tcBorders>
              <w:top w:val="single" w:sz="4" w:space="0" w:color="auto"/>
              <w:bottom w:val="single" w:sz="4" w:space="0" w:color="auto"/>
            </w:tcBorders>
          </w:tcPr>
          <w:p w14:paraId="4C648B4A" w14:textId="77777777" w:rsidR="0023799D" w:rsidRPr="0023799D" w:rsidRDefault="0023799D" w:rsidP="005018A1">
            <w:pPr>
              <w:spacing w:line="276" w:lineRule="auto"/>
              <w:jc w:val="center"/>
              <w:rPr>
                <w:rFonts w:ascii="Times New Roman" w:hAnsi="Times New Roman"/>
                <w:b/>
                <w:sz w:val="20"/>
                <w:szCs w:val="20"/>
                <w:lang w:val="en-US"/>
              </w:rPr>
            </w:pPr>
            <w:r w:rsidRPr="0023799D">
              <w:rPr>
                <w:rFonts w:ascii="Times New Roman" w:hAnsi="Times New Roman"/>
                <w:b/>
                <w:sz w:val="20"/>
                <w:szCs w:val="20"/>
                <w:lang w:val="en-US"/>
              </w:rPr>
              <w:t>COP Values</w:t>
            </w:r>
          </w:p>
        </w:tc>
        <w:tc>
          <w:tcPr>
            <w:tcW w:w="1701" w:type="dxa"/>
            <w:tcBorders>
              <w:top w:val="single" w:sz="4" w:space="0" w:color="auto"/>
              <w:bottom w:val="single" w:sz="4" w:space="0" w:color="auto"/>
            </w:tcBorders>
          </w:tcPr>
          <w:p w14:paraId="48407079" w14:textId="77777777" w:rsidR="0023799D" w:rsidRPr="0023799D" w:rsidRDefault="0023799D" w:rsidP="005018A1">
            <w:pPr>
              <w:spacing w:line="276" w:lineRule="auto"/>
              <w:jc w:val="center"/>
              <w:rPr>
                <w:rFonts w:ascii="Times New Roman" w:hAnsi="Times New Roman"/>
                <w:b/>
                <w:sz w:val="20"/>
                <w:szCs w:val="20"/>
                <w:lang w:val="en-US"/>
              </w:rPr>
            </w:pPr>
            <w:r w:rsidRPr="0023799D">
              <w:rPr>
                <w:rFonts w:ascii="Times New Roman" w:hAnsi="Times New Roman"/>
                <w:b/>
                <w:sz w:val="20"/>
                <w:szCs w:val="20"/>
                <w:lang w:val="en-US"/>
              </w:rPr>
              <w:t>Current (A)</w:t>
            </w:r>
          </w:p>
        </w:tc>
      </w:tr>
      <w:tr w:rsidR="0023799D" w:rsidRPr="0023799D" w14:paraId="3E124661" w14:textId="77777777" w:rsidTr="0023799D">
        <w:trPr>
          <w:jc w:val="center"/>
        </w:trPr>
        <w:tc>
          <w:tcPr>
            <w:tcW w:w="1951" w:type="dxa"/>
            <w:tcBorders>
              <w:top w:val="single" w:sz="4" w:space="0" w:color="auto"/>
            </w:tcBorders>
          </w:tcPr>
          <w:p w14:paraId="69AEFD08" w14:textId="77777777" w:rsidR="0023799D" w:rsidRPr="0023799D" w:rsidRDefault="0023799D" w:rsidP="005018A1">
            <w:pPr>
              <w:spacing w:line="276" w:lineRule="auto"/>
              <w:jc w:val="both"/>
              <w:rPr>
                <w:rFonts w:ascii="Times New Roman" w:hAnsi="Times New Roman"/>
                <w:b/>
                <w:sz w:val="20"/>
                <w:szCs w:val="20"/>
                <w:lang w:val="en-US"/>
              </w:rPr>
            </w:pPr>
            <w:r w:rsidRPr="0023799D">
              <w:rPr>
                <w:rFonts w:ascii="Times New Roman" w:hAnsi="Times New Roman"/>
                <w:b/>
                <w:sz w:val="20"/>
                <w:szCs w:val="20"/>
                <w:lang w:val="en-US"/>
              </w:rPr>
              <w:t>Boiler</w:t>
            </w:r>
          </w:p>
        </w:tc>
        <w:tc>
          <w:tcPr>
            <w:tcW w:w="1701" w:type="dxa"/>
            <w:tcBorders>
              <w:top w:val="single" w:sz="4" w:space="0" w:color="auto"/>
            </w:tcBorders>
          </w:tcPr>
          <w:p w14:paraId="792E1450" w14:textId="77777777" w:rsidR="0023799D" w:rsidRPr="0023799D" w:rsidRDefault="0023799D" w:rsidP="005018A1">
            <w:pPr>
              <w:spacing w:line="276" w:lineRule="auto"/>
              <w:jc w:val="center"/>
              <w:rPr>
                <w:rFonts w:ascii="Times New Roman" w:hAnsi="Times New Roman"/>
                <w:sz w:val="20"/>
                <w:szCs w:val="20"/>
                <w:lang w:val="en-US"/>
              </w:rPr>
            </w:pPr>
            <w:r w:rsidRPr="0023799D">
              <w:rPr>
                <w:rFonts w:ascii="Times New Roman" w:hAnsi="Times New Roman"/>
                <w:sz w:val="20"/>
                <w:szCs w:val="20"/>
                <w:lang w:val="en-US"/>
              </w:rPr>
              <w:t>4.54</w:t>
            </w:r>
          </w:p>
        </w:tc>
        <w:tc>
          <w:tcPr>
            <w:tcW w:w="1701" w:type="dxa"/>
            <w:tcBorders>
              <w:top w:val="single" w:sz="4" w:space="0" w:color="auto"/>
            </w:tcBorders>
          </w:tcPr>
          <w:p w14:paraId="77CE3D4A" w14:textId="77777777" w:rsidR="0023799D" w:rsidRPr="0023799D" w:rsidRDefault="0023799D" w:rsidP="005018A1">
            <w:pPr>
              <w:spacing w:line="276" w:lineRule="auto"/>
              <w:jc w:val="center"/>
              <w:rPr>
                <w:rFonts w:ascii="Times New Roman" w:hAnsi="Times New Roman"/>
                <w:sz w:val="20"/>
                <w:szCs w:val="20"/>
                <w:lang w:val="en-US"/>
              </w:rPr>
            </w:pPr>
            <w:r w:rsidRPr="0023799D">
              <w:rPr>
                <w:rFonts w:ascii="Times New Roman" w:hAnsi="Times New Roman"/>
                <w:sz w:val="20"/>
                <w:szCs w:val="20"/>
                <w:lang w:val="en-US"/>
              </w:rPr>
              <w:t>8</w:t>
            </w:r>
          </w:p>
        </w:tc>
      </w:tr>
      <w:tr w:rsidR="0023799D" w:rsidRPr="0023799D" w14:paraId="72D675EE" w14:textId="77777777" w:rsidTr="0023799D">
        <w:trPr>
          <w:jc w:val="center"/>
        </w:trPr>
        <w:tc>
          <w:tcPr>
            <w:tcW w:w="1951" w:type="dxa"/>
            <w:tcBorders>
              <w:bottom w:val="single" w:sz="4" w:space="0" w:color="auto"/>
            </w:tcBorders>
          </w:tcPr>
          <w:p w14:paraId="5E22D2E0" w14:textId="77777777" w:rsidR="0023799D" w:rsidRPr="0023799D" w:rsidRDefault="0023799D" w:rsidP="005018A1">
            <w:pPr>
              <w:spacing w:line="276" w:lineRule="auto"/>
              <w:jc w:val="both"/>
              <w:rPr>
                <w:rFonts w:ascii="Times New Roman" w:hAnsi="Times New Roman"/>
                <w:b/>
                <w:sz w:val="20"/>
                <w:szCs w:val="20"/>
                <w:lang w:val="en-US"/>
              </w:rPr>
            </w:pPr>
            <w:r w:rsidRPr="0023799D">
              <w:rPr>
                <w:rFonts w:ascii="Times New Roman" w:hAnsi="Times New Roman"/>
                <w:b/>
                <w:sz w:val="20"/>
                <w:szCs w:val="20"/>
                <w:lang w:val="en-US"/>
              </w:rPr>
              <w:t>Non-Boiler</w:t>
            </w:r>
          </w:p>
        </w:tc>
        <w:tc>
          <w:tcPr>
            <w:tcW w:w="1701" w:type="dxa"/>
            <w:tcBorders>
              <w:bottom w:val="single" w:sz="4" w:space="0" w:color="auto"/>
            </w:tcBorders>
          </w:tcPr>
          <w:p w14:paraId="7900BAD5" w14:textId="77777777" w:rsidR="0023799D" w:rsidRPr="0023799D" w:rsidRDefault="0023799D" w:rsidP="005018A1">
            <w:pPr>
              <w:spacing w:line="276" w:lineRule="auto"/>
              <w:jc w:val="center"/>
              <w:rPr>
                <w:rFonts w:ascii="Times New Roman" w:hAnsi="Times New Roman"/>
                <w:sz w:val="20"/>
                <w:szCs w:val="20"/>
                <w:lang w:val="en-US"/>
              </w:rPr>
            </w:pPr>
            <w:r w:rsidRPr="0023799D">
              <w:rPr>
                <w:rFonts w:ascii="Times New Roman" w:hAnsi="Times New Roman"/>
                <w:sz w:val="20"/>
                <w:szCs w:val="20"/>
                <w:lang w:val="en-US"/>
              </w:rPr>
              <w:t>3.64</w:t>
            </w:r>
          </w:p>
        </w:tc>
        <w:tc>
          <w:tcPr>
            <w:tcW w:w="1701" w:type="dxa"/>
            <w:tcBorders>
              <w:bottom w:val="single" w:sz="4" w:space="0" w:color="auto"/>
            </w:tcBorders>
          </w:tcPr>
          <w:p w14:paraId="2C0C66F4" w14:textId="77777777" w:rsidR="0023799D" w:rsidRPr="0023799D" w:rsidRDefault="0023799D" w:rsidP="005018A1">
            <w:pPr>
              <w:spacing w:line="276" w:lineRule="auto"/>
              <w:jc w:val="center"/>
              <w:rPr>
                <w:rFonts w:ascii="Times New Roman" w:hAnsi="Times New Roman"/>
                <w:sz w:val="20"/>
                <w:szCs w:val="20"/>
                <w:lang w:val="en-US"/>
              </w:rPr>
            </w:pPr>
            <w:r w:rsidRPr="0023799D">
              <w:rPr>
                <w:rFonts w:ascii="Times New Roman" w:hAnsi="Times New Roman"/>
                <w:sz w:val="20"/>
                <w:szCs w:val="20"/>
                <w:lang w:val="en-US"/>
              </w:rPr>
              <w:t>10</w:t>
            </w:r>
          </w:p>
        </w:tc>
      </w:tr>
    </w:tbl>
    <w:p w14:paraId="28771CC1" w14:textId="77777777" w:rsidR="0023799D" w:rsidRDefault="0023799D" w:rsidP="0023799D">
      <w:pPr>
        <w:jc w:val="both"/>
        <w:rPr>
          <w:rFonts w:ascii="Times New Roman" w:hAnsi="Times New Roman"/>
          <w:szCs w:val="18"/>
          <w:lang w:val="en-US"/>
        </w:rPr>
      </w:pPr>
    </w:p>
    <w:p w14:paraId="7C96E42A" w14:textId="77777777" w:rsidR="0023799D" w:rsidRPr="0023799D" w:rsidRDefault="0023799D" w:rsidP="0023799D">
      <w:pPr>
        <w:jc w:val="both"/>
        <w:rPr>
          <w:rFonts w:ascii="Times New Roman" w:hAnsi="Times New Roman"/>
          <w:sz w:val="20"/>
          <w:szCs w:val="20"/>
          <w:lang w:val="en-US"/>
        </w:rPr>
      </w:pPr>
      <w:r w:rsidRPr="0023799D">
        <w:rPr>
          <w:rFonts w:ascii="Times New Roman" w:hAnsi="Times New Roman"/>
          <w:sz w:val="20"/>
          <w:szCs w:val="20"/>
          <w:lang w:val="en-US"/>
        </w:rPr>
        <w:t>It was determined that designed system with boiler unit operated 2A less current what it is compared with the system without boiler unit. From equation 8, it can be calculated that the power of system was decreased about 0.44kW. When the cost of electricity was taken into account, the electricity kW per an hour is 0.139 $ and it can be seen that if the designed system works during 10 hours per a day, the cost of electricity will decrease about 222.04$ per a year.</w:t>
      </w:r>
    </w:p>
    <w:p w14:paraId="43BC071C" w14:textId="77777777" w:rsidR="0023799D" w:rsidRPr="0023799D" w:rsidRDefault="0023799D" w:rsidP="0023799D">
      <w:pPr>
        <w:pStyle w:val="GvdeMetni"/>
        <w:rPr>
          <w:sz w:val="20"/>
          <w:szCs w:val="20"/>
        </w:rPr>
      </w:pPr>
    </w:p>
    <w:p w14:paraId="1F698DB9" w14:textId="77777777" w:rsidR="0023799D" w:rsidRPr="0023799D" w:rsidRDefault="0023799D" w:rsidP="0023799D">
      <w:pPr>
        <w:pStyle w:val="GvdeMetni"/>
        <w:rPr>
          <w:sz w:val="20"/>
          <w:szCs w:val="20"/>
        </w:rPr>
      </w:pPr>
      <w:r w:rsidRPr="0023799D">
        <w:rPr>
          <w:sz w:val="20"/>
          <w:szCs w:val="20"/>
        </w:rPr>
        <w:t>Moreover, designed system with boiler produce 40°C domestic hot water. When the boiler with 50LT consumes 1.5kW electricity per a day, it can be calculated that designed system with boiler has profits about 75.34$ per a year.</w:t>
      </w:r>
    </w:p>
    <w:p w14:paraId="2F6EAFCD" w14:textId="77777777" w:rsidR="00AC296D" w:rsidRDefault="00AC296D" w:rsidP="00D44DCB">
      <w:pPr>
        <w:pStyle w:val="GvdeMetni"/>
        <w:rPr>
          <w:sz w:val="20"/>
          <w:szCs w:val="20"/>
        </w:rPr>
      </w:pPr>
    </w:p>
    <w:p w14:paraId="445B0ACA" w14:textId="77777777" w:rsidR="0023799D" w:rsidRDefault="0023799D" w:rsidP="0023799D">
      <w:pPr>
        <w:pStyle w:val="Balk1"/>
      </w:pPr>
      <w:r>
        <w:t>Conclusions</w:t>
      </w:r>
    </w:p>
    <w:p w14:paraId="73B9AD83" w14:textId="77777777" w:rsidR="0023799D" w:rsidRPr="00CF2DF0" w:rsidRDefault="0023799D" w:rsidP="0023799D">
      <w:pPr>
        <w:pStyle w:val="GvdeMetni"/>
      </w:pPr>
    </w:p>
    <w:p w14:paraId="35427B64" w14:textId="77777777" w:rsidR="0023799D" w:rsidRPr="0023799D" w:rsidRDefault="0023799D" w:rsidP="0023799D">
      <w:pPr>
        <w:spacing w:line="240" w:lineRule="auto"/>
        <w:jc w:val="both"/>
        <w:rPr>
          <w:rFonts w:ascii="Times New Roman" w:hAnsi="Times New Roman"/>
          <w:sz w:val="20"/>
          <w:szCs w:val="20"/>
          <w:lang w:val="en-US"/>
        </w:rPr>
      </w:pPr>
      <w:r w:rsidRPr="0023799D">
        <w:rPr>
          <w:rFonts w:ascii="Times New Roman" w:hAnsi="Times New Roman"/>
          <w:sz w:val="20"/>
          <w:szCs w:val="20"/>
          <w:lang w:val="en-US"/>
        </w:rPr>
        <w:t>In this study, the boiler unit system was added to split type air conditioner with R22 refrigerant and the experimental results were analyzed thermodynamically. The results can be listed as follows;</w:t>
      </w:r>
    </w:p>
    <w:p w14:paraId="52848E75" w14:textId="77777777" w:rsidR="0023799D" w:rsidRPr="0023799D" w:rsidRDefault="0023799D" w:rsidP="0023799D">
      <w:pPr>
        <w:pStyle w:val="GvdeMetni"/>
        <w:numPr>
          <w:ilvl w:val="0"/>
          <w:numId w:val="9"/>
        </w:numPr>
        <w:rPr>
          <w:sz w:val="20"/>
          <w:szCs w:val="20"/>
        </w:rPr>
      </w:pPr>
      <w:r w:rsidRPr="0023799D">
        <w:rPr>
          <w:sz w:val="20"/>
          <w:szCs w:val="20"/>
        </w:rPr>
        <w:t>Using the boiler unit, the COP of the system was increased from 3.64 to 4.54.</w:t>
      </w:r>
    </w:p>
    <w:p w14:paraId="425A0442" w14:textId="77777777" w:rsidR="0023799D" w:rsidRPr="0023799D" w:rsidRDefault="0023799D" w:rsidP="0023799D">
      <w:pPr>
        <w:pStyle w:val="GvdeMetni"/>
        <w:numPr>
          <w:ilvl w:val="0"/>
          <w:numId w:val="9"/>
        </w:numPr>
        <w:rPr>
          <w:sz w:val="20"/>
          <w:szCs w:val="20"/>
        </w:rPr>
      </w:pPr>
      <w:r w:rsidRPr="0023799D">
        <w:rPr>
          <w:sz w:val="20"/>
          <w:szCs w:val="20"/>
        </w:rPr>
        <w:t xml:space="preserve">Compressor work and condenser load were decreased using boiler unit. Thus, the more efficient working condition was obtained. </w:t>
      </w:r>
    </w:p>
    <w:p w14:paraId="12622515" w14:textId="77777777" w:rsidR="0023799D" w:rsidRPr="0023799D" w:rsidRDefault="0023799D" w:rsidP="0023799D">
      <w:pPr>
        <w:pStyle w:val="GvdeMetni"/>
        <w:numPr>
          <w:ilvl w:val="0"/>
          <w:numId w:val="9"/>
        </w:numPr>
        <w:rPr>
          <w:sz w:val="20"/>
          <w:szCs w:val="20"/>
        </w:rPr>
      </w:pPr>
      <w:r w:rsidRPr="0023799D">
        <w:rPr>
          <w:sz w:val="20"/>
          <w:szCs w:val="20"/>
        </w:rPr>
        <w:t xml:space="preserve">The operating current was decreased about 2A by means of boiler system. </w:t>
      </w:r>
    </w:p>
    <w:p w14:paraId="5A354695" w14:textId="77777777" w:rsidR="0023799D" w:rsidRPr="0023799D" w:rsidRDefault="0023799D" w:rsidP="0023799D">
      <w:pPr>
        <w:pStyle w:val="GvdeMetni"/>
        <w:numPr>
          <w:ilvl w:val="0"/>
          <w:numId w:val="9"/>
        </w:numPr>
        <w:rPr>
          <w:sz w:val="20"/>
          <w:szCs w:val="20"/>
        </w:rPr>
      </w:pPr>
      <w:r w:rsidRPr="0023799D">
        <w:rPr>
          <w:sz w:val="20"/>
          <w:szCs w:val="20"/>
        </w:rPr>
        <w:t xml:space="preserve">City water entered the boiler system about 10°C and exited from boiler about 40°C. Thus, domestic hot water at 40°C was produced without another energy sources. </w:t>
      </w:r>
    </w:p>
    <w:p w14:paraId="48E1A58F" w14:textId="77777777" w:rsidR="0023799D" w:rsidRPr="0023799D" w:rsidRDefault="0023799D" w:rsidP="0023799D">
      <w:pPr>
        <w:pStyle w:val="GvdeMetni"/>
        <w:numPr>
          <w:ilvl w:val="0"/>
          <w:numId w:val="9"/>
        </w:numPr>
        <w:rPr>
          <w:sz w:val="20"/>
          <w:szCs w:val="20"/>
        </w:rPr>
      </w:pPr>
      <w:r w:rsidRPr="0023799D">
        <w:rPr>
          <w:sz w:val="20"/>
          <w:szCs w:val="20"/>
        </w:rPr>
        <w:t>The consumed electricity of the system was decreased and the cost of electricity about 296.48$ as well.</w:t>
      </w:r>
    </w:p>
    <w:p w14:paraId="13993A37" w14:textId="77777777" w:rsidR="0023799D" w:rsidRDefault="0023799D" w:rsidP="00D44DCB">
      <w:pPr>
        <w:pStyle w:val="GvdeMetni"/>
        <w:rPr>
          <w:sz w:val="20"/>
          <w:szCs w:val="20"/>
        </w:rPr>
      </w:pPr>
    </w:p>
    <w:p w14:paraId="785B0C98" w14:textId="77777777" w:rsidR="0023799D" w:rsidRPr="0023799D" w:rsidRDefault="0023799D" w:rsidP="0023799D">
      <w:pPr>
        <w:pStyle w:val="OtherHeadings"/>
        <w:rPr>
          <w:szCs w:val="20"/>
        </w:rPr>
      </w:pPr>
      <w:r w:rsidRPr="0023799D">
        <w:rPr>
          <w:szCs w:val="20"/>
        </w:rPr>
        <w:lastRenderedPageBreak/>
        <w:t>ACKNOWLEDGMENT</w:t>
      </w:r>
    </w:p>
    <w:p w14:paraId="57FF2166" w14:textId="77777777" w:rsidR="0023799D" w:rsidRPr="0023799D" w:rsidRDefault="0023799D" w:rsidP="0023799D">
      <w:pPr>
        <w:pStyle w:val="GvdeMetni"/>
        <w:rPr>
          <w:sz w:val="20"/>
          <w:szCs w:val="20"/>
        </w:rPr>
      </w:pPr>
      <w:r w:rsidRPr="0023799D">
        <w:rPr>
          <w:sz w:val="20"/>
          <w:szCs w:val="20"/>
        </w:rPr>
        <w:t>The authors would like to thank the Karabük University Scientific Research Projects Unit, Karabük/TURKEY for providing the financial supports for this study under the KBÜ-BAP- 16/1-YD-021 project</w:t>
      </w:r>
    </w:p>
    <w:p w14:paraId="71B11B65" w14:textId="77777777" w:rsidR="0023799D" w:rsidRPr="005000E2" w:rsidRDefault="0023799D" w:rsidP="00D44DCB">
      <w:pPr>
        <w:pStyle w:val="GvdeMetni"/>
        <w:rPr>
          <w:sz w:val="20"/>
          <w:szCs w:val="20"/>
        </w:rPr>
      </w:pPr>
    </w:p>
    <w:p w14:paraId="3274EDA0" w14:textId="77777777" w:rsidR="00D44DCB" w:rsidRPr="005000E2" w:rsidRDefault="00D44DCB" w:rsidP="00D44DCB">
      <w:pPr>
        <w:pStyle w:val="OtherHeadings"/>
        <w:rPr>
          <w:szCs w:val="20"/>
        </w:rPr>
      </w:pPr>
      <w:r w:rsidRPr="005000E2">
        <w:rPr>
          <w:szCs w:val="20"/>
        </w:rPr>
        <w:t>REFERENCES</w:t>
      </w:r>
    </w:p>
    <w:p w14:paraId="4ACCD762" w14:textId="77777777" w:rsidR="00A01BAB" w:rsidRPr="0048598D" w:rsidRDefault="00A01BAB" w:rsidP="00A01BAB">
      <w:pPr>
        <w:pStyle w:val="References"/>
        <w:rPr>
          <w:sz w:val="20"/>
          <w:szCs w:val="20"/>
        </w:rPr>
      </w:pPr>
      <w:r w:rsidRPr="0048598D">
        <w:rPr>
          <w:sz w:val="20"/>
          <w:szCs w:val="20"/>
        </w:rPr>
        <w:t xml:space="preserve">T. Menlik, A. Demircioğlu, and M.G. Özkaya, “Energy and Exergy Analyses of R22 and its Alternatives R407c and R410a in a Vapor Compression Refrigeration System”, </w:t>
      </w:r>
      <w:r w:rsidRPr="0048598D">
        <w:rPr>
          <w:i/>
          <w:sz w:val="20"/>
          <w:szCs w:val="20"/>
        </w:rPr>
        <w:t>Journal of Exergy,</w:t>
      </w:r>
      <w:r w:rsidRPr="0048598D">
        <w:rPr>
          <w:sz w:val="20"/>
          <w:szCs w:val="20"/>
        </w:rPr>
        <w:t xml:space="preserve"> vol. 12 (1), pp. 11-30, 2013.</w:t>
      </w:r>
    </w:p>
    <w:p w14:paraId="2F6FB6A6" w14:textId="77777777" w:rsidR="00A01BAB" w:rsidRPr="0048598D" w:rsidRDefault="00A01BAB" w:rsidP="00A01BAB">
      <w:pPr>
        <w:pStyle w:val="References"/>
        <w:rPr>
          <w:sz w:val="20"/>
          <w:szCs w:val="20"/>
        </w:rPr>
      </w:pPr>
      <w:r w:rsidRPr="0048598D">
        <w:rPr>
          <w:sz w:val="20"/>
          <w:szCs w:val="20"/>
          <w:shd w:val="clear" w:color="auto" w:fill="FFFFFF"/>
        </w:rPr>
        <w:t xml:space="preserve">R. Saidur, H.H. Masjuki and M.Y. Jamaluddin, “An application of energy and exergy analysis in residential sector of Malaysia”, </w:t>
      </w:r>
      <w:r w:rsidRPr="0048598D">
        <w:rPr>
          <w:i/>
          <w:sz w:val="20"/>
          <w:szCs w:val="20"/>
          <w:shd w:val="clear" w:color="auto" w:fill="FFFFFF"/>
        </w:rPr>
        <w:t>Energy Policy,</w:t>
      </w:r>
      <w:r w:rsidRPr="0048598D">
        <w:rPr>
          <w:sz w:val="20"/>
          <w:szCs w:val="20"/>
          <w:shd w:val="clear" w:color="auto" w:fill="FFFFFF"/>
        </w:rPr>
        <w:t xml:space="preserve"> vol. 35, pp. 1050–1063, 2007.</w:t>
      </w:r>
    </w:p>
    <w:p w14:paraId="6BBED54B" w14:textId="77777777" w:rsidR="00A01BAB" w:rsidRPr="0048598D" w:rsidRDefault="00A01BAB" w:rsidP="00A01BAB">
      <w:pPr>
        <w:pStyle w:val="References"/>
        <w:rPr>
          <w:sz w:val="20"/>
          <w:szCs w:val="20"/>
        </w:rPr>
      </w:pPr>
      <w:r w:rsidRPr="0048598D">
        <w:rPr>
          <w:sz w:val="20"/>
          <w:szCs w:val="20"/>
        </w:rPr>
        <w:t xml:space="preserve">A. Ergün, T. Menlik, T. and M.G. Özkaya, “Energy and Exergy Analyses of the Heating System in a Multipurpose Building”, </w:t>
      </w:r>
      <w:r w:rsidRPr="0048598D">
        <w:rPr>
          <w:i/>
          <w:sz w:val="20"/>
          <w:szCs w:val="20"/>
        </w:rPr>
        <w:t>Gazi Journal of Engineering Science</w:t>
      </w:r>
      <w:r w:rsidRPr="0048598D">
        <w:rPr>
          <w:sz w:val="20"/>
          <w:szCs w:val="20"/>
        </w:rPr>
        <w:t>, vol. 1, pp. 195-218, 2015.</w:t>
      </w:r>
    </w:p>
    <w:p w14:paraId="13099A08" w14:textId="77777777" w:rsidR="00A01BAB" w:rsidRPr="0048598D" w:rsidRDefault="00A01BAB" w:rsidP="00A01BAB">
      <w:pPr>
        <w:pStyle w:val="References"/>
        <w:rPr>
          <w:sz w:val="20"/>
          <w:szCs w:val="20"/>
        </w:rPr>
      </w:pPr>
      <w:r w:rsidRPr="0048598D">
        <w:rPr>
          <w:sz w:val="20"/>
          <w:szCs w:val="20"/>
        </w:rPr>
        <w:t xml:space="preserve">A. Ergün, T. Menlik, T. and M.G. Özkaya, “First and Second Law Analysis of Central Cooling System of a Multipurpose Buildings”, </w:t>
      </w:r>
      <w:r w:rsidRPr="0048598D">
        <w:rPr>
          <w:i/>
          <w:sz w:val="20"/>
          <w:szCs w:val="20"/>
        </w:rPr>
        <w:t>International Symposium on Innovative Technologies in Engineering and Science,</w:t>
      </w:r>
      <w:r w:rsidRPr="0048598D">
        <w:rPr>
          <w:sz w:val="20"/>
          <w:szCs w:val="20"/>
        </w:rPr>
        <w:t xml:space="preserve"> vol. 12(A) pp. 1974-1983, Karabuk Turkey. 2014.</w:t>
      </w:r>
    </w:p>
    <w:p w14:paraId="7266DB14" w14:textId="77777777" w:rsidR="00A01BAB" w:rsidRPr="0048598D" w:rsidRDefault="00A01BAB" w:rsidP="00A01BAB">
      <w:pPr>
        <w:pStyle w:val="References"/>
        <w:rPr>
          <w:sz w:val="20"/>
          <w:szCs w:val="20"/>
        </w:rPr>
      </w:pPr>
      <w:r w:rsidRPr="0048598D">
        <w:rPr>
          <w:sz w:val="20"/>
          <w:szCs w:val="20"/>
          <w:shd w:val="clear" w:color="auto" w:fill="FFFFFF"/>
        </w:rPr>
        <w:t>A. Ergün, “Energy and Exergy Analyses of a Shopping Center Which Needs 80.000 M</w:t>
      </w:r>
      <w:r w:rsidRPr="0048598D">
        <w:rPr>
          <w:sz w:val="20"/>
          <w:szCs w:val="20"/>
          <w:shd w:val="clear" w:color="auto" w:fill="FFFFFF"/>
          <w:vertAlign w:val="superscript"/>
        </w:rPr>
        <w:t>2</w:t>
      </w:r>
      <w:r w:rsidRPr="0048598D">
        <w:rPr>
          <w:sz w:val="20"/>
          <w:szCs w:val="20"/>
          <w:shd w:val="clear" w:color="auto" w:fill="FFFFFF"/>
        </w:rPr>
        <w:t xml:space="preserve"> Heating and Cooling”, Master Thesis, Gazi University Graduate School of Natural and Applied Sciences, Ankara, 2010.</w:t>
      </w:r>
    </w:p>
    <w:p w14:paraId="6EEF749D" w14:textId="77777777" w:rsidR="00A01BAB" w:rsidRPr="0048598D" w:rsidRDefault="00A01BAB" w:rsidP="00A01BAB">
      <w:pPr>
        <w:pStyle w:val="References"/>
        <w:rPr>
          <w:sz w:val="20"/>
          <w:szCs w:val="20"/>
        </w:rPr>
      </w:pPr>
      <w:r w:rsidRPr="0048598D">
        <w:rPr>
          <w:sz w:val="20"/>
          <w:szCs w:val="20"/>
        </w:rPr>
        <w:t xml:space="preserve">P. Martínez, J. Ruiz, C.G. Cutillas, P.J. Martínez, A.S. Kaiser and M. Lucas, “Experimental study on energy performance of a split air-conditioner by using variable thickness evaporative cooling pads coupled to the condenser”, </w:t>
      </w:r>
      <w:r w:rsidRPr="0048598D">
        <w:rPr>
          <w:i/>
          <w:sz w:val="20"/>
          <w:szCs w:val="20"/>
        </w:rPr>
        <w:t>Applied Thermal Engineering</w:t>
      </w:r>
      <w:r w:rsidRPr="0048598D">
        <w:rPr>
          <w:sz w:val="20"/>
          <w:szCs w:val="20"/>
        </w:rPr>
        <w:t>, In press (doi: 10.1016/j.applthermaleng.2016.01.06.) 2016.</w:t>
      </w:r>
    </w:p>
    <w:p w14:paraId="7359B008" w14:textId="77777777" w:rsidR="00A01BAB" w:rsidRPr="0048598D" w:rsidRDefault="00A01BAB" w:rsidP="00A01BAB">
      <w:pPr>
        <w:pStyle w:val="References"/>
        <w:rPr>
          <w:sz w:val="20"/>
          <w:szCs w:val="20"/>
        </w:rPr>
      </w:pPr>
      <w:r w:rsidRPr="0048598D">
        <w:rPr>
          <w:sz w:val="20"/>
          <w:szCs w:val="20"/>
        </w:rPr>
        <w:t xml:space="preserve">K.  Sumeru, S.  Sulaimon, H.  Nasution  and F. N. Ani, “Numerical  and  experimental  study  of  an  ejector  as  an  expansion device  in  split-type  air  conditioner  for  energy  savings”, </w:t>
      </w:r>
      <w:r w:rsidRPr="0048598D">
        <w:rPr>
          <w:i/>
          <w:sz w:val="20"/>
          <w:szCs w:val="20"/>
        </w:rPr>
        <w:t>Energy  and  Buildings,</w:t>
      </w:r>
      <w:r w:rsidRPr="0048598D">
        <w:rPr>
          <w:sz w:val="20"/>
          <w:szCs w:val="20"/>
        </w:rPr>
        <w:t xml:space="preserve">  vol. 79, pp. 98–105. 2014.</w:t>
      </w:r>
    </w:p>
    <w:p w14:paraId="52C30CA1" w14:textId="77777777" w:rsidR="00A01BAB" w:rsidRPr="0048598D" w:rsidRDefault="00A01BAB" w:rsidP="00A01BAB">
      <w:pPr>
        <w:pStyle w:val="References"/>
        <w:rPr>
          <w:sz w:val="20"/>
          <w:szCs w:val="20"/>
        </w:rPr>
      </w:pPr>
      <w:r w:rsidRPr="0048598D">
        <w:rPr>
          <w:sz w:val="20"/>
          <w:szCs w:val="20"/>
        </w:rPr>
        <w:t xml:space="preserve">A. S. Padalkar, K.V. Mali and S. Devotta, “Simulated and experimental performance of split packaged air conditioner using refrigerant HC-290 as a substitute for HCFC-22”, </w:t>
      </w:r>
      <w:r w:rsidRPr="0048598D">
        <w:rPr>
          <w:i/>
          <w:sz w:val="20"/>
          <w:szCs w:val="20"/>
        </w:rPr>
        <w:t xml:space="preserve">Applied Thermal Engineering, </w:t>
      </w:r>
      <w:r w:rsidRPr="0048598D">
        <w:rPr>
          <w:sz w:val="20"/>
          <w:szCs w:val="20"/>
        </w:rPr>
        <w:t>vol. 62, pp. 277-284, 2014.</w:t>
      </w:r>
    </w:p>
    <w:p w14:paraId="1FC861B8" w14:textId="77777777" w:rsidR="00A01BAB" w:rsidRPr="0048598D" w:rsidRDefault="00A01BAB" w:rsidP="00A01BAB">
      <w:pPr>
        <w:pStyle w:val="References"/>
        <w:rPr>
          <w:sz w:val="20"/>
          <w:szCs w:val="20"/>
        </w:rPr>
      </w:pPr>
      <w:r w:rsidRPr="0048598D">
        <w:rPr>
          <w:sz w:val="20"/>
          <w:szCs w:val="20"/>
        </w:rPr>
        <w:t xml:space="preserve">D. Kumlutas¸ Z. H. Karadeniz and F. Kuru, “Investigation of flow and heat transfer for a split air conditioner indoor unit”, </w:t>
      </w:r>
      <w:r w:rsidRPr="0048598D">
        <w:rPr>
          <w:i/>
          <w:sz w:val="20"/>
          <w:szCs w:val="20"/>
        </w:rPr>
        <w:t>Applied Thermal Engineering,</w:t>
      </w:r>
      <w:r w:rsidRPr="0048598D">
        <w:rPr>
          <w:sz w:val="20"/>
          <w:szCs w:val="20"/>
        </w:rPr>
        <w:t xml:space="preserve"> vol. 51 pp. 262-272, 2013.</w:t>
      </w:r>
    </w:p>
    <w:p w14:paraId="65599287" w14:textId="77777777" w:rsidR="00A01BAB" w:rsidRPr="0048598D" w:rsidRDefault="00A01BAB" w:rsidP="00A01BAB">
      <w:pPr>
        <w:pStyle w:val="References"/>
        <w:rPr>
          <w:sz w:val="20"/>
          <w:szCs w:val="20"/>
        </w:rPr>
      </w:pPr>
      <w:r w:rsidRPr="0048598D">
        <w:rPr>
          <w:sz w:val="20"/>
          <w:szCs w:val="20"/>
        </w:rPr>
        <w:t xml:space="preserve">J.  Jia and W.L.  Lee, “Experimental  investigations  on  the  use  of  capillary  tube  and thermostatic  expansion  valve  in  storage-enhanced  heat  recovery room  air-conditioner”, </w:t>
      </w:r>
      <w:r w:rsidRPr="0048598D">
        <w:rPr>
          <w:i/>
          <w:sz w:val="20"/>
          <w:szCs w:val="20"/>
        </w:rPr>
        <w:t xml:space="preserve">Energy  and  Buildings, </w:t>
      </w:r>
      <w:r w:rsidRPr="0048598D">
        <w:rPr>
          <w:sz w:val="20"/>
          <w:szCs w:val="20"/>
        </w:rPr>
        <w:t>vol. 101, pp. 76–83, 2013.</w:t>
      </w:r>
    </w:p>
    <w:p w14:paraId="38573835" w14:textId="77777777" w:rsidR="00A01BAB" w:rsidRPr="0048598D" w:rsidRDefault="00A01BAB" w:rsidP="00A01BAB">
      <w:pPr>
        <w:pStyle w:val="References"/>
        <w:rPr>
          <w:sz w:val="20"/>
          <w:szCs w:val="20"/>
        </w:rPr>
      </w:pPr>
      <w:r w:rsidRPr="0048598D">
        <w:rPr>
          <w:sz w:val="20"/>
          <w:szCs w:val="20"/>
        </w:rPr>
        <w:t xml:space="preserve">J.  Jia and W.L. Lee, “Experimental investigations on using phase change material for performance improvement of storage-enhanced heat recovery room air-conditioner”, </w:t>
      </w:r>
      <w:r w:rsidRPr="0048598D">
        <w:rPr>
          <w:i/>
          <w:sz w:val="20"/>
          <w:szCs w:val="20"/>
        </w:rPr>
        <w:t>Energy</w:t>
      </w:r>
      <w:r w:rsidRPr="0048598D">
        <w:rPr>
          <w:sz w:val="20"/>
          <w:szCs w:val="20"/>
        </w:rPr>
        <w:t>, vol. 93 pp. 1394-1403, 2015.</w:t>
      </w:r>
    </w:p>
    <w:p w14:paraId="05142A11" w14:textId="77777777" w:rsidR="00D44DCB" w:rsidRDefault="00D44DCB" w:rsidP="00D44DCB"/>
    <w:p w14:paraId="719E755C" w14:textId="77777777" w:rsidR="00D44DCB" w:rsidRDefault="00D44DCB"/>
    <w:p w14:paraId="67094A8C" w14:textId="77777777" w:rsidR="00117117" w:rsidRDefault="00117117">
      <w:bookmarkStart w:id="1" w:name="_GoBack"/>
      <w:bookmarkEnd w:id="1"/>
    </w:p>
    <w:sectPr w:rsidR="00117117" w:rsidSect="00D44DCB">
      <w:type w:val="continuous"/>
      <w:pgSz w:w="11906" w:h="16838"/>
      <w:pgMar w:top="1417" w:right="1417" w:bottom="1417" w:left="1417" w:header="708" w:footer="708" w:gutter="0"/>
      <w:pgNumType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954AD" w14:textId="77777777" w:rsidR="00C558DC" w:rsidRDefault="00C558DC" w:rsidP="00117117">
      <w:pPr>
        <w:spacing w:after="0" w:line="240" w:lineRule="auto"/>
      </w:pPr>
      <w:r>
        <w:separator/>
      </w:r>
    </w:p>
  </w:endnote>
  <w:endnote w:type="continuationSeparator" w:id="0">
    <w:p w14:paraId="54DADEAD" w14:textId="77777777" w:rsidR="00C558DC" w:rsidRDefault="00C558DC" w:rsidP="0011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A2"/>
    <w:family w:val="swiss"/>
    <w:pitch w:val="variable"/>
    <w:sig w:usb0="00000687" w:usb1="00000000" w:usb2="00000000" w:usb3="00000000" w:csb0="0000009F" w:csb1="00000000"/>
  </w:font>
  <w:font w:name="Arial Narrow">
    <w:altName w:val="Arial Narrow"/>
    <w:panose1 w:val="020B0606020202030204"/>
    <w:charset w:val="A2"/>
    <w:family w:val="swiss"/>
    <w:pitch w:val="variable"/>
    <w:sig w:usb0="00000287" w:usb1="00000800" w:usb2="00000000" w:usb3="00000000" w:csb0="0000009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D82E7" w14:textId="77777777" w:rsidR="0023799D" w:rsidRPr="00835798" w:rsidRDefault="0023799D" w:rsidP="003F33CC">
    <w:pPr>
      <w:pStyle w:val="AltBilgi"/>
      <w:rPr>
        <w:rFonts w:ascii="Arial Narrow" w:hAnsi="Arial Narrow"/>
      </w:rPr>
    </w:pPr>
    <w:r w:rsidRPr="00835798">
      <w:rPr>
        <w:rFonts w:ascii="Arial Narrow" w:hAnsi="Arial Narrow"/>
        <w:sz w:val="18"/>
      </w:rPr>
      <w:t>European Journal of Engineering and Natural Sciences</w:t>
    </w:r>
    <w:r>
      <w:rPr>
        <w:rFonts w:ascii="Arial Narrow" w:hAnsi="Arial Narrow"/>
        <w:sz w:val="18"/>
      </w:rPr>
      <w:t xml:space="preserve"> </w:t>
    </w:r>
  </w:p>
  <w:p w14:paraId="71C3BF04" w14:textId="77777777" w:rsidR="0023799D" w:rsidRDefault="0023799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8EEB" w14:textId="77777777" w:rsidR="0023799D" w:rsidRPr="00835798" w:rsidRDefault="0023799D" w:rsidP="003F33CC">
    <w:pPr>
      <w:pStyle w:val="AltBilgi"/>
      <w:jc w:val="right"/>
      <w:rPr>
        <w:rFonts w:ascii="Arial Narrow" w:hAnsi="Arial Narrow" w:cs="Times New Roman"/>
      </w:rPr>
    </w:pPr>
    <w:r w:rsidRPr="00835798">
      <w:rPr>
        <w:rFonts w:ascii="Arial Narrow" w:hAnsi="Arial Narrow" w:cs="Times New Roman"/>
        <w:sz w:val="18"/>
      </w:rPr>
      <w:t>European Journal of Engineering and Natural Sciences</w:t>
    </w:r>
  </w:p>
  <w:p w14:paraId="548B9839" w14:textId="77777777" w:rsidR="0023799D" w:rsidRDefault="0023799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649FC" w14:textId="77777777" w:rsidR="0023799D" w:rsidRPr="009E2A6D" w:rsidRDefault="0023799D" w:rsidP="003611ED">
    <w:pPr>
      <w:pStyle w:val="AbstractTitle"/>
      <w:ind w:left="0" w:right="0" w:hanging="567"/>
      <w:jc w:val="right"/>
      <w:rPr>
        <w:rFonts w:eastAsia="Arial Narrow" w:cs="Arial Narrow"/>
        <w:b w:val="0"/>
        <w:i w:val="0"/>
        <w:sz w:val="18"/>
        <w:szCs w:val="18"/>
        <w:lang w:val="tr-TR"/>
      </w:rPr>
    </w:pPr>
    <w:r w:rsidRPr="00885192">
      <w:rPr>
        <w:sz w:val="22"/>
        <w:szCs w:val="22"/>
      </w:rPr>
      <w:t>©</w:t>
    </w:r>
    <w:r w:rsidRPr="00885192">
      <w:rPr>
        <w:spacing w:val="-17"/>
        <w:sz w:val="22"/>
        <w:szCs w:val="22"/>
      </w:rPr>
      <w:t xml:space="preserve"> </w:t>
    </w:r>
    <w:r w:rsidRPr="00885192">
      <w:rPr>
        <w:spacing w:val="-1"/>
        <w:sz w:val="22"/>
        <w:szCs w:val="22"/>
      </w:rPr>
      <w:t>CNR Group</w:t>
    </w:r>
    <w:r w:rsidRPr="00885192">
      <w:rPr>
        <w:spacing w:val="-2"/>
        <w:sz w:val="22"/>
        <w:szCs w:val="22"/>
      </w:rPr>
      <w:t>,</w:t>
    </w:r>
    <w:r w:rsidRPr="00885192">
      <w:rPr>
        <w:spacing w:val="-16"/>
        <w:sz w:val="22"/>
        <w:szCs w:val="22"/>
      </w:rPr>
      <w:t xml:space="preserve"> </w:t>
    </w:r>
    <w:r w:rsidRPr="00885192">
      <w:rPr>
        <w:spacing w:val="-1"/>
        <w:sz w:val="22"/>
        <w:szCs w:val="22"/>
      </w:rPr>
      <w:t>Istanbul (Turkey)</w:t>
    </w:r>
    <w:r>
      <w:rPr>
        <w:spacing w:val="-1"/>
      </w:rPr>
      <w:t xml:space="preserve">                                                </w:t>
    </w:r>
    <w:r w:rsidRPr="00837A64">
      <w:rPr>
        <w:b w:val="0"/>
        <w:i w:val="0"/>
        <w:sz w:val="22"/>
        <w:szCs w:val="22"/>
        <w:lang w:val="tr-TR"/>
      </w:rPr>
      <w:t>EJENS, V</w:t>
    </w:r>
    <w:r>
      <w:rPr>
        <w:b w:val="0"/>
        <w:i w:val="0"/>
        <w:sz w:val="22"/>
        <w:szCs w:val="22"/>
        <w:lang w:val="tr-TR"/>
      </w:rPr>
      <w:t>olume 1, Issue 1 (2016), pp. XX</w:t>
    </w:r>
  </w:p>
  <w:p w14:paraId="7E4124B5" w14:textId="77777777" w:rsidR="0023799D" w:rsidRPr="002D43D5" w:rsidRDefault="0023799D" w:rsidP="002D43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D4962" w14:textId="77777777" w:rsidR="00C558DC" w:rsidRDefault="00C558DC" w:rsidP="00117117">
      <w:pPr>
        <w:spacing w:after="0" w:line="240" w:lineRule="auto"/>
      </w:pPr>
      <w:r>
        <w:separator/>
      </w:r>
    </w:p>
  </w:footnote>
  <w:footnote w:type="continuationSeparator" w:id="0">
    <w:p w14:paraId="125D0FB0" w14:textId="77777777" w:rsidR="00C558DC" w:rsidRDefault="00C558DC" w:rsidP="0011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ACA5C" w14:textId="77777777" w:rsidR="0023799D" w:rsidRDefault="00C558DC">
    <w:pPr>
      <w:pStyle w:val="stBilgi"/>
    </w:pPr>
    <w:r>
      <w:rPr>
        <w:noProof/>
        <w:lang w:eastAsia="tr-TR"/>
      </w:rPr>
      <w:pict w14:anchorId="1229D5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521690" o:spid="_x0000_s2090" type="#_x0000_t75" style="position:absolute;margin-left:0;margin-top:0;width:191.9pt;height:191.9pt;z-index:-251649024;mso-position-horizontal:center;mso-position-horizontal-relative:margin;mso-position-vertical:center;mso-position-vertical-relative:margin" o:allowincell="f">
          <v:imagedata r:id="rId1" o:title="x1" gain="19661f" blacklevel="22938f"/>
          <w10:wrap anchorx="margin" anchory="margin"/>
        </v:shape>
      </w:pict>
    </w:r>
    <w:r w:rsidR="0023799D">
      <w:rPr>
        <w:noProof/>
        <w:lang w:eastAsia="tr-TR"/>
      </w:rPr>
      <mc:AlternateContent>
        <mc:Choice Requires="wps">
          <w:drawing>
            <wp:anchor distT="0" distB="0" distL="114300" distR="114300" simplePos="0" relativeHeight="251660288" behindDoc="0" locked="0" layoutInCell="0" allowOverlap="1" wp14:anchorId="69F7B4D9" wp14:editId="5EE1E8F5">
              <wp:simplePos x="0" y="0"/>
              <wp:positionH relativeFrom="page">
                <wp:posOffset>381000</wp:posOffset>
              </wp:positionH>
              <wp:positionV relativeFrom="topMargin">
                <wp:posOffset>364490</wp:posOffset>
              </wp:positionV>
              <wp:extent cx="899795" cy="17081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185E0F7" w14:textId="29592D1E" w:rsidR="0023799D" w:rsidRDefault="0023799D">
                          <w:pPr>
                            <w:spacing w:after="0" w:line="240" w:lineRule="auto"/>
                            <w:jc w:val="right"/>
                            <w:rPr>
                              <w:color w:val="FFFFFF" w:themeColor="background1"/>
                            </w:rPr>
                          </w:pPr>
                          <w:r w:rsidRPr="007219B7">
                            <w:rPr>
                              <w:rFonts w:ascii="Times New Roman" w:hAnsi="Times New Roman" w:cs="Times New Roman"/>
                              <w:i/>
                              <w:color w:val="000000" w:themeColor="text1"/>
                            </w:rPr>
                            <w:fldChar w:fldCharType="begin"/>
                          </w:r>
                          <w:r w:rsidRPr="007219B7">
                            <w:rPr>
                              <w:rFonts w:ascii="Times New Roman" w:hAnsi="Times New Roman" w:cs="Times New Roman"/>
                              <w:i/>
                              <w:color w:val="000000" w:themeColor="text1"/>
                            </w:rPr>
                            <w:instrText xml:space="preserve"> PAGE   \* MERGEFORMAT </w:instrText>
                          </w:r>
                          <w:r w:rsidRPr="007219B7">
                            <w:rPr>
                              <w:rFonts w:ascii="Times New Roman" w:hAnsi="Times New Roman" w:cs="Times New Roman"/>
                              <w:i/>
                              <w:color w:val="000000" w:themeColor="text1"/>
                            </w:rPr>
                            <w:fldChar w:fldCharType="separate"/>
                          </w:r>
                          <w:r w:rsidR="00265DB3">
                            <w:rPr>
                              <w:rFonts w:ascii="Times New Roman" w:hAnsi="Times New Roman" w:cs="Times New Roman"/>
                              <w:i/>
                              <w:noProof/>
                              <w:color w:val="000000" w:themeColor="text1"/>
                            </w:rPr>
                            <w:t>6</w:t>
                          </w:r>
                          <w:r w:rsidRPr="007219B7">
                            <w:rPr>
                              <w:rFonts w:ascii="Times New Roman" w:hAnsi="Times New Roman" w:cs="Times New Roman"/>
                              <w:i/>
                              <w:color w:val="000000" w:themeColor="text1"/>
                            </w:rPr>
                            <w:fldChar w:fldCharType="end"/>
                          </w:r>
                          <w:r w:rsidRPr="007219B7">
                            <w:rPr>
                              <w:rFonts w:ascii="Times New Roman" w:hAnsi="Times New Roman" w:cs="Times New Roman"/>
                              <w:i/>
                              <w:color w:val="FFFFFF" w:themeColor="background1"/>
                            </w:rPr>
                            <w:t>2</w:t>
                          </w:r>
                          <w:r>
                            <w:rPr>
                              <w:color w:val="FFFFFF" w:themeColor="background1"/>
                            </w:rPr>
                            <w:t>2</w:t>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69F7B4D9" id="_x0000_t202" coordsize="21600,21600" o:spt="202" path="m,l,21600r21600,l21600,xe">
              <v:stroke joinstyle="miter"/>
              <v:path gradientshapeok="t" o:connecttype="rect"/>
            </v:shapetype>
            <v:shape id="Text Box 1" o:spid="_x0000_s1026" type="#_x0000_t202" style="position:absolute;margin-left:30pt;margin-top:28.7pt;width:70.85pt;height:13.45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" o:allowincell="f" filled="f" fillcolor="#4f81bd [3204]" stroked="f" strokecolor="black [3213]">
              <v:textbox style="mso-fit-shape-to-text:t" inset=",0,,0">
                <w:txbxContent>
                  <w:p w14:paraId="5185E0F7" w14:textId="29592D1E" w:rsidR="0023799D" w:rsidRDefault="0023799D">
                    <w:pPr>
                      <w:spacing w:after="0" w:line="240" w:lineRule="auto"/>
                      <w:jc w:val="right"/>
                      <w:rPr>
                        <w:color w:val="FFFFFF" w:themeColor="background1"/>
                      </w:rPr>
                    </w:pPr>
                    <w:r w:rsidRPr="007219B7">
                      <w:rPr>
                        <w:rFonts w:ascii="Times New Roman" w:hAnsi="Times New Roman" w:cs="Times New Roman"/>
                        <w:i/>
                        <w:color w:val="000000" w:themeColor="text1"/>
                      </w:rPr>
                      <w:fldChar w:fldCharType="begin"/>
                    </w:r>
                    <w:r w:rsidRPr="007219B7">
                      <w:rPr>
                        <w:rFonts w:ascii="Times New Roman" w:hAnsi="Times New Roman" w:cs="Times New Roman"/>
                        <w:i/>
                        <w:color w:val="000000" w:themeColor="text1"/>
                      </w:rPr>
                      <w:instrText xml:space="preserve"> PAGE   \* MERGEFORMAT </w:instrText>
                    </w:r>
                    <w:r w:rsidRPr="007219B7">
                      <w:rPr>
                        <w:rFonts w:ascii="Times New Roman" w:hAnsi="Times New Roman" w:cs="Times New Roman"/>
                        <w:i/>
                        <w:color w:val="000000" w:themeColor="text1"/>
                      </w:rPr>
                      <w:fldChar w:fldCharType="separate"/>
                    </w:r>
                    <w:r w:rsidR="00265DB3">
                      <w:rPr>
                        <w:rFonts w:ascii="Times New Roman" w:hAnsi="Times New Roman" w:cs="Times New Roman"/>
                        <w:i/>
                        <w:noProof/>
                        <w:color w:val="000000" w:themeColor="text1"/>
                      </w:rPr>
                      <w:t>6</w:t>
                    </w:r>
                    <w:r w:rsidRPr="007219B7">
                      <w:rPr>
                        <w:rFonts w:ascii="Times New Roman" w:hAnsi="Times New Roman" w:cs="Times New Roman"/>
                        <w:i/>
                        <w:color w:val="000000" w:themeColor="text1"/>
                      </w:rPr>
                      <w:fldChar w:fldCharType="end"/>
                    </w:r>
                    <w:r w:rsidRPr="007219B7">
                      <w:rPr>
                        <w:rFonts w:ascii="Times New Roman" w:hAnsi="Times New Roman" w:cs="Times New Roman"/>
                        <w:i/>
                        <w:color w:val="FFFFFF" w:themeColor="background1"/>
                      </w:rPr>
                      <w:t>2</w:t>
                    </w:r>
                    <w:r>
                      <w:rPr>
                        <w:color w:val="FFFFFF" w:themeColor="background1"/>
                      </w:rPr>
                      <w:t>2</w:t>
                    </w:r>
                  </w:p>
                </w:txbxContent>
              </v:textbox>
              <w10:wrap anchorx="page" anchory="margin"/>
            </v:shape>
          </w:pict>
        </mc:Fallback>
      </mc:AlternateContent>
    </w:r>
    <w:r w:rsidR="0023799D">
      <w:rPr>
        <w:noProof/>
        <w:lang w:eastAsia="tr-TR"/>
      </w:rPr>
      <mc:AlternateContent>
        <mc:Choice Requires="wps">
          <w:drawing>
            <wp:anchor distT="0" distB="0" distL="114300" distR="114300" simplePos="0" relativeHeight="251661312" behindDoc="0" locked="0" layoutInCell="0" allowOverlap="1" wp14:anchorId="1BB2F013" wp14:editId="3AB0C00D">
              <wp:simplePos x="0" y="0"/>
              <wp:positionH relativeFrom="margin">
                <wp:posOffset>160020</wp:posOffset>
              </wp:positionH>
              <wp:positionV relativeFrom="topMargin">
                <wp:posOffset>364490</wp:posOffset>
              </wp:positionV>
              <wp:extent cx="5756910" cy="160655"/>
              <wp:effectExtent l="254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i/>
                            </w:rPr>
                            <w:alias w:val="Başlık"/>
                            <w:id w:val="155693292"/>
                            <w:placeholder>
                              <w:docPart w:val="54C697FE92584E559A3656133EE24E69"/>
                            </w:placeholder>
                            <w:dataBinding w:prefixMappings="xmlns:ns0='http://schemas.openxmlformats.org/package/2006/metadata/core-properties' xmlns:ns1='http://purl.org/dc/elements/1.1/'" w:xpath="/ns0:coreProperties[1]/ns1:title[1]" w:storeItemID="{6C3C8BC8-F283-45AE-878A-BAB7291924A1}"/>
                            <w:text/>
                          </w:sdtPr>
                          <w:sdtEndPr/>
                          <w:sdtContent>
                            <w:p w14:paraId="5EE3752C" w14:textId="75068CEB" w:rsidR="0023799D" w:rsidRPr="002D43D5" w:rsidRDefault="005018A1" w:rsidP="002D43D5">
                              <w:pPr>
                                <w:spacing w:after="0" w:line="240" w:lineRule="auto"/>
                                <w:jc w:val="right"/>
                                <w:rPr>
                                  <w:rFonts w:ascii="Times New Roman" w:hAnsi="Times New Roman" w:cs="Times New Roman"/>
                                  <w:i/>
                                </w:rPr>
                              </w:pPr>
                              <w:r>
                                <w:rPr>
                                  <w:rFonts w:ascii="Times New Roman" w:hAnsi="Times New Roman" w:cs="Times New Roman"/>
                                  <w:i/>
                                </w:rPr>
                                <w:t>Ergün</w:t>
                              </w:r>
                              <w:r w:rsidR="007041F7">
                                <w:rPr>
                                  <w:rFonts w:ascii="Times New Roman" w:hAnsi="Times New Roman" w:cs="Times New Roman"/>
                                  <w:i/>
                                </w:rPr>
                                <w:t xml:space="preserve"> et al.</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1BB2F013" id="Text Box 2" o:spid="_x0000_s1027" type="#_x0000_t202" style="position:absolute;margin-left:12.6pt;margin-top:28.7pt;width:453.3pt;height:12.65pt;z-index:251661312;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" o:allowincell="f" filled="f" stroked="f">
              <v:textbox style="mso-fit-shape-to-text:t" inset=",0,,0">
                <w:txbxContent>
                  <w:sdt>
                    <w:sdtPr>
                      <w:rPr>
                        <w:rFonts w:ascii="Times New Roman" w:hAnsi="Times New Roman" w:cs="Times New Roman"/>
                        <w:i/>
                      </w:rPr>
                      <w:alias w:val="Başlık"/>
                      <w:id w:val="155693292"/>
                      <w:placeholder>
                        <w:docPart w:val="54C697FE92584E559A3656133EE24E69"/>
                      </w:placeholder>
                      <w:dataBinding w:prefixMappings="xmlns:ns0='http://schemas.openxmlformats.org/package/2006/metadata/core-properties' xmlns:ns1='http://purl.org/dc/elements/1.1/'" w:xpath="/ns0:coreProperties[1]/ns1:title[1]" w:storeItemID="{6C3C8BC8-F283-45AE-878A-BAB7291924A1}"/>
                      <w:text/>
                    </w:sdtPr>
                    <w:sdtEndPr/>
                    <w:sdtContent>
                      <w:p w14:paraId="5EE3752C" w14:textId="75068CEB" w:rsidR="0023799D" w:rsidRPr="002D43D5" w:rsidRDefault="005018A1" w:rsidP="002D43D5">
                        <w:pPr>
                          <w:spacing w:after="0" w:line="240" w:lineRule="auto"/>
                          <w:jc w:val="right"/>
                          <w:rPr>
                            <w:rFonts w:ascii="Times New Roman" w:hAnsi="Times New Roman" w:cs="Times New Roman"/>
                            <w:i/>
                          </w:rPr>
                        </w:pPr>
                        <w:r>
                          <w:rPr>
                            <w:rFonts w:ascii="Times New Roman" w:hAnsi="Times New Roman" w:cs="Times New Roman"/>
                            <w:i/>
                          </w:rPr>
                          <w:t>Ergün</w:t>
                        </w:r>
                        <w:r w:rsidR="007041F7">
                          <w:rPr>
                            <w:rFonts w:ascii="Times New Roman" w:hAnsi="Times New Roman" w:cs="Times New Roman"/>
                            <w:i/>
                          </w:rPr>
                          <w:t xml:space="preserve"> et al.</w:t>
                        </w:r>
                      </w:p>
                    </w:sdtContent>
                  </w:sdt>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C32A5" w14:textId="77777777" w:rsidR="0023799D" w:rsidRDefault="00C558DC">
    <w:pPr>
      <w:pStyle w:val="stBilgi"/>
    </w:pPr>
    <w:r>
      <w:rPr>
        <w:noProof/>
        <w:lang w:eastAsia="tr-TR"/>
      </w:rPr>
      <w:pict w14:anchorId="29C480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521691" o:spid="_x0000_s2091" type="#_x0000_t75" style="position:absolute;margin-left:0;margin-top:0;width:191.9pt;height:191.9pt;z-index:-251648000;mso-position-horizontal:center;mso-position-horizontal-relative:margin;mso-position-vertical:center;mso-position-vertical-relative:margin" o:allowincell="f">
          <v:imagedata r:id="rId1" o:title="x1" gain="19661f" blacklevel="22938f"/>
          <w10:wrap anchorx="margin" anchory="margin"/>
        </v:shape>
      </w:pict>
    </w:r>
    <w:r w:rsidR="0023799D">
      <w:rPr>
        <w:noProof/>
        <w:lang w:eastAsia="tr-TR"/>
      </w:rPr>
      <mc:AlternateContent>
        <mc:Choice Requires="wps">
          <w:drawing>
            <wp:anchor distT="0" distB="0" distL="114300" distR="114300" simplePos="0" relativeHeight="251664384" behindDoc="0" locked="0" layoutInCell="0" allowOverlap="1" wp14:anchorId="728556AC" wp14:editId="005B0B6F">
              <wp:simplePos x="0" y="0"/>
              <wp:positionH relativeFrom="margin">
                <wp:posOffset>-45720</wp:posOffset>
              </wp:positionH>
              <wp:positionV relativeFrom="topMargin">
                <wp:posOffset>369570</wp:posOffset>
              </wp:positionV>
              <wp:extent cx="5757545" cy="33147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7DBE1" w14:textId="77777777" w:rsidR="0023799D" w:rsidRDefault="0023799D" w:rsidP="003611ED">
                          <w:pPr>
                            <w:spacing w:after="0" w:line="240" w:lineRule="auto"/>
                          </w:pPr>
                          <w:r w:rsidRPr="00837A64">
                            <w:rPr>
                              <w:rFonts w:ascii="Times New Roman" w:hAnsi="Times New Roman" w:cs="Times New Roman"/>
                              <w:i/>
                              <w:color w:val="000000" w:themeColor="text1"/>
                              <w:spacing w:val="-2"/>
                              <w:w w:val="115"/>
                            </w:rPr>
                            <w:t>EJENS, Volume 1, Issue 1 (2016)</w:t>
                          </w:r>
                        </w:p>
                        <w:p w14:paraId="501B04DA" w14:textId="77777777" w:rsidR="0023799D" w:rsidRDefault="0023799D" w:rsidP="002D43D5">
                          <w:pPr>
                            <w:spacing w:after="0" w:line="240" w:lineRule="auto"/>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6pt;margin-top:29.1pt;width:453.35pt;height:26.1pt;z-index:251664384;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" o:allowincell="f" filled="f" stroked="f">
              <v:textbox style="mso-fit-shape-to-text:t" inset=",0,,0">
                <w:txbxContent>
                  <w:p w:rsidR="0023799D" w:rsidRDefault="0023799D" w:rsidP="003611ED">
                    <w:pPr>
                      <w:spacing w:after="0" w:line="240" w:lineRule="auto"/>
                    </w:pPr>
                    <w:r w:rsidRPr="00837A64">
                      <w:rPr>
                        <w:rFonts w:ascii="Times New Roman" w:hAnsi="Times New Roman" w:cs="Times New Roman"/>
                        <w:i/>
                        <w:color w:val="000000" w:themeColor="text1"/>
                        <w:spacing w:val="-2"/>
                        <w:w w:val="115"/>
                      </w:rPr>
                      <w:t>EJENS, Volume 1, Issue 1 (2016)</w:t>
                    </w:r>
                  </w:p>
                  <w:p w:rsidR="0023799D" w:rsidRDefault="0023799D" w:rsidP="002D43D5">
                    <w:pPr>
                      <w:spacing w:after="0" w:line="240" w:lineRule="auto"/>
                    </w:pPr>
                  </w:p>
                </w:txbxContent>
              </v:textbox>
              <w10:wrap anchorx="margin" anchory="margin"/>
            </v:shape>
          </w:pict>
        </mc:Fallback>
      </mc:AlternateContent>
    </w:r>
    <w:r w:rsidR="0023799D">
      <w:rPr>
        <w:noProof/>
        <w:lang w:eastAsia="tr-TR"/>
      </w:rPr>
      <mc:AlternateContent>
        <mc:Choice Requires="wps">
          <w:drawing>
            <wp:anchor distT="0" distB="0" distL="114300" distR="114300" simplePos="0" relativeHeight="251663360" behindDoc="0" locked="0" layoutInCell="0" allowOverlap="1" wp14:anchorId="3FD25A0C" wp14:editId="03D54519">
              <wp:simplePos x="0" y="0"/>
              <wp:positionH relativeFrom="page">
                <wp:align>right</wp:align>
              </wp:positionH>
              <wp:positionV relativeFrom="topMargin">
                <wp:align>center</wp:align>
              </wp:positionV>
              <wp:extent cx="899795" cy="160655"/>
              <wp:effectExtent l="2540" t="0" r="254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60655"/>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55989" w14:textId="0CAE7AD4" w:rsidR="0023799D" w:rsidRPr="007219B7" w:rsidRDefault="0023799D">
                          <w:pPr>
                            <w:spacing w:after="0" w:line="240" w:lineRule="auto"/>
                            <w:rPr>
                              <w:rFonts w:ascii="Times New Roman" w:hAnsi="Times New Roman" w:cs="Times New Roman"/>
                              <w:i/>
                              <w:color w:val="000000" w:themeColor="text1"/>
                            </w:rPr>
                          </w:pPr>
                          <w:r w:rsidRPr="007219B7">
                            <w:rPr>
                              <w:rFonts w:ascii="Times New Roman" w:hAnsi="Times New Roman" w:cs="Times New Roman"/>
                              <w:i/>
                              <w:color w:val="000000" w:themeColor="text1"/>
                            </w:rPr>
                            <w:fldChar w:fldCharType="begin"/>
                          </w:r>
                          <w:r w:rsidRPr="007219B7">
                            <w:rPr>
                              <w:rFonts w:ascii="Times New Roman" w:hAnsi="Times New Roman" w:cs="Times New Roman"/>
                              <w:i/>
                              <w:color w:val="000000" w:themeColor="text1"/>
                            </w:rPr>
                            <w:instrText xml:space="preserve"> PAGE   \* MERGEFORMAT </w:instrText>
                          </w:r>
                          <w:r w:rsidRPr="007219B7">
                            <w:rPr>
                              <w:rFonts w:ascii="Times New Roman" w:hAnsi="Times New Roman" w:cs="Times New Roman"/>
                              <w:i/>
                              <w:color w:val="000000" w:themeColor="text1"/>
                            </w:rPr>
                            <w:fldChar w:fldCharType="separate"/>
                          </w:r>
                          <w:r w:rsidR="00265DB3">
                            <w:rPr>
                              <w:rFonts w:ascii="Times New Roman" w:hAnsi="Times New Roman" w:cs="Times New Roman"/>
                              <w:i/>
                              <w:noProof/>
                              <w:color w:val="000000" w:themeColor="text1"/>
                            </w:rPr>
                            <w:t>5</w:t>
                          </w:r>
                          <w:r w:rsidRPr="007219B7">
                            <w:rPr>
                              <w:rFonts w:ascii="Times New Roman" w:hAnsi="Times New Roman" w:cs="Times New Roman"/>
                              <w:i/>
                              <w:color w:val="000000" w:themeColor="text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3FD25A0C" id="_x0000_t202" coordsize="21600,21600" o:spt="202" path="m,l,21600r21600,l21600,xe">
              <v:stroke joinstyle="miter"/>
              <v:path gradientshapeok="t" o:connecttype="rect"/>
            </v:shapetype>
            <v:shape id="Text Box 3" o:spid="_x0000_s1029" type="#_x0000_t202" style="position:absolute;margin-left:19.65pt;margin-top:0;width:70.85pt;height:12.65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" o:allowincell="f" filled="f" fillcolor="#4f81bd [3204]" stroked="f">
              <v:textbox style="mso-fit-shape-to-text:t" inset=",0,,0">
                <w:txbxContent>
                  <w:p w14:paraId="12D55989" w14:textId="0CAE7AD4" w:rsidR="0023799D" w:rsidRPr="007219B7" w:rsidRDefault="0023799D">
                    <w:pPr>
                      <w:spacing w:after="0" w:line="240" w:lineRule="auto"/>
                      <w:rPr>
                        <w:rFonts w:ascii="Times New Roman" w:hAnsi="Times New Roman" w:cs="Times New Roman"/>
                        <w:i/>
                        <w:color w:val="000000" w:themeColor="text1"/>
                      </w:rPr>
                    </w:pPr>
                    <w:r w:rsidRPr="007219B7">
                      <w:rPr>
                        <w:rFonts w:ascii="Times New Roman" w:hAnsi="Times New Roman" w:cs="Times New Roman"/>
                        <w:i/>
                        <w:color w:val="000000" w:themeColor="text1"/>
                      </w:rPr>
                      <w:fldChar w:fldCharType="begin"/>
                    </w:r>
                    <w:r w:rsidRPr="007219B7">
                      <w:rPr>
                        <w:rFonts w:ascii="Times New Roman" w:hAnsi="Times New Roman" w:cs="Times New Roman"/>
                        <w:i/>
                        <w:color w:val="000000" w:themeColor="text1"/>
                      </w:rPr>
                      <w:instrText xml:space="preserve"> PAGE   \* MERGEFORMAT </w:instrText>
                    </w:r>
                    <w:r w:rsidRPr="007219B7">
                      <w:rPr>
                        <w:rFonts w:ascii="Times New Roman" w:hAnsi="Times New Roman" w:cs="Times New Roman"/>
                        <w:i/>
                        <w:color w:val="000000" w:themeColor="text1"/>
                      </w:rPr>
                      <w:fldChar w:fldCharType="separate"/>
                    </w:r>
                    <w:r w:rsidR="00265DB3">
                      <w:rPr>
                        <w:rFonts w:ascii="Times New Roman" w:hAnsi="Times New Roman" w:cs="Times New Roman"/>
                        <w:i/>
                        <w:noProof/>
                        <w:color w:val="000000" w:themeColor="text1"/>
                      </w:rPr>
                      <w:t>5</w:t>
                    </w:r>
                    <w:r w:rsidRPr="007219B7">
                      <w:rPr>
                        <w:rFonts w:ascii="Times New Roman" w:hAnsi="Times New Roman" w:cs="Times New Roman"/>
                        <w:i/>
                        <w:color w:val="000000" w:themeColor="text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4FA23" w14:textId="77777777" w:rsidR="0023799D" w:rsidRDefault="00C558DC">
    <w:pPr>
      <w:pStyle w:val="stBilgi"/>
    </w:pPr>
    <w:r>
      <w:rPr>
        <w:noProof/>
        <w:lang w:eastAsia="tr-TR"/>
      </w:rPr>
      <w:pict w14:anchorId="27C87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521689" o:spid="_x0000_s2075" type="#_x0000_t75" style="position:absolute;margin-left:0;margin-top:0;width:450.05pt;height:630.05pt;z-index:-251651072;mso-position-horizontal:center;mso-position-horizontal-relative:margin;mso-position-vertical:center;mso-position-vertical-relative:margin" o:allowincell="f">
          <v:imagedata r:id="rId1" o:title="filigra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D5927"/>
    <w:multiLevelType w:val="hybridMultilevel"/>
    <w:tmpl w:val="EA5083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28503F"/>
    <w:multiLevelType w:val="hybridMultilevel"/>
    <w:tmpl w:val="443E7042"/>
    <w:lvl w:ilvl="0" w:tplc="F822C0F0">
      <w:start w:val="1"/>
      <w:numFmt w:val="decimal"/>
      <w:pStyle w:val="References"/>
      <w:lvlText w:val="[%1]."/>
      <w:lvlJc w:val="left"/>
      <w:pPr>
        <w:ind w:left="1008" w:hanging="360"/>
      </w:pPr>
      <w:rPr>
        <w:rFonts w:hint="default"/>
      </w:rPr>
    </w:lvl>
    <w:lvl w:ilvl="1" w:tplc="6054EACC">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0030728"/>
    <w:multiLevelType w:val="hybridMultilevel"/>
    <w:tmpl w:val="F3B87558"/>
    <w:lvl w:ilvl="0" w:tplc="041F0001">
      <w:start w:val="1"/>
      <w:numFmt w:val="bullet"/>
      <w:lvlText w:val=""/>
      <w:lvlJc w:val="left"/>
      <w:pPr>
        <w:ind w:left="720" w:hanging="360"/>
      </w:pPr>
      <w:rPr>
        <w:rFonts w:ascii="Symbol" w:hAnsi="Symbol" w:hint="default"/>
      </w:rPr>
    </w:lvl>
    <w:lvl w:ilvl="1" w:tplc="5638289A">
      <w:numFmt w:val="bullet"/>
      <w:lvlText w:val="•"/>
      <w:lvlJc w:val="left"/>
      <w:pPr>
        <w:ind w:left="1785" w:hanging="705"/>
      </w:pPr>
      <w:rPr>
        <w:rFonts w:ascii="Bookman Old Style" w:eastAsia="Times New Roman" w:hAnsi="Bookman Old Style"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25292F"/>
    <w:multiLevelType w:val="hybridMultilevel"/>
    <w:tmpl w:val="3EEA1558"/>
    <w:lvl w:ilvl="0" w:tplc="041F0011">
      <w:start w:val="1"/>
      <w:numFmt w:val="decimal"/>
      <w:lvlText w:val="%1)"/>
      <w:lvlJc w:val="left"/>
      <w:pPr>
        <w:ind w:left="720" w:hanging="360"/>
      </w:pPr>
      <w:rPr>
        <w:rFonts w:hint="default"/>
      </w:rPr>
    </w:lvl>
    <w:lvl w:ilvl="1" w:tplc="22487CA0">
      <w:start w:val="3"/>
      <w:numFmt w:val="bullet"/>
      <w:lvlText w:val="•"/>
      <w:lvlJc w:val="left"/>
      <w:pPr>
        <w:ind w:left="1785" w:hanging="705"/>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A9603FC"/>
    <w:multiLevelType w:val="hybridMultilevel"/>
    <w:tmpl w:val="FE269F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74A4044"/>
    <w:multiLevelType w:val="multilevel"/>
    <w:tmpl w:val="6F80038A"/>
    <w:lvl w:ilvl="0">
      <w:start w:val="1"/>
      <w:numFmt w:val="decimal"/>
      <w:pStyle w:val="Balk1"/>
      <w:suff w:val="space"/>
      <w:lvlText w:val="%1."/>
      <w:lvlJc w:val="left"/>
      <w:pPr>
        <w:ind w:left="432" w:hanging="432"/>
      </w:pPr>
      <w:rPr>
        <w:rFonts w:hint="default"/>
      </w:rPr>
    </w:lvl>
    <w:lvl w:ilvl="1">
      <w:start w:val="1"/>
      <w:numFmt w:val="decimal"/>
      <w:pStyle w:val="Balk2"/>
      <w:suff w:val="space"/>
      <w:lvlText w:val="%1.%2."/>
      <w:lvlJc w:val="left"/>
      <w:pPr>
        <w:ind w:left="576" w:hanging="576"/>
      </w:pPr>
      <w:rPr>
        <w:rFonts w:hint="default"/>
      </w:rPr>
    </w:lvl>
    <w:lvl w:ilvl="2">
      <w:start w:val="1"/>
      <w:numFmt w:val="decimal"/>
      <w:pStyle w:val="Balk3"/>
      <w:suff w:val="space"/>
      <w:lvlText w:val="%1.%2.%3."/>
      <w:lvlJc w:val="left"/>
      <w:pPr>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6" w15:restartNumberingAfterBreak="0">
    <w:nsid w:val="6F7A698B"/>
    <w:multiLevelType w:val="hybridMultilevel"/>
    <w:tmpl w:val="B0F40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2463669"/>
    <w:multiLevelType w:val="hybridMultilevel"/>
    <w:tmpl w:val="3044F6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E8457F8"/>
    <w:multiLevelType w:val="hybridMultilevel"/>
    <w:tmpl w:val="F864BA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8"/>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drawingGridHorizontalSpacing w:val="110"/>
  <w:displayHorizontalDrawingGridEvery w:val="2"/>
  <w:characterSpacingControl w:val="doNotCompress"/>
  <w:hdrShapeDefaults>
    <o:shapedefaults v:ext="edit" spidmax="2092"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17"/>
    <w:rsid w:val="0003218B"/>
    <w:rsid w:val="00035343"/>
    <w:rsid w:val="000E0FB8"/>
    <w:rsid w:val="00117117"/>
    <w:rsid w:val="001C1C55"/>
    <w:rsid w:val="001C2DC1"/>
    <w:rsid w:val="00211740"/>
    <w:rsid w:val="002127BC"/>
    <w:rsid w:val="0023799D"/>
    <w:rsid w:val="00265DB3"/>
    <w:rsid w:val="002B0CB7"/>
    <w:rsid w:val="002D43D5"/>
    <w:rsid w:val="002D7919"/>
    <w:rsid w:val="003342F2"/>
    <w:rsid w:val="003611ED"/>
    <w:rsid w:val="003632D0"/>
    <w:rsid w:val="0039322D"/>
    <w:rsid w:val="003B18FE"/>
    <w:rsid w:val="003F33CC"/>
    <w:rsid w:val="00417B5A"/>
    <w:rsid w:val="00443C80"/>
    <w:rsid w:val="005018A1"/>
    <w:rsid w:val="00526096"/>
    <w:rsid w:val="0054540D"/>
    <w:rsid w:val="00557017"/>
    <w:rsid w:val="005B08AE"/>
    <w:rsid w:val="005C2647"/>
    <w:rsid w:val="00637E9D"/>
    <w:rsid w:val="00695236"/>
    <w:rsid w:val="006B7CD7"/>
    <w:rsid w:val="006E3FDC"/>
    <w:rsid w:val="007041F7"/>
    <w:rsid w:val="007219B7"/>
    <w:rsid w:val="00725EB2"/>
    <w:rsid w:val="00885192"/>
    <w:rsid w:val="008B4E41"/>
    <w:rsid w:val="0094429B"/>
    <w:rsid w:val="009720BA"/>
    <w:rsid w:val="00982ED0"/>
    <w:rsid w:val="009C65FA"/>
    <w:rsid w:val="009C6C19"/>
    <w:rsid w:val="00A01BAB"/>
    <w:rsid w:val="00A20500"/>
    <w:rsid w:val="00A8618E"/>
    <w:rsid w:val="00AC296D"/>
    <w:rsid w:val="00B44A94"/>
    <w:rsid w:val="00C558DC"/>
    <w:rsid w:val="00C67254"/>
    <w:rsid w:val="00C77A18"/>
    <w:rsid w:val="00CE21BB"/>
    <w:rsid w:val="00D02307"/>
    <w:rsid w:val="00D36584"/>
    <w:rsid w:val="00D44DCB"/>
    <w:rsid w:val="00DA1760"/>
    <w:rsid w:val="00DA75B9"/>
    <w:rsid w:val="00E07314"/>
    <w:rsid w:val="00E17681"/>
    <w:rsid w:val="00E628EC"/>
    <w:rsid w:val="00E92D67"/>
    <w:rsid w:val="00F348D8"/>
    <w:rsid w:val="00F44146"/>
    <w:rsid w:val="00F46C2D"/>
    <w:rsid w:val="00F86EE2"/>
    <w:rsid w:val="00F9535C"/>
    <w:rsid w:val="00FD79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92"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01D7BD8E"/>
  <w15:docId w15:val="{A4B9FA53-14F2-4CFF-A716-1F3B2030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57017"/>
  </w:style>
  <w:style w:type="paragraph" w:styleId="Balk1">
    <w:name w:val="heading 1"/>
    <w:basedOn w:val="GvdeMetni"/>
    <w:next w:val="GvdeMetni"/>
    <w:link w:val="Balk1Char"/>
    <w:qFormat/>
    <w:rsid w:val="00D44DCB"/>
    <w:pPr>
      <w:keepNext/>
      <w:numPr>
        <w:numId w:val="1"/>
      </w:numPr>
      <w:spacing w:before="240"/>
      <w:ind w:left="431" w:hanging="431"/>
      <w:outlineLvl w:val="0"/>
    </w:pPr>
    <w:rPr>
      <w:b/>
      <w:bCs/>
      <w:caps/>
      <w:kern w:val="32"/>
      <w:sz w:val="20"/>
      <w:szCs w:val="32"/>
    </w:rPr>
  </w:style>
  <w:style w:type="paragraph" w:styleId="Balk2">
    <w:name w:val="heading 2"/>
    <w:basedOn w:val="GvdeMetni"/>
    <w:next w:val="GvdeMetni"/>
    <w:link w:val="Balk2Char"/>
    <w:qFormat/>
    <w:rsid w:val="00D44DCB"/>
    <w:pPr>
      <w:keepNext/>
      <w:numPr>
        <w:ilvl w:val="1"/>
        <w:numId w:val="1"/>
      </w:numPr>
      <w:spacing w:before="240"/>
      <w:ind w:left="578" w:hanging="578"/>
      <w:outlineLvl w:val="1"/>
    </w:pPr>
    <w:rPr>
      <w:b/>
      <w:bCs/>
      <w:i/>
      <w:iCs/>
      <w:sz w:val="20"/>
      <w:szCs w:val="28"/>
    </w:rPr>
  </w:style>
  <w:style w:type="paragraph" w:styleId="Balk3">
    <w:name w:val="heading 3"/>
    <w:basedOn w:val="Normal"/>
    <w:next w:val="GvdeMetni"/>
    <w:link w:val="Balk3Char"/>
    <w:qFormat/>
    <w:rsid w:val="00D44DCB"/>
    <w:pPr>
      <w:keepNext/>
      <w:numPr>
        <w:ilvl w:val="2"/>
        <w:numId w:val="1"/>
      </w:numPr>
      <w:spacing w:before="240" w:after="60" w:line="240" w:lineRule="auto"/>
      <w:outlineLvl w:val="2"/>
    </w:pPr>
    <w:rPr>
      <w:rFonts w:ascii="Book Antiqua" w:eastAsia="Times New Roman" w:hAnsi="Book Antiqua" w:cs="Arial"/>
      <w:b/>
      <w:bCs/>
      <w:szCs w:val="26"/>
      <w:lang w:eastAsia="tr-TR"/>
    </w:rPr>
  </w:style>
  <w:style w:type="paragraph" w:styleId="Balk4">
    <w:name w:val="heading 4"/>
    <w:basedOn w:val="Normal"/>
    <w:next w:val="Normal"/>
    <w:link w:val="Balk4Char"/>
    <w:qFormat/>
    <w:rsid w:val="00D44DCB"/>
    <w:pPr>
      <w:keepNext/>
      <w:numPr>
        <w:ilvl w:val="3"/>
        <w:numId w:val="1"/>
      </w:numPr>
      <w:spacing w:before="240" w:after="60" w:line="240" w:lineRule="auto"/>
      <w:outlineLvl w:val="3"/>
    </w:pPr>
    <w:rPr>
      <w:rFonts w:ascii="Bookman Old Style" w:eastAsia="Times New Roman" w:hAnsi="Bookman Old Style" w:cs="Times New Roman"/>
      <w:b/>
      <w:bCs/>
      <w:sz w:val="28"/>
      <w:szCs w:val="28"/>
      <w:lang w:eastAsia="tr-TR"/>
    </w:rPr>
  </w:style>
  <w:style w:type="paragraph" w:styleId="Balk5">
    <w:name w:val="heading 5"/>
    <w:basedOn w:val="Normal"/>
    <w:next w:val="Normal"/>
    <w:link w:val="Balk5Char"/>
    <w:qFormat/>
    <w:rsid w:val="00D44DCB"/>
    <w:pPr>
      <w:numPr>
        <w:ilvl w:val="4"/>
        <w:numId w:val="1"/>
      </w:numPr>
      <w:spacing w:before="240" w:after="60" w:line="240" w:lineRule="auto"/>
      <w:outlineLvl w:val="4"/>
    </w:pPr>
    <w:rPr>
      <w:rFonts w:ascii="Bookman Old Style" w:eastAsia="Times New Roman" w:hAnsi="Bookman Old Style" w:cs="Times New Roman"/>
      <w:b/>
      <w:bCs/>
      <w:i/>
      <w:iCs/>
      <w:sz w:val="26"/>
      <w:szCs w:val="26"/>
      <w:lang w:eastAsia="tr-TR"/>
    </w:rPr>
  </w:style>
  <w:style w:type="paragraph" w:styleId="Balk6">
    <w:name w:val="heading 6"/>
    <w:basedOn w:val="Normal"/>
    <w:next w:val="Normal"/>
    <w:link w:val="Balk6Char"/>
    <w:qFormat/>
    <w:rsid w:val="00D44DCB"/>
    <w:pPr>
      <w:numPr>
        <w:ilvl w:val="5"/>
        <w:numId w:val="1"/>
      </w:numPr>
      <w:spacing w:before="240" w:after="60" w:line="240" w:lineRule="auto"/>
      <w:outlineLvl w:val="5"/>
    </w:pPr>
    <w:rPr>
      <w:rFonts w:ascii="Bookman Old Style" w:eastAsia="Times New Roman" w:hAnsi="Bookman Old Style" w:cs="Times New Roman"/>
      <w:b/>
      <w:bCs/>
      <w:lang w:eastAsia="tr-TR"/>
    </w:rPr>
  </w:style>
  <w:style w:type="paragraph" w:styleId="Balk7">
    <w:name w:val="heading 7"/>
    <w:basedOn w:val="Normal"/>
    <w:next w:val="Normal"/>
    <w:link w:val="Balk7Char"/>
    <w:qFormat/>
    <w:rsid w:val="00D44DCB"/>
    <w:pPr>
      <w:numPr>
        <w:ilvl w:val="6"/>
        <w:numId w:val="1"/>
      </w:numPr>
      <w:spacing w:before="240" w:after="60" w:line="240" w:lineRule="auto"/>
      <w:outlineLvl w:val="6"/>
    </w:pPr>
    <w:rPr>
      <w:rFonts w:ascii="Bookman Old Style" w:eastAsia="Times New Roman" w:hAnsi="Bookman Old Style" w:cs="Times New Roman"/>
      <w:sz w:val="18"/>
      <w:szCs w:val="24"/>
      <w:lang w:eastAsia="tr-TR"/>
    </w:rPr>
  </w:style>
  <w:style w:type="paragraph" w:styleId="Balk8">
    <w:name w:val="heading 8"/>
    <w:basedOn w:val="Normal"/>
    <w:next w:val="Normal"/>
    <w:link w:val="Balk8Char"/>
    <w:qFormat/>
    <w:rsid w:val="00D44DCB"/>
    <w:pPr>
      <w:numPr>
        <w:ilvl w:val="7"/>
        <w:numId w:val="1"/>
      </w:numPr>
      <w:spacing w:before="240" w:after="60" w:line="240" w:lineRule="auto"/>
      <w:outlineLvl w:val="7"/>
    </w:pPr>
    <w:rPr>
      <w:rFonts w:ascii="Bookman Old Style" w:eastAsia="Times New Roman" w:hAnsi="Bookman Old Style" w:cs="Times New Roman"/>
      <w:i/>
      <w:iCs/>
      <w:sz w:val="18"/>
      <w:szCs w:val="24"/>
      <w:lang w:eastAsia="tr-TR"/>
    </w:rPr>
  </w:style>
  <w:style w:type="paragraph" w:styleId="Balk9">
    <w:name w:val="heading 9"/>
    <w:basedOn w:val="Normal"/>
    <w:next w:val="Normal"/>
    <w:link w:val="Balk9Char"/>
    <w:qFormat/>
    <w:rsid w:val="00D44DCB"/>
    <w:pPr>
      <w:numPr>
        <w:ilvl w:val="8"/>
        <w:numId w:val="1"/>
      </w:num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711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7117"/>
  </w:style>
  <w:style w:type="paragraph" w:styleId="AltBilgi">
    <w:name w:val="footer"/>
    <w:basedOn w:val="Normal"/>
    <w:link w:val="AltBilgiChar"/>
    <w:uiPriority w:val="99"/>
    <w:unhideWhenUsed/>
    <w:rsid w:val="0011711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7117"/>
  </w:style>
  <w:style w:type="paragraph" w:styleId="BalonMetni">
    <w:name w:val="Balloon Text"/>
    <w:basedOn w:val="Normal"/>
    <w:link w:val="BalonMetniChar"/>
    <w:uiPriority w:val="99"/>
    <w:semiHidden/>
    <w:unhideWhenUsed/>
    <w:rsid w:val="001171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7117"/>
    <w:rPr>
      <w:rFonts w:ascii="Tahoma" w:hAnsi="Tahoma" w:cs="Tahoma"/>
      <w:sz w:val="16"/>
      <w:szCs w:val="16"/>
    </w:rPr>
  </w:style>
  <w:style w:type="paragraph" w:customStyle="1" w:styleId="AbstractTitle">
    <w:name w:val="Abstract Title"/>
    <w:basedOn w:val="Normal"/>
    <w:next w:val="Normal"/>
    <w:qFormat/>
    <w:rsid w:val="002D43D5"/>
    <w:pPr>
      <w:keepNext/>
      <w:pBdr>
        <w:top w:val="single" w:sz="4" w:space="1" w:color="auto"/>
      </w:pBdr>
      <w:spacing w:before="480" w:after="120" w:line="240" w:lineRule="auto"/>
      <w:ind w:left="567" w:right="567"/>
      <w:jc w:val="center"/>
      <w:outlineLvl w:val="1"/>
    </w:pPr>
    <w:rPr>
      <w:rFonts w:ascii="Times New Roman" w:eastAsia="Times New Roman" w:hAnsi="Times New Roman" w:cs="Times New Roman"/>
      <w:b/>
      <w:bCs/>
      <w:i/>
      <w:iCs/>
      <w:sz w:val="20"/>
      <w:szCs w:val="24"/>
      <w:lang w:val="en-US" w:eastAsia="tr-TR"/>
    </w:rPr>
  </w:style>
  <w:style w:type="paragraph" w:customStyle="1" w:styleId="Heading11">
    <w:name w:val="Heading 11"/>
    <w:basedOn w:val="Normal"/>
    <w:uiPriority w:val="1"/>
    <w:qFormat/>
    <w:rsid w:val="00885192"/>
    <w:pPr>
      <w:widowControl w:val="0"/>
      <w:spacing w:before="15" w:after="0" w:line="240" w:lineRule="auto"/>
      <w:ind w:left="110"/>
      <w:outlineLvl w:val="1"/>
    </w:pPr>
    <w:rPr>
      <w:rFonts w:ascii="Tahoma" w:eastAsia="Tahoma" w:hAnsi="Tahoma"/>
      <w:sz w:val="32"/>
      <w:szCs w:val="32"/>
      <w:lang w:val="en-US"/>
    </w:rPr>
  </w:style>
  <w:style w:type="paragraph" w:customStyle="1" w:styleId="AuthorsNames">
    <w:name w:val="Authors Names"/>
    <w:next w:val="Normal"/>
    <w:rsid w:val="00885192"/>
    <w:pPr>
      <w:spacing w:before="240" w:after="600" w:line="240" w:lineRule="auto"/>
      <w:jc w:val="center"/>
    </w:pPr>
    <w:rPr>
      <w:rFonts w:ascii="Times New Roman" w:eastAsia="Times New Roman" w:hAnsi="Times New Roman" w:cs="Times New Roman"/>
      <w:b/>
      <w:i/>
      <w:sz w:val="24"/>
      <w:szCs w:val="36"/>
      <w:lang w:val="en-US" w:eastAsia="tr-TR"/>
    </w:rPr>
  </w:style>
  <w:style w:type="character" w:customStyle="1" w:styleId="Balk1Char">
    <w:name w:val="Başlık 1 Char"/>
    <w:basedOn w:val="VarsaylanParagrafYazTipi"/>
    <w:link w:val="Balk1"/>
    <w:rsid w:val="00D44DCB"/>
    <w:rPr>
      <w:rFonts w:ascii="Times New Roman" w:eastAsia="Times New Roman" w:hAnsi="Times New Roman" w:cs="Times New Roman"/>
      <w:b/>
      <w:bCs/>
      <w:caps/>
      <w:kern w:val="32"/>
      <w:sz w:val="20"/>
      <w:szCs w:val="32"/>
      <w:lang w:val="en-US" w:eastAsia="tr-TR"/>
    </w:rPr>
  </w:style>
  <w:style w:type="character" w:customStyle="1" w:styleId="Balk2Char">
    <w:name w:val="Başlık 2 Char"/>
    <w:basedOn w:val="VarsaylanParagrafYazTipi"/>
    <w:link w:val="Balk2"/>
    <w:rsid w:val="00D44DCB"/>
    <w:rPr>
      <w:rFonts w:ascii="Times New Roman" w:eastAsia="Times New Roman" w:hAnsi="Times New Roman" w:cs="Times New Roman"/>
      <w:b/>
      <w:bCs/>
      <w:i/>
      <w:iCs/>
      <w:sz w:val="20"/>
      <w:szCs w:val="28"/>
      <w:lang w:val="en-US" w:eastAsia="tr-TR"/>
    </w:rPr>
  </w:style>
  <w:style w:type="character" w:customStyle="1" w:styleId="Balk3Char">
    <w:name w:val="Başlık 3 Char"/>
    <w:basedOn w:val="VarsaylanParagrafYazTipi"/>
    <w:link w:val="Balk3"/>
    <w:rsid w:val="00D44DCB"/>
    <w:rPr>
      <w:rFonts w:ascii="Book Antiqua" w:eastAsia="Times New Roman" w:hAnsi="Book Antiqua" w:cs="Arial"/>
      <w:b/>
      <w:bCs/>
      <w:szCs w:val="26"/>
      <w:lang w:eastAsia="tr-TR"/>
    </w:rPr>
  </w:style>
  <w:style w:type="character" w:customStyle="1" w:styleId="Balk4Char">
    <w:name w:val="Başlık 4 Char"/>
    <w:basedOn w:val="VarsaylanParagrafYazTipi"/>
    <w:link w:val="Balk4"/>
    <w:rsid w:val="00D44DCB"/>
    <w:rPr>
      <w:rFonts w:ascii="Bookman Old Style" w:eastAsia="Times New Roman" w:hAnsi="Bookman Old Style" w:cs="Times New Roman"/>
      <w:b/>
      <w:bCs/>
      <w:sz w:val="28"/>
      <w:szCs w:val="28"/>
      <w:lang w:eastAsia="tr-TR"/>
    </w:rPr>
  </w:style>
  <w:style w:type="character" w:customStyle="1" w:styleId="Balk5Char">
    <w:name w:val="Başlık 5 Char"/>
    <w:basedOn w:val="VarsaylanParagrafYazTipi"/>
    <w:link w:val="Balk5"/>
    <w:rsid w:val="00D44DCB"/>
    <w:rPr>
      <w:rFonts w:ascii="Bookman Old Style" w:eastAsia="Times New Roman" w:hAnsi="Bookman Old Style" w:cs="Times New Roman"/>
      <w:b/>
      <w:bCs/>
      <w:i/>
      <w:iCs/>
      <w:sz w:val="26"/>
      <w:szCs w:val="26"/>
      <w:lang w:eastAsia="tr-TR"/>
    </w:rPr>
  </w:style>
  <w:style w:type="character" w:customStyle="1" w:styleId="Balk6Char">
    <w:name w:val="Başlık 6 Char"/>
    <w:basedOn w:val="VarsaylanParagrafYazTipi"/>
    <w:link w:val="Balk6"/>
    <w:rsid w:val="00D44DCB"/>
    <w:rPr>
      <w:rFonts w:ascii="Bookman Old Style" w:eastAsia="Times New Roman" w:hAnsi="Bookman Old Style" w:cs="Times New Roman"/>
      <w:b/>
      <w:bCs/>
      <w:lang w:eastAsia="tr-TR"/>
    </w:rPr>
  </w:style>
  <w:style w:type="character" w:customStyle="1" w:styleId="Balk7Char">
    <w:name w:val="Başlık 7 Char"/>
    <w:basedOn w:val="VarsaylanParagrafYazTipi"/>
    <w:link w:val="Balk7"/>
    <w:rsid w:val="00D44DCB"/>
    <w:rPr>
      <w:rFonts w:ascii="Bookman Old Style" w:eastAsia="Times New Roman" w:hAnsi="Bookman Old Style" w:cs="Times New Roman"/>
      <w:sz w:val="18"/>
      <w:szCs w:val="24"/>
      <w:lang w:eastAsia="tr-TR"/>
    </w:rPr>
  </w:style>
  <w:style w:type="character" w:customStyle="1" w:styleId="Balk8Char">
    <w:name w:val="Başlık 8 Char"/>
    <w:basedOn w:val="VarsaylanParagrafYazTipi"/>
    <w:link w:val="Balk8"/>
    <w:rsid w:val="00D44DCB"/>
    <w:rPr>
      <w:rFonts w:ascii="Bookman Old Style" w:eastAsia="Times New Roman" w:hAnsi="Bookman Old Style" w:cs="Times New Roman"/>
      <w:i/>
      <w:iCs/>
      <w:sz w:val="18"/>
      <w:szCs w:val="24"/>
      <w:lang w:eastAsia="tr-TR"/>
    </w:rPr>
  </w:style>
  <w:style w:type="character" w:customStyle="1" w:styleId="Balk9Char">
    <w:name w:val="Başlık 9 Char"/>
    <w:basedOn w:val="VarsaylanParagrafYazTipi"/>
    <w:link w:val="Balk9"/>
    <w:rsid w:val="00D44DCB"/>
    <w:rPr>
      <w:rFonts w:ascii="Arial" w:eastAsia="Times New Roman" w:hAnsi="Arial" w:cs="Arial"/>
      <w:lang w:eastAsia="tr-TR"/>
    </w:rPr>
  </w:style>
  <w:style w:type="paragraph" w:styleId="GvdeMetni">
    <w:name w:val="Body Text"/>
    <w:basedOn w:val="Normal"/>
    <w:link w:val="GvdeMetniChar"/>
    <w:rsid w:val="00D44DCB"/>
    <w:pPr>
      <w:spacing w:before="120" w:after="120" w:line="240" w:lineRule="auto"/>
      <w:jc w:val="both"/>
    </w:pPr>
    <w:rPr>
      <w:rFonts w:ascii="Times New Roman" w:eastAsia="Times New Roman" w:hAnsi="Times New Roman" w:cs="Times New Roman"/>
      <w:sz w:val="18"/>
      <w:szCs w:val="24"/>
      <w:lang w:val="en-US" w:eastAsia="tr-TR"/>
    </w:rPr>
  </w:style>
  <w:style w:type="character" w:customStyle="1" w:styleId="GvdeMetniChar">
    <w:name w:val="Gövde Metni Char"/>
    <w:basedOn w:val="VarsaylanParagrafYazTipi"/>
    <w:link w:val="GvdeMetni"/>
    <w:rsid w:val="00D44DCB"/>
    <w:rPr>
      <w:rFonts w:ascii="Times New Roman" w:eastAsia="Times New Roman" w:hAnsi="Times New Roman" w:cs="Times New Roman"/>
      <w:sz w:val="18"/>
      <w:szCs w:val="24"/>
      <w:lang w:val="en-US" w:eastAsia="tr-TR"/>
    </w:rPr>
  </w:style>
  <w:style w:type="paragraph" w:customStyle="1" w:styleId="AbstractText">
    <w:name w:val="Abstract Text"/>
    <w:basedOn w:val="GvdeMetni"/>
    <w:next w:val="Normal"/>
    <w:qFormat/>
    <w:rsid w:val="00D44DCB"/>
    <w:pPr>
      <w:ind w:left="567" w:right="565"/>
    </w:pPr>
    <w:rPr>
      <w:i/>
      <w:sz w:val="16"/>
    </w:rPr>
  </w:style>
  <w:style w:type="character" w:styleId="Kpr">
    <w:name w:val="Hyperlink"/>
    <w:rsid w:val="00D44DCB"/>
    <w:rPr>
      <w:color w:val="0000FF"/>
      <w:u w:val="single"/>
    </w:rPr>
  </w:style>
  <w:style w:type="table" w:styleId="TabloKlavuzu">
    <w:name w:val="Table Grid"/>
    <w:basedOn w:val="NormalTablo"/>
    <w:uiPriority w:val="39"/>
    <w:rsid w:val="00D44D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simYazs">
    <w:name w:val="caption"/>
    <w:basedOn w:val="Normal"/>
    <w:next w:val="Normal"/>
    <w:uiPriority w:val="35"/>
    <w:unhideWhenUsed/>
    <w:qFormat/>
    <w:rsid w:val="00D44DCB"/>
    <w:pPr>
      <w:spacing w:before="120" w:after="120" w:line="240" w:lineRule="auto"/>
      <w:jc w:val="center"/>
    </w:pPr>
    <w:rPr>
      <w:rFonts w:ascii="Times New Roman" w:eastAsia="Times New Roman" w:hAnsi="Times New Roman" w:cs="Times New Roman"/>
      <w:bCs/>
      <w:i/>
      <w:sz w:val="16"/>
      <w:szCs w:val="16"/>
      <w:lang w:val="en-US" w:eastAsia="tr-TR"/>
    </w:rPr>
  </w:style>
  <w:style w:type="paragraph" w:customStyle="1" w:styleId="OtherHeadings">
    <w:name w:val="Other Headings"/>
    <w:basedOn w:val="Balk1"/>
    <w:next w:val="GvdeMetni"/>
    <w:rsid w:val="00D44DCB"/>
    <w:pPr>
      <w:numPr>
        <w:numId w:val="0"/>
      </w:numPr>
    </w:pPr>
  </w:style>
  <w:style w:type="character" w:customStyle="1" w:styleId="Kaln">
    <w:name w:val="Kalın"/>
    <w:basedOn w:val="VarsaylanParagrafYazTipi"/>
    <w:rsid w:val="00D44DCB"/>
    <w:rPr>
      <w:rFonts w:ascii="Bookman Old Style" w:hAnsi="Bookman Old Style"/>
      <w:b/>
      <w:bCs/>
      <w:sz w:val="18"/>
    </w:rPr>
  </w:style>
  <w:style w:type="paragraph" w:customStyle="1" w:styleId="References">
    <w:name w:val="References"/>
    <w:basedOn w:val="ListeParagraf"/>
    <w:rsid w:val="00D44DCB"/>
    <w:pPr>
      <w:numPr>
        <w:numId w:val="7"/>
      </w:numPr>
      <w:tabs>
        <w:tab w:val="num" w:pos="432"/>
      </w:tabs>
      <w:adjustRightInd w:val="0"/>
      <w:snapToGrid w:val="0"/>
      <w:spacing w:after="0" w:line="240" w:lineRule="auto"/>
      <w:ind w:left="357" w:hanging="357"/>
      <w:jc w:val="both"/>
    </w:pPr>
    <w:rPr>
      <w:rFonts w:ascii="Times New Roman" w:eastAsia="SimSun" w:hAnsi="Times New Roman" w:cs="Times New Roman"/>
      <w:sz w:val="16"/>
      <w:szCs w:val="24"/>
      <w:lang w:val="en-US" w:eastAsia="zh-CN"/>
    </w:rPr>
  </w:style>
  <w:style w:type="paragraph" w:styleId="ListeParagraf">
    <w:name w:val="List Paragraph"/>
    <w:basedOn w:val="Normal"/>
    <w:uiPriority w:val="34"/>
    <w:qFormat/>
    <w:rsid w:val="00D44DCB"/>
    <w:pPr>
      <w:ind w:left="720"/>
      <w:contextualSpacing/>
    </w:pPr>
  </w:style>
  <w:style w:type="character" w:styleId="AklamaBavurusu">
    <w:name w:val="annotation reference"/>
    <w:basedOn w:val="VarsaylanParagrafYazTipi"/>
    <w:uiPriority w:val="99"/>
    <w:semiHidden/>
    <w:unhideWhenUsed/>
    <w:rsid w:val="007041F7"/>
    <w:rPr>
      <w:sz w:val="16"/>
      <w:szCs w:val="16"/>
    </w:rPr>
  </w:style>
  <w:style w:type="paragraph" w:styleId="AklamaMetni">
    <w:name w:val="annotation text"/>
    <w:basedOn w:val="Normal"/>
    <w:link w:val="AklamaMetniChar"/>
    <w:uiPriority w:val="99"/>
    <w:semiHidden/>
    <w:unhideWhenUsed/>
    <w:rsid w:val="007041F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041F7"/>
    <w:rPr>
      <w:sz w:val="20"/>
      <w:szCs w:val="20"/>
    </w:rPr>
  </w:style>
  <w:style w:type="paragraph" w:styleId="AklamaKonusu">
    <w:name w:val="annotation subject"/>
    <w:basedOn w:val="AklamaMetni"/>
    <w:next w:val="AklamaMetni"/>
    <w:link w:val="AklamaKonusuChar"/>
    <w:uiPriority w:val="99"/>
    <w:semiHidden/>
    <w:unhideWhenUsed/>
    <w:rsid w:val="007041F7"/>
    <w:rPr>
      <w:b/>
      <w:bCs/>
    </w:rPr>
  </w:style>
  <w:style w:type="character" w:customStyle="1" w:styleId="AklamaKonusuChar">
    <w:name w:val="Açıklama Konusu Char"/>
    <w:basedOn w:val="AklamaMetniChar"/>
    <w:link w:val="AklamaKonusu"/>
    <w:uiPriority w:val="99"/>
    <w:semiHidden/>
    <w:rsid w:val="007041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85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alperergun@karabuk.edu.tr" TargetMode="Externa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C697FE92584E559A3656133EE24E69"/>
        <w:category>
          <w:name w:val="Genel"/>
          <w:gallery w:val="placeholder"/>
        </w:category>
        <w:types>
          <w:type w:val="bbPlcHdr"/>
        </w:types>
        <w:behaviors>
          <w:behavior w:val="content"/>
        </w:behaviors>
        <w:guid w:val="{EF68D276-AFD0-4B82-8195-C062059A9916}"/>
      </w:docPartPr>
      <w:docPartBody>
        <w:p w:rsidR="0011079C" w:rsidRDefault="006F20E0" w:rsidP="006F20E0">
          <w:pPr>
            <w:pStyle w:val="54C697FE92584E559A3656133EE24E69"/>
          </w:pPr>
          <w: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A2"/>
    <w:family w:val="swiss"/>
    <w:pitch w:val="variable"/>
    <w:sig w:usb0="00000687" w:usb1="00000000" w:usb2="00000000" w:usb3="00000000" w:csb0="0000009F" w:csb1="00000000"/>
  </w:font>
  <w:font w:name="Arial Narrow">
    <w:altName w:val="Arial Narrow"/>
    <w:panose1 w:val="020B0606020202030204"/>
    <w:charset w:val="A2"/>
    <w:family w:val="swiss"/>
    <w:pitch w:val="variable"/>
    <w:sig w:usb0="00000287" w:usb1="00000800" w:usb2="00000000" w:usb3="00000000" w:csb0="0000009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6F20E0"/>
    <w:rsid w:val="0011079C"/>
    <w:rsid w:val="00273BBD"/>
    <w:rsid w:val="005F7832"/>
    <w:rsid w:val="00695CBB"/>
    <w:rsid w:val="006F20E0"/>
    <w:rsid w:val="0070161F"/>
    <w:rsid w:val="0079443B"/>
    <w:rsid w:val="00806E72"/>
    <w:rsid w:val="00940DA4"/>
    <w:rsid w:val="0099454E"/>
    <w:rsid w:val="00AA78FF"/>
    <w:rsid w:val="00B44303"/>
    <w:rsid w:val="00B50683"/>
    <w:rsid w:val="00E71F71"/>
    <w:rsid w:val="00F35152"/>
    <w:rsid w:val="00FB63EF"/>
    <w:rsid w:val="00FD19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107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3025C356CC64687A86AD7C585CE54B9">
    <w:name w:val="13025C356CC64687A86AD7C585CE54B9"/>
    <w:rsid w:val="006F20E0"/>
  </w:style>
  <w:style w:type="paragraph" w:customStyle="1" w:styleId="54C697FE92584E559A3656133EE24E69">
    <w:name w:val="54C697FE92584E559A3656133EE24E69"/>
    <w:rsid w:val="006F20E0"/>
  </w:style>
  <w:style w:type="paragraph" w:customStyle="1" w:styleId="F115C875156D4BECA59BDCBA1FD58A86">
    <w:name w:val="F115C875156D4BECA59BDCBA1FD58A86"/>
    <w:rsid w:val="006F20E0"/>
  </w:style>
  <w:style w:type="paragraph" w:customStyle="1" w:styleId="F430F5C2E08E40718298C954F87B15AB">
    <w:name w:val="F430F5C2E08E40718298C954F87B15AB"/>
    <w:rsid w:val="006F20E0"/>
  </w:style>
  <w:style w:type="paragraph" w:customStyle="1" w:styleId="5535BADC9D594E08B52E1325149C55A2">
    <w:name w:val="5535BADC9D594E08B52E1325149C55A2"/>
    <w:rsid w:val="006F20E0"/>
  </w:style>
  <w:style w:type="paragraph" w:customStyle="1" w:styleId="F49375D62DE643BDAA0D6D77F39130BD">
    <w:name w:val="F49375D62DE643BDAA0D6D77F39130BD"/>
    <w:rsid w:val="006F2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50EA1-2923-42F1-9A62-495F0964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2088</Words>
  <Characters>11904</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Cinar et al.</vt:lpstr>
    </vt:vector>
  </TitlesOfParts>
  <Company>ncy</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Ergün et al.</dc:title>
  <dc:creator>Abdullah KIZILET</dc:creator>
  <cp:lastModifiedBy>AlperErgün</cp:lastModifiedBy>
  <cp:revision>4</cp:revision>
  <dcterms:created xsi:type="dcterms:W3CDTF">2017-02-17T13:01:00Z</dcterms:created>
  <dcterms:modified xsi:type="dcterms:W3CDTF">2017-02-17T20:39:00Z</dcterms:modified>
</cp:coreProperties>
</file>