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72" w:rsidRDefault="00614698">
      <w:pPr>
        <w:rPr>
          <w:rFonts w:ascii="Georgia" w:hAnsi="Georgia" w:cs="Times New Roman"/>
          <w:sz w:val="24"/>
          <w:szCs w:val="24"/>
        </w:rPr>
      </w:pPr>
      <w:r w:rsidRPr="00952BC9">
        <w:rPr>
          <w:rFonts w:ascii="Georgia" w:hAnsi="Georgia" w:cs="Times New Roman"/>
          <w:sz w:val="24"/>
          <w:szCs w:val="24"/>
        </w:rPr>
        <w:t>Kıvanç Ulusoy, Doğu Akdeniz’de Güç Mücadelesi ve Kıbrıs Sorunu, Mayıs 2015, Ankara, 208 s</w:t>
      </w:r>
      <w:proofErr w:type="gramStart"/>
      <w:r w:rsidRPr="00952BC9">
        <w:rPr>
          <w:rFonts w:ascii="Georgia" w:hAnsi="Georgia" w:cs="Times New Roman"/>
          <w:sz w:val="24"/>
          <w:szCs w:val="24"/>
        </w:rPr>
        <w:t>.,</w:t>
      </w:r>
      <w:proofErr w:type="gramEnd"/>
      <w:r w:rsidRPr="00952BC9">
        <w:rPr>
          <w:rFonts w:ascii="Georgia" w:hAnsi="Georgia" w:cs="Times New Roman"/>
          <w:sz w:val="24"/>
          <w:szCs w:val="24"/>
        </w:rPr>
        <w:t xml:space="preserve"> </w:t>
      </w:r>
      <w:proofErr w:type="spellStart"/>
      <w:r w:rsidRPr="00952BC9">
        <w:rPr>
          <w:rFonts w:ascii="Georgia" w:hAnsi="Georgia" w:cs="Times New Roman"/>
          <w:sz w:val="24"/>
          <w:szCs w:val="24"/>
        </w:rPr>
        <w:t>Uluslarararası</w:t>
      </w:r>
      <w:proofErr w:type="spellEnd"/>
      <w:r w:rsidRPr="00952BC9">
        <w:rPr>
          <w:rFonts w:ascii="Georgia" w:hAnsi="Georgia" w:cs="Times New Roman"/>
          <w:sz w:val="24"/>
          <w:szCs w:val="24"/>
        </w:rPr>
        <w:t xml:space="preserve"> Stratejik Araştırmalar Kurumu (USAK) yayınları. ISBN: 978-605-2030-98-9</w:t>
      </w:r>
      <w:r w:rsidR="0059396F" w:rsidRPr="00952BC9">
        <w:rPr>
          <w:rFonts w:ascii="Georgia" w:hAnsi="Georgia" w:cs="Times New Roman"/>
          <w:sz w:val="24"/>
          <w:szCs w:val="24"/>
        </w:rPr>
        <w:t xml:space="preserve">                 </w:t>
      </w:r>
    </w:p>
    <w:p w:rsidR="009A76D1" w:rsidRPr="00952BC9" w:rsidRDefault="009A76D1" w:rsidP="009A76D1">
      <w:pPr>
        <w:jc w:val="right"/>
        <w:rPr>
          <w:rFonts w:ascii="Georgia" w:hAnsi="Georgia" w:cs="Times New Roman"/>
          <w:sz w:val="24"/>
          <w:szCs w:val="24"/>
        </w:rPr>
      </w:pPr>
      <w:r w:rsidRPr="009A76D1">
        <w:rPr>
          <w:rStyle w:val="DipnotBavurusu"/>
          <w:rFonts w:ascii="Georgia" w:hAnsi="Georgia" w:cs="Times New Roman"/>
          <w:sz w:val="24"/>
          <w:szCs w:val="24"/>
        </w:rPr>
        <w:footnoteReference w:customMarkFollows="1" w:id="1"/>
        <w:sym w:font="Symbol" w:char="F02A"/>
      </w:r>
      <w:r>
        <w:rPr>
          <w:rFonts w:ascii="Georgia" w:hAnsi="Georgia" w:cs="Times New Roman"/>
          <w:sz w:val="24"/>
          <w:szCs w:val="24"/>
        </w:rPr>
        <w:t xml:space="preserve">Fatma </w:t>
      </w:r>
      <w:proofErr w:type="spellStart"/>
      <w:r>
        <w:rPr>
          <w:rFonts w:ascii="Georgia" w:hAnsi="Georgia" w:cs="Times New Roman"/>
          <w:sz w:val="24"/>
          <w:szCs w:val="24"/>
        </w:rPr>
        <w:t>Çalik</w:t>
      </w:r>
      <w:proofErr w:type="spellEnd"/>
      <w:r>
        <w:rPr>
          <w:rFonts w:ascii="Georgia" w:hAnsi="Georgia" w:cs="Times New Roman"/>
          <w:sz w:val="24"/>
          <w:szCs w:val="24"/>
        </w:rPr>
        <w:t xml:space="preserve"> Orhun</w:t>
      </w:r>
    </w:p>
    <w:p w:rsidR="0059396F" w:rsidRDefault="00CF5F8F" w:rsidP="00E02A95">
      <w:pPr>
        <w:jc w:val="both"/>
        <w:rPr>
          <w:rFonts w:ascii="Georgia" w:hAnsi="Georgia" w:cs="Times New Roman"/>
          <w:sz w:val="24"/>
          <w:szCs w:val="24"/>
        </w:rPr>
      </w:pPr>
      <w:r w:rsidRPr="00952BC9">
        <w:rPr>
          <w:rFonts w:ascii="Georgia" w:hAnsi="Georgia" w:cs="Times New Roman"/>
          <w:sz w:val="24"/>
          <w:szCs w:val="24"/>
        </w:rPr>
        <w:t xml:space="preserve">Dünya ekonomisinde önemli bir alt-coğrafya </w:t>
      </w:r>
      <w:proofErr w:type="gramStart"/>
      <w:r w:rsidRPr="00952BC9">
        <w:rPr>
          <w:rFonts w:ascii="Georgia" w:hAnsi="Georgia" w:cs="Times New Roman"/>
          <w:sz w:val="24"/>
          <w:szCs w:val="24"/>
        </w:rPr>
        <w:t>mekanında</w:t>
      </w:r>
      <w:proofErr w:type="gramEnd"/>
      <w:r w:rsidRPr="00952BC9">
        <w:rPr>
          <w:rFonts w:ascii="Georgia" w:hAnsi="Georgia" w:cs="Times New Roman"/>
          <w:sz w:val="24"/>
          <w:szCs w:val="24"/>
        </w:rPr>
        <w:t xml:space="preserve"> yer alan Kıbrı</w:t>
      </w:r>
      <w:r w:rsidR="002D07AE">
        <w:rPr>
          <w:rFonts w:ascii="Georgia" w:hAnsi="Georgia" w:cs="Times New Roman"/>
          <w:sz w:val="24"/>
          <w:szCs w:val="24"/>
        </w:rPr>
        <w:t xml:space="preserve">s’ın stratejik değeri ve önemi </w:t>
      </w:r>
      <w:r w:rsidRPr="00952BC9">
        <w:rPr>
          <w:rFonts w:ascii="Georgia" w:hAnsi="Georgia" w:cs="Times New Roman"/>
          <w:sz w:val="24"/>
          <w:szCs w:val="24"/>
        </w:rPr>
        <w:t>Soğuk Sav</w:t>
      </w:r>
      <w:bookmarkStart w:id="0" w:name="_GoBack"/>
      <w:bookmarkEnd w:id="0"/>
      <w:r w:rsidRPr="00952BC9">
        <w:rPr>
          <w:rFonts w:ascii="Georgia" w:hAnsi="Georgia" w:cs="Times New Roman"/>
          <w:sz w:val="24"/>
          <w:szCs w:val="24"/>
        </w:rPr>
        <w:t>aş sonrası dönemde</w:t>
      </w:r>
      <w:r w:rsidR="002D07AE">
        <w:rPr>
          <w:rFonts w:ascii="Georgia" w:hAnsi="Georgia" w:cs="Times New Roman"/>
          <w:sz w:val="24"/>
          <w:szCs w:val="24"/>
        </w:rPr>
        <w:t xml:space="preserve"> de</w:t>
      </w:r>
      <w:r w:rsidR="00706476">
        <w:rPr>
          <w:rFonts w:ascii="Georgia" w:hAnsi="Georgia" w:cs="Times New Roman"/>
          <w:sz w:val="24"/>
          <w:szCs w:val="24"/>
        </w:rPr>
        <w:t xml:space="preserve"> artarak</w:t>
      </w:r>
      <w:r w:rsidR="002D07AE">
        <w:rPr>
          <w:rFonts w:ascii="Georgia" w:hAnsi="Georgia" w:cs="Times New Roman"/>
          <w:sz w:val="24"/>
          <w:szCs w:val="24"/>
        </w:rPr>
        <w:t xml:space="preserve"> devam etmiş; </w:t>
      </w:r>
      <w:r w:rsidRPr="00952BC9">
        <w:rPr>
          <w:rFonts w:ascii="Georgia" w:hAnsi="Georgia" w:cs="Times New Roman"/>
          <w:sz w:val="24"/>
          <w:szCs w:val="24"/>
        </w:rPr>
        <w:t xml:space="preserve"> jeopolitik düzendeki önemi can alıcı bir konuma yükselmiştir.</w:t>
      </w:r>
      <w:r w:rsidR="00E02A95" w:rsidRPr="00952BC9">
        <w:rPr>
          <w:rFonts w:ascii="Georgia" w:hAnsi="Georgia" w:cs="Times New Roman"/>
          <w:sz w:val="24"/>
          <w:szCs w:val="24"/>
        </w:rPr>
        <w:t xml:space="preserve"> Özellikle bölgede keşfedilen ve çalışmaları da hala sürdürülen enerji kaynakları “Kıbrıs </w:t>
      </w:r>
      <w:proofErr w:type="spellStart"/>
      <w:r w:rsidR="00E02A95" w:rsidRPr="00952BC9">
        <w:rPr>
          <w:rFonts w:ascii="Georgia" w:hAnsi="Georgia" w:cs="Times New Roman"/>
          <w:sz w:val="24"/>
          <w:szCs w:val="24"/>
        </w:rPr>
        <w:t>Sorunu”na</w:t>
      </w:r>
      <w:proofErr w:type="spellEnd"/>
      <w:r w:rsidR="00E02A95" w:rsidRPr="00952BC9">
        <w:rPr>
          <w:rFonts w:ascii="Georgia" w:hAnsi="Georgia" w:cs="Times New Roman"/>
          <w:sz w:val="24"/>
          <w:szCs w:val="24"/>
        </w:rPr>
        <w:t xml:space="preserve"> farklı bi</w:t>
      </w:r>
      <w:r w:rsidR="00706476">
        <w:rPr>
          <w:rFonts w:ascii="Georgia" w:hAnsi="Georgia" w:cs="Times New Roman"/>
          <w:sz w:val="24"/>
          <w:szCs w:val="24"/>
        </w:rPr>
        <w:t xml:space="preserve">r boyut </w:t>
      </w:r>
      <w:r w:rsidR="00E02A95" w:rsidRPr="00952BC9">
        <w:rPr>
          <w:rFonts w:ascii="Georgia" w:hAnsi="Georgia" w:cs="Times New Roman"/>
          <w:sz w:val="24"/>
          <w:szCs w:val="24"/>
        </w:rPr>
        <w:t>katmıştır. Bu durum sadece Kıbrıs’la sınırlı kalmayıp bölgeye kıyısı olan devletler</w:t>
      </w:r>
      <w:r w:rsidR="00706476">
        <w:rPr>
          <w:rFonts w:ascii="Georgia" w:hAnsi="Georgia" w:cs="Times New Roman"/>
          <w:sz w:val="24"/>
          <w:szCs w:val="24"/>
        </w:rPr>
        <w:t>in de ilişkilerine yansıması beklenmektedir.</w:t>
      </w:r>
      <w:r w:rsidR="00E02A95" w:rsidRPr="00952BC9">
        <w:rPr>
          <w:rFonts w:ascii="Georgia" w:hAnsi="Georgia" w:cs="Times New Roman"/>
          <w:sz w:val="24"/>
          <w:szCs w:val="24"/>
        </w:rPr>
        <w:t xml:space="preserve">  Genel de Doğu Akdeniz özelde ise Kıbrıs’ın tarihin seyri içinde </w:t>
      </w:r>
      <w:proofErr w:type="gramStart"/>
      <w:r w:rsidR="00E02A95" w:rsidRPr="00952BC9">
        <w:rPr>
          <w:rFonts w:ascii="Georgia" w:hAnsi="Georgia" w:cs="Times New Roman"/>
          <w:sz w:val="24"/>
          <w:szCs w:val="24"/>
        </w:rPr>
        <w:t>sahip  olduğu</w:t>
      </w:r>
      <w:proofErr w:type="gramEnd"/>
      <w:r w:rsidR="00E02A95" w:rsidRPr="00952BC9">
        <w:rPr>
          <w:rFonts w:ascii="Georgia" w:hAnsi="Georgia" w:cs="Times New Roman"/>
          <w:sz w:val="24"/>
          <w:szCs w:val="24"/>
        </w:rPr>
        <w:t xml:space="preserve"> bu </w:t>
      </w:r>
      <w:proofErr w:type="spellStart"/>
      <w:r w:rsidR="00E02A95" w:rsidRPr="00952BC9">
        <w:rPr>
          <w:rFonts w:ascii="Georgia" w:hAnsi="Georgia" w:cs="Times New Roman"/>
          <w:sz w:val="24"/>
          <w:szCs w:val="24"/>
        </w:rPr>
        <w:t>jeostratejik</w:t>
      </w:r>
      <w:proofErr w:type="spellEnd"/>
      <w:r w:rsidR="00E02A95" w:rsidRPr="00952BC9">
        <w:rPr>
          <w:rFonts w:ascii="Georgia" w:hAnsi="Georgia" w:cs="Times New Roman"/>
          <w:sz w:val="24"/>
          <w:szCs w:val="24"/>
        </w:rPr>
        <w:t xml:space="preserve"> ve jeopolitik önemine</w:t>
      </w:r>
      <w:r w:rsidR="00706476">
        <w:rPr>
          <w:rFonts w:ascii="Georgia" w:hAnsi="Georgia" w:cs="Times New Roman"/>
          <w:sz w:val="24"/>
          <w:szCs w:val="24"/>
        </w:rPr>
        <w:t>,</w:t>
      </w:r>
      <w:r w:rsidR="00E02A95" w:rsidRPr="00952BC9">
        <w:rPr>
          <w:rFonts w:ascii="Georgia" w:hAnsi="Georgia" w:cs="Times New Roman"/>
          <w:sz w:val="24"/>
          <w:szCs w:val="24"/>
        </w:rPr>
        <w:t xml:space="preserve"> </w:t>
      </w:r>
      <w:proofErr w:type="spellStart"/>
      <w:r w:rsidR="00E02A95" w:rsidRPr="00952BC9">
        <w:rPr>
          <w:rFonts w:ascii="Georgia" w:hAnsi="Georgia" w:cs="Times New Roman"/>
          <w:sz w:val="24"/>
          <w:szCs w:val="24"/>
        </w:rPr>
        <w:t>jeoenerjik</w:t>
      </w:r>
      <w:proofErr w:type="spellEnd"/>
      <w:r w:rsidR="00E02A95" w:rsidRPr="00952BC9">
        <w:rPr>
          <w:rFonts w:ascii="Georgia" w:hAnsi="Georgia" w:cs="Times New Roman"/>
          <w:sz w:val="24"/>
          <w:szCs w:val="24"/>
        </w:rPr>
        <w:t xml:space="preserve"> önemi de eklenerek gelecek on yıllar içerisinde dünya siyasetindeki hassas bölgelerden biri olacağını </w:t>
      </w:r>
      <w:r w:rsidR="003C7057">
        <w:rPr>
          <w:rFonts w:ascii="Georgia" w:hAnsi="Georgia" w:cs="Times New Roman"/>
          <w:sz w:val="24"/>
          <w:szCs w:val="24"/>
        </w:rPr>
        <w:t>göstermektedir.</w:t>
      </w:r>
      <w:r w:rsidR="00E02A95" w:rsidRPr="00952BC9">
        <w:rPr>
          <w:rFonts w:ascii="Georgia" w:hAnsi="Georgia" w:cs="Times New Roman"/>
          <w:sz w:val="24"/>
          <w:szCs w:val="24"/>
        </w:rPr>
        <w:t xml:space="preserve"> </w:t>
      </w:r>
      <w:r w:rsidR="0059396F" w:rsidRPr="00952BC9">
        <w:rPr>
          <w:rFonts w:ascii="Georgia" w:hAnsi="Georgia" w:cs="Times New Roman"/>
          <w:sz w:val="24"/>
          <w:szCs w:val="24"/>
        </w:rPr>
        <w:t xml:space="preserve"> </w:t>
      </w:r>
    </w:p>
    <w:p w:rsidR="00706476" w:rsidRPr="00952BC9" w:rsidRDefault="00706476" w:rsidP="00E02A95">
      <w:pPr>
        <w:jc w:val="both"/>
        <w:rPr>
          <w:rFonts w:ascii="Georgia" w:hAnsi="Georgia" w:cs="Times New Roman"/>
          <w:sz w:val="24"/>
          <w:szCs w:val="24"/>
        </w:rPr>
      </w:pPr>
      <w:r>
        <w:rPr>
          <w:rFonts w:ascii="Georgia" w:hAnsi="Georgia" w:cs="Times New Roman"/>
          <w:sz w:val="24"/>
          <w:szCs w:val="24"/>
        </w:rPr>
        <w:t xml:space="preserve">İncelediğimiz bu kitap, Doğu Akdeniz ve Kıbrıs’ın önemini son dönemdeki gelişmeler ışığında değerlendirmiştir. Kıbrıs sorununun çözümü için yarım asırdır devam eden müzakere süreci genel hatlarıyla ele alındıktan sonra, AB ekseninde sorunun değişimi üzerinde durulmuştur. Özellikle Kıbrıs Rum kesiminin AB üyeliğinin kırılma noktalarından biri olarak değerlendirilmiştir. Enerji kaynaklarının keşfinin sürece etkisi üzerinde durulduğu gibi, güncel müzakere süreci de kitaba </w:t>
      </w:r>
      <w:proofErr w:type="gramStart"/>
      <w:r>
        <w:rPr>
          <w:rFonts w:ascii="Georgia" w:hAnsi="Georgia" w:cs="Times New Roman"/>
          <w:sz w:val="24"/>
          <w:szCs w:val="24"/>
        </w:rPr>
        <w:t>dahil</w:t>
      </w:r>
      <w:proofErr w:type="gramEnd"/>
      <w:r>
        <w:rPr>
          <w:rFonts w:ascii="Georgia" w:hAnsi="Georgia" w:cs="Times New Roman"/>
          <w:sz w:val="24"/>
          <w:szCs w:val="24"/>
        </w:rPr>
        <w:t xml:space="preserve"> edilmiştir.</w:t>
      </w:r>
    </w:p>
    <w:p w:rsidR="00592617" w:rsidRPr="00952BC9" w:rsidRDefault="00E02A95" w:rsidP="00E02A95">
      <w:pPr>
        <w:jc w:val="both"/>
        <w:rPr>
          <w:rFonts w:ascii="Georgia" w:hAnsi="Georgia" w:cs="Times New Roman"/>
          <w:sz w:val="24"/>
          <w:szCs w:val="24"/>
        </w:rPr>
      </w:pPr>
      <w:r w:rsidRPr="00952BC9">
        <w:rPr>
          <w:rFonts w:ascii="Georgia" w:hAnsi="Georgia" w:cs="Times New Roman"/>
          <w:i/>
          <w:sz w:val="24"/>
          <w:szCs w:val="24"/>
        </w:rPr>
        <w:t xml:space="preserve">Doğu Akdeniz’de Güç Mücadelesi ve Kıbrıs Sorunu </w:t>
      </w:r>
      <w:r w:rsidRPr="00952BC9">
        <w:rPr>
          <w:rFonts w:ascii="Georgia" w:hAnsi="Georgia" w:cs="Times New Roman"/>
          <w:sz w:val="24"/>
          <w:szCs w:val="24"/>
        </w:rPr>
        <w:t>isimli bu kitap,</w:t>
      </w:r>
      <w:r w:rsidR="00592617" w:rsidRPr="00952BC9">
        <w:rPr>
          <w:rFonts w:ascii="Georgia" w:hAnsi="Georgia" w:cs="Times New Roman"/>
          <w:sz w:val="24"/>
          <w:szCs w:val="24"/>
        </w:rPr>
        <w:t xml:space="preserve"> on yıl gibi oldukça uzun bir sürede, oldukça titiz bir şekilde hazırlanmıştır. Yazar, Kıbrıs’la ilgili TÜBİTAK destekli bir araştırma projesi hazırlayarak başladığı Kıbrıs çalışmalarına daha sonra da devam ederek eseri oluşturmuştur. Kitapta kullanılan bilimsel yayınlara ek olarak, konuyla doğrudan ilişkisi bulunan isimlerle yapılan mülakatlarda konuya yaklaşımı derinleştirmiştir. </w:t>
      </w:r>
    </w:p>
    <w:p w:rsidR="00592617" w:rsidRPr="00952BC9" w:rsidRDefault="00592617" w:rsidP="00E02A95">
      <w:pPr>
        <w:jc w:val="both"/>
        <w:rPr>
          <w:rFonts w:ascii="Georgia" w:hAnsi="Georgia" w:cs="Times New Roman"/>
          <w:sz w:val="24"/>
          <w:szCs w:val="24"/>
        </w:rPr>
      </w:pPr>
      <w:r w:rsidRPr="00952BC9">
        <w:rPr>
          <w:rFonts w:ascii="Georgia" w:hAnsi="Georgia" w:cs="Times New Roman"/>
          <w:sz w:val="24"/>
          <w:szCs w:val="24"/>
        </w:rPr>
        <w:t xml:space="preserve">Kitabın başında </w:t>
      </w:r>
      <w:r w:rsidRPr="00952BC9">
        <w:rPr>
          <w:rFonts w:ascii="Georgia" w:hAnsi="Georgia" w:cs="Times New Roman"/>
          <w:i/>
          <w:sz w:val="24"/>
          <w:szCs w:val="24"/>
        </w:rPr>
        <w:t xml:space="preserve">İçindekiler </w:t>
      </w:r>
      <w:r w:rsidRPr="00952BC9">
        <w:rPr>
          <w:rFonts w:ascii="Georgia" w:hAnsi="Georgia" w:cs="Times New Roman"/>
          <w:sz w:val="24"/>
          <w:szCs w:val="24"/>
        </w:rPr>
        <w:t xml:space="preserve">(V-VI), Doğu Akdeniz’i kapsayan bir </w:t>
      </w:r>
      <w:r w:rsidRPr="00952BC9">
        <w:rPr>
          <w:rFonts w:ascii="Georgia" w:hAnsi="Georgia" w:cs="Times New Roman"/>
          <w:i/>
          <w:sz w:val="24"/>
          <w:szCs w:val="24"/>
        </w:rPr>
        <w:t xml:space="preserve">Harita </w:t>
      </w:r>
      <w:r w:rsidRPr="00952BC9">
        <w:rPr>
          <w:rFonts w:ascii="Georgia" w:hAnsi="Georgia" w:cs="Times New Roman"/>
          <w:sz w:val="24"/>
          <w:szCs w:val="24"/>
        </w:rPr>
        <w:t xml:space="preserve">(VII), </w:t>
      </w:r>
      <w:r w:rsidRPr="00952BC9">
        <w:rPr>
          <w:rFonts w:ascii="Georgia" w:hAnsi="Georgia" w:cs="Times New Roman"/>
          <w:i/>
          <w:sz w:val="24"/>
          <w:szCs w:val="24"/>
        </w:rPr>
        <w:t xml:space="preserve">Özet Kronoloji </w:t>
      </w:r>
      <w:r w:rsidRPr="00952BC9">
        <w:rPr>
          <w:rFonts w:ascii="Georgia" w:hAnsi="Georgia" w:cs="Times New Roman"/>
          <w:sz w:val="24"/>
          <w:szCs w:val="24"/>
        </w:rPr>
        <w:t>(IX-XV)</w:t>
      </w:r>
      <w:r w:rsidRPr="00952BC9">
        <w:rPr>
          <w:rFonts w:ascii="Georgia" w:hAnsi="Georgia" w:cs="Times New Roman"/>
          <w:i/>
          <w:sz w:val="24"/>
          <w:szCs w:val="24"/>
        </w:rPr>
        <w:t xml:space="preserve"> </w:t>
      </w:r>
      <w:r w:rsidRPr="00952BC9">
        <w:rPr>
          <w:rFonts w:ascii="Georgia" w:hAnsi="Georgia" w:cs="Times New Roman"/>
          <w:sz w:val="24"/>
          <w:szCs w:val="24"/>
        </w:rPr>
        <w:t xml:space="preserve">ve </w:t>
      </w:r>
      <w:r w:rsidRPr="00952BC9">
        <w:rPr>
          <w:rFonts w:ascii="Georgia" w:hAnsi="Georgia" w:cs="Times New Roman"/>
          <w:i/>
          <w:sz w:val="24"/>
          <w:szCs w:val="24"/>
        </w:rPr>
        <w:t xml:space="preserve">Yazarın Önsözü </w:t>
      </w:r>
      <w:r w:rsidRPr="00952BC9">
        <w:rPr>
          <w:rFonts w:ascii="Georgia" w:hAnsi="Georgia" w:cs="Times New Roman"/>
          <w:sz w:val="24"/>
          <w:szCs w:val="24"/>
        </w:rPr>
        <w:t xml:space="preserve"> (XVII-XX) yer almaktadır.</w:t>
      </w:r>
    </w:p>
    <w:p w:rsidR="00592617" w:rsidRPr="00952BC9" w:rsidRDefault="00592617" w:rsidP="00E02A95">
      <w:pPr>
        <w:jc w:val="both"/>
        <w:rPr>
          <w:rFonts w:ascii="Georgia" w:hAnsi="Georgia" w:cs="Times New Roman"/>
          <w:sz w:val="24"/>
          <w:szCs w:val="24"/>
        </w:rPr>
      </w:pPr>
      <w:r w:rsidRPr="00952BC9">
        <w:rPr>
          <w:rFonts w:ascii="Georgia" w:hAnsi="Georgia" w:cs="Times New Roman"/>
          <w:sz w:val="24"/>
          <w:szCs w:val="24"/>
        </w:rPr>
        <w:t xml:space="preserve">“ Kıbrıs Sorunun Doğası” </w:t>
      </w:r>
      <w:proofErr w:type="gramStart"/>
      <w:r w:rsidRPr="00952BC9">
        <w:rPr>
          <w:rFonts w:ascii="Georgia" w:hAnsi="Georgia" w:cs="Times New Roman"/>
          <w:sz w:val="24"/>
          <w:szCs w:val="24"/>
        </w:rPr>
        <w:t>(</w:t>
      </w:r>
      <w:proofErr w:type="spellStart"/>
      <w:proofErr w:type="gramEnd"/>
      <w:r w:rsidRPr="00952BC9">
        <w:rPr>
          <w:rFonts w:ascii="Georgia" w:hAnsi="Georgia" w:cs="Times New Roman"/>
          <w:sz w:val="24"/>
          <w:szCs w:val="24"/>
        </w:rPr>
        <w:t>ss</w:t>
      </w:r>
      <w:proofErr w:type="spellEnd"/>
      <w:r w:rsidRPr="00952BC9">
        <w:rPr>
          <w:rFonts w:ascii="Georgia" w:hAnsi="Georgia" w:cs="Times New Roman"/>
          <w:sz w:val="24"/>
          <w:szCs w:val="24"/>
        </w:rPr>
        <w:t>. 3-18-</w:t>
      </w:r>
      <w:proofErr w:type="gramStart"/>
      <w:r w:rsidRPr="00952BC9">
        <w:rPr>
          <w:rFonts w:ascii="Georgia" w:hAnsi="Georgia" w:cs="Times New Roman"/>
          <w:sz w:val="24"/>
          <w:szCs w:val="24"/>
        </w:rPr>
        <w:t>)</w:t>
      </w:r>
      <w:proofErr w:type="gramEnd"/>
      <w:r w:rsidRPr="00952BC9">
        <w:rPr>
          <w:rFonts w:ascii="Georgia" w:hAnsi="Georgia" w:cs="Times New Roman"/>
          <w:sz w:val="24"/>
          <w:szCs w:val="24"/>
        </w:rPr>
        <w:t xml:space="preserve"> başlığını taşıyan ilk bölümde yazar</w:t>
      </w:r>
      <w:r w:rsidR="005D0A01" w:rsidRPr="00952BC9">
        <w:rPr>
          <w:rFonts w:ascii="Georgia" w:hAnsi="Georgia" w:cs="Times New Roman"/>
          <w:sz w:val="24"/>
          <w:szCs w:val="24"/>
        </w:rPr>
        <w:t xml:space="preserve"> üç alt başlık kullanarak ( </w:t>
      </w:r>
      <w:r w:rsidR="005D0A01" w:rsidRPr="00952BC9">
        <w:rPr>
          <w:rFonts w:ascii="Georgia" w:hAnsi="Georgia" w:cs="Times New Roman"/>
          <w:i/>
          <w:sz w:val="24"/>
          <w:szCs w:val="24"/>
        </w:rPr>
        <w:t xml:space="preserve">Giriş </w:t>
      </w:r>
      <w:r w:rsidR="005D0A01" w:rsidRPr="00952BC9">
        <w:rPr>
          <w:rFonts w:ascii="Georgia" w:hAnsi="Georgia" w:cs="Times New Roman"/>
          <w:sz w:val="24"/>
          <w:szCs w:val="24"/>
        </w:rPr>
        <w:t>(s.3-5)</w:t>
      </w:r>
      <w:r w:rsidR="005D0A01" w:rsidRPr="00952BC9">
        <w:rPr>
          <w:rFonts w:ascii="Georgia" w:hAnsi="Georgia" w:cs="Times New Roman"/>
          <w:i/>
          <w:sz w:val="24"/>
          <w:szCs w:val="24"/>
        </w:rPr>
        <w:t xml:space="preserve"> , Kıbrıs Çalışmaları İçin Bir Ajanda</w:t>
      </w:r>
      <w:r w:rsidR="005D0A01" w:rsidRPr="00952BC9">
        <w:rPr>
          <w:rFonts w:ascii="Georgia" w:hAnsi="Georgia" w:cs="Times New Roman"/>
          <w:sz w:val="24"/>
          <w:szCs w:val="24"/>
        </w:rPr>
        <w:t xml:space="preserve">(6-12) </w:t>
      </w:r>
      <w:r w:rsidR="005D0A01" w:rsidRPr="00952BC9">
        <w:rPr>
          <w:rFonts w:ascii="Georgia" w:hAnsi="Georgia" w:cs="Times New Roman"/>
          <w:i/>
          <w:sz w:val="24"/>
          <w:szCs w:val="24"/>
        </w:rPr>
        <w:t xml:space="preserve"> ve Kıbrıs Sorunu </w:t>
      </w:r>
      <w:r w:rsidR="005D0A01" w:rsidRPr="00952BC9">
        <w:rPr>
          <w:rFonts w:ascii="Georgia" w:hAnsi="Georgia" w:cs="Times New Roman"/>
          <w:sz w:val="24"/>
          <w:szCs w:val="24"/>
        </w:rPr>
        <w:t xml:space="preserve">ve </w:t>
      </w:r>
      <w:r w:rsidR="005D0A01" w:rsidRPr="00952BC9">
        <w:rPr>
          <w:rFonts w:ascii="Georgia" w:hAnsi="Georgia" w:cs="Times New Roman"/>
          <w:i/>
          <w:sz w:val="24"/>
          <w:szCs w:val="24"/>
        </w:rPr>
        <w:t>Değişim Olgusu</w:t>
      </w:r>
      <w:r w:rsidR="005D0A01" w:rsidRPr="00952BC9">
        <w:rPr>
          <w:rFonts w:ascii="Georgia" w:hAnsi="Georgia" w:cs="Times New Roman"/>
          <w:sz w:val="24"/>
          <w:szCs w:val="24"/>
        </w:rPr>
        <w:t xml:space="preserve"> (s.13-18) eserde kullanılan kaynakların seçimi ve bu kaynaklarla ilgili genel bir bilgi verdikten sonra, </w:t>
      </w:r>
      <w:r w:rsidR="00C94391" w:rsidRPr="00952BC9">
        <w:rPr>
          <w:rFonts w:ascii="Georgia" w:hAnsi="Georgia" w:cs="Times New Roman"/>
          <w:sz w:val="24"/>
          <w:szCs w:val="24"/>
        </w:rPr>
        <w:t xml:space="preserve">Kıbrıs’la ilgili yapılan çalışmalarla alakalı genel değerlendirmeler hazırlanmıştır.  Daha sonraki alt başlıkta ise yazar Kıbrıs Sorununa olan yaklaşımlarıyla ilgili bilgi vererek, çalışmanın odak noktası olarak ele alınan karşılaştırmalı bir şekilde Kıbrıs Sorununu ve bu konuya olan bakış açısındaki değişimi ve çalışmadaki </w:t>
      </w:r>
      <w:proofErr w:type="spellStart"/>
      <w:r w:rsidR="00C94391" w:rsidRPr="00952BC9">
        <w:rPr>
          <w:rFonts w:ascii="Georgia" w:hAnsi="Georgia" w:cs="Times New Roman"/>
          <w:sz w:val="24"/>
          <w:szCs w:val="24"/>
        </w:rPr>
        <w:t>dönemlemenin</w:t>
      </w:r>
      <w:proofErr w:type="spellEnd"/>
      <w:r w:rsidR="00C94391" w:rsidRPr="00952BC9">
        <w:rPr>
          <w:rFonts w:ascii="Georgia" w:hAnsi="Georgia" w:cs="Times New Roman"/>
          <w:sz w:val="24"/>
          <w:szCs w:val="24"/>
        </w:rPr>
        <w:t xml:space="preserve"> yapılmasına değinilmiştir. </w:t>
      </w:r>
      <w:r w:rsidR="00B20314" w:rsidRPr="00952BC9">
        <w:rPr>
          <w:rFonts w:ascii="Georgia" w:hAnsi="Georgia" w:cs="Times New Roman"/>
          <w:sz w:val="24"/>
          <w:szCs w:val="24"/>
        </w:rPr>
        <w:t xml:space="preserve"> </w:t>
      </w:r>
      <w:r w:rsidR="00B20314" w:rsidRPr="002C445E">
        <w:rPr>
          <w:rFonts w:ascii="Georgia" w:hAnsi="Georgia" w:cs="Times New Roman"/>
          <w:sz w:val="24"/>
          <w:szCs w:val="24"/>
        </w:rPr>
        <w:t xml:space="preserve">Yazarın ifadesiyle “ İşte kitabımızda Kıbrıs sorunun </w:t>
      </w:r>
      <w:r w:rsidR="002C445E" w:rsidRPr="002C445E">
        <w:rPr>
          <w:rFonts w:ascii="Georgia" w:hAnsi="Georgia" w:cs="Times New Roman"/>
          <w:sz w:val="24"/>
          <w:szCs w:val="24"/>
        </w:rPr>
        <w:t>evirildiği</w:t>
      </w:r>
      <w:r w:rsidR="00B20314" w:rsidRPr="002C445E">
        <w:rPr>
          <w:rFonts w:ascii="Georgia" w:hAnsi="Georgia" w:cs="Times New Roman"/>
          <w:sz w:val="24"/>
          <w:szCs w:val="24"/>
        </w:rPr>
        <w:t xml:space="preserve"> bu yeni durum üzerinden ‘sorunun doğasına’ ve ‘değişimin dinamiklerine’ dair bir takım saptamalara ek olarak, çözüm ihtimaline ilişkin yakın dönemli kestirim yapmaya çalıştık”.</w:t>
      </w:r>
    </w:p>
    <w:p w:rsidR="00B20314" w:rsidRPr="00952BC9" w:rsidRDefault="00B20314" w:rsidP="00E02A95">
      <w:pPr>
        <w:jc w:val="both"/>
        <w:rPr>
          <w:rFonts w:ascii="Georgia" w:hAnsi="Georgia" w:cs="Times New Roman"/>
          <w:sz w:val="24"/>
          <w:szCs w:val="24"/>
        </w:rPr>
      </w:pPr>
      <w:r w:rsidRPr="00952BC9">
        <w:rPr>
          <w:rFonts w:ascii="Georgia" w:hAnsi="Georgia" w:cs="Times New Roman"/>
          <w:sz w:val="24"/>
          <w:szCs w:val="24"/>
        </w:rPr>
        <w:lastRenderedPageBreak/>
        <w:t xml:space="preserve">“Soğuk Savaş ve Kıbrıs Sorunu: Doğu Akdeniz’de Güç Mücadelesi ve Barış Müzakereleri” (19-48) başlığını taşıyan ikinci bölüm yazar üç alt başlık kullanarak, tarihsel perspektif içinde Kıbrıs’ın tarih boyunca sahip olduğu coğrafi gücünden başlayarak Türkiye’nin dış politikasında Kıbrıs’ın yerini ele aldıktan sonra Kıbrıs’ta çözüm bulmak için BM gözetiminde başlayan </w:t>
      </w:r>
      <w:r w:rsidR="00F26F1B" w:rsidRPr="00952BC9">
        <w:rPr>
          <w:rFonts w:ascii="Georgia" w:hAnsi="Georgia" w:cs="Times New Roman"/>
          <w:sz w:val="24"/>
          <w:szCs w:val="24"/>
        </w:rPr>
        <w:t xml:space="preserve">müzakere süreci kronolojik olarak verilmiştir. </w:t>
      </w:r>
    </w:p>
    <w:p w:rsidR="00F26F1B" w:rsidRPr="00952BC9" w:rsidRDefault="00F26F1B" w:rsidP="00E02A95">
      <w:pPr>
        <w:jc w:val="both"/>
        <w:rPr>
          <w:rFonts w:ascii="Georgia" w:hAnsi="Georgia" w:cs="Times New Roman"/>
          <w:sz w:val="24"/>
          <w:szCs w:val="24"/>
        </w:rPr>
      </w:pPr>
      <w:r w:rsidRPr="00952BC9">
        <w:rPr>
          <w:rFonts w:ascii="Georgia" w:hAnsi="Georgia" w:cs="Times New Roman"/>
          <w:sz w:val="24"/>
          <w:szCs w:val="24"/>
        </w:rPr>
        <w:t>“Soğuk Savaş Sonrası Uluslararası Ortam, Avrupa Birliği ve Kıbrıs Sorunu” (s.49-112) başlığını taşıyan üçüncü bölümde yazar Yunanistan’ın</w:t>
      </w:r>
      <w:r w:rsidR="000A47DF" w:rsidRPr="00952BC9">
        <w:rPr>
          <w:rFonts w:ascii="Georgia" w:hAnsi="Georgia" w:cs="Times New Roman"/>
          <w:sz w:val="24"/>
          <w:szCs w:val="24"/>
        </w:rPr>
        <w:t xml:space="preserve"> ve Kıbrıs Cumhuriyeti adı altında Kıbrıs Rum kesiminin</w:t>
      </w:r>
      <w:r w:rsidRPr="00952BC9">
        <w:rPr>
          <w:rFonts w:ascii="Georgia" w:hAnsi="Georgia" w:cs="Times New Roman"/>
          <w:sz w:val="24"/>
          <w:szCs w:val="24"/>
        </w:rPr>
        <w:t xml:space="preserve"> AB</w:t>
      </w:r>
      <w:r w:rsidR="000A47DF" w:rsidRPr="00952BC9">
        <w:rPr>
          <w:rFonts w:ascii="Georgia" w:hAnsi="Georgia" w:cs="Times New Roman"/>
          <w:sz w:val="24"/>
          <w:szCs w:val="24"/>
        </w:rPr>
        <w:t>’ye girmesi ekseninde ele aldığ</w:t>
      </w:r>
      <w:r w:rsidRPr="00952BC9">
        <w:rPr>
          <w:rFonts w:ascii="Georgia" w:hAnsi="Georgia" w:cs="Times New Roman"/>
          <w:sz w:val="24"/>
          <w:szCs w:val="24"/>
        </w:rPr>
        <w:t>ı bu bölü</w:t>
      </w:r>
      <w:r w:rsidR="000A47DF" w:rsidRPr="00952BC9">
        <w:rPr>
          <w:rFonts w:ascii="Georgia" w:hAnsi="Georgia" w:cs="Times New Roman"/>
          <w:sz w:val="24"/>
          <w:szCs w:val="24"/>
        </w:rPr>
        <w:t>mü,</w:t>
      </w:r>
      <w:r w:rsidRPr="00952BC9">
        <w:rPr>
          <w:rFonts w:ascii="Georgia" w:hAnsi="Georgia" w:cs="Times New Roman"/>
          <w:sz w:val="24"/>
          <w:szCs w:val="24"/>
        </w:rPr>
        <w:t xml:space="preserve"> Kıbrıs Sorunun taraflarının kendi iç dinamiklerine de değinerek Kıbrıs’a olan etkisini anlatmaktadır.</w:t>
      </w:r>
      <w:r w:rsidR="009754EA" w:rsidRPr="00952BC9">
        <w:rPr>
          <w:rFonts w:ascii="Georgia" w:hAnsi="Georgia" w:cs="Times New Roman"/>
          <w:sz w:val="24"/>
          <w:szCs w:val="24"/>
        </w:rPr>
        <w:t xml:space="preserve"> Yazar, Yunanistan’ın AB üyeliğinin 1979’dan itibaren sürdürülen Kıbrıs müzakerelerinin sonuçsuz kalmasının temel sebebi olduğu iddia edilmektedir.</w:t>
      </w:r>
      <w:r w:rsidRPr="00952BC9">
        <w:rPr>
          <w:rFonts w:ascii="Georgia" w:hAnsi="Georgia" w:cs="Times New Roman"/>
          <w:sz w:val="24"/>
          <w:szCs w:val="24"/>
        </w:rPr>
        <w:t xml:space="preserve"> Soğuk Savaş sonrası dönemde değişen şartların </w:t>
      </w:r>
      <w:r w:rsidR="00666520" w:rsidRPr="00952BC9">
        <w:rPr>
          <w:rFonts w:ascii="Georgia" w:hAnsi="Georgia" w:cs="Times New Roman"/>
          <w:sz w:val="24"/>
          <w:szCs w:val="24"/>
        </w:rPr>
        <w:t xml:space="preserve">ve </w:t>
      </w:r>
      <w:r w:rsidRPr="00952BC9">
        <w:rPr>
          <w:rFonts w:ascii="Georgia" w:hAnsi="Georgia" w:cs="Times New Roman"/>
          <w:sz w:val="24"/>
          <w:szCs w:val="24"/>
        </w:rPr>
        <w:t xml:space="preserve">Kıbrıs Cumhuriyeti adı altında </w:t>
      </w:r>
      <w:r w:rsidR="009754EA" w:rsidRPr="00952BC9">
        <w:rPr>
          <w:rFonts w:ascii="Georgia" w:hAnsi="Georgia" w:cs="Times New Roman"/>
          <w:sz w:val="24"/>
          <w:szCs w:val="24"/>
        </w:rPr>
        <w:t>Kıbrıs Rum kesiminin AB üyeliği başvurusu</w:t>
      </w:r>
      <w:r w:rsidR="00666520" w:rsidRPr="00952BC9">
        <w:rPr>
          <w:rFonts w:ascii="Georgia" w:hAnsi="Georgia" w:cs="Times New Roman"/>
          <w:sz w:val="24"/>
          <w:szCs w:val="24"/>
        </w:rPr>
        <w:t xml:space="preserve">nun sürece olan etkisi de bir başka alt başlıkta değinilmiştir. Bu başlık altındaki en önemli noktalardan biri Türkiye’deki Kıbrıs algısının değişmesi olmuştur. Milli mesele olarak Türkiye’nin gündeminde yer alan Kıbrıs yavaş yavaş Türkiye’deki siyasi elitin ciddi bir kesimi ve iktisadi ve siyasi reform taraftarı sektör tarafından Türkiye’nin AB yolunda ilerlemesinde en önemli engel olarak görülmesi iddiası üzerinde durulmasıdır. </w:t>
      </w:r>
      <w:r w:rsidR="000A47DF" w:rsidRPr="00952BC9">
        <w:rPr>
          <w:rFonts w:ascii="Georgia" w:hAnsi="Georgia" w:cs="Times New Roman"/>
          <w:sz w:val="24"/>
          <w:szCs w:val="24"/>
        </w:rPr>
        <w:t xml:space="preserve">Bu başlık altında değinilen bir diğer konuda </w:t>
      </w:r>
      <w:r w:rsidR="00B82589" w:rsidRPr="00952BC9">
        <w:rPr>
          <w:rFonts w:ascii="Georgia" w:hAnsi="Georgia" w:cs="Times New Roman"/>
          <w:sz w:val="24"/>
          <w:szCs w:val="24"/>
        </w:rPr>
        <w:t>Annan Planı olmuştur. Planın gündeme gelmesi, müzakere süreci ve planın referandumu olmuştur.</w:t>
      </w:r>
    </w:p>
    <w:p w:rsidR="00AE1E64" w:rsidRPr="00952BC9" w:rsidRDefault="00AE1E64" w:rsidP="00E02A95">
      <w:pPr>
        <w:jc w:val="both"/>
        <w:rPr>
          <w:rFonts w:ascii="Georgia" w:hAnsi="Georgia" w:cs="Times New Roman"/>
          <w:sz w:val="24"/>
          <w:szCs w:val="24"/>
        </w:rPr>
      </w:pPr>
      <w:r w:rsidRPr="00952BC9">
        <w:rPr>
          <w:rFonts w:ascii="Georgia" w:hAnsi="Georgia" w:cs="Times New Roman"/>
          <w:sz w:val="24"/>
          <w:szCs w:val="24"/>
        </w:rPr>
        <w:t xml:space="preserve">“ Doğu Akdeniz’de </w:t>
      </w:r>
      <w:proofErr w:type="spellStart"/>
      <w:r w:rsidRPr="00952BC9">
        <w:rPr>
          <w:rFonts w:ascii="Georgia" w:hAnsi="Georgia" w:cs="Times New Roman"/>
          <w:sz w:val="24"/>
          <w:szCs w:val="24"/>
        </w:rPr>
        <w:t>Jeostratejik</w:t>
      </w:r>
      <w:proofErr w:type="spellEnd"/>
      <w:r w:rsidRPr="00952BC9">
        <w:rPr>
          <w:rFonts w:ascii="Georgia" w:hAnsi="Georgia" w:cs="Times New Roman"/>
          <w:sz w:val="24"/>
          <w:szCs w:val="24"/>
        </w:rPr>
        <w:t xml:space="preserve"> Değişim ve Kıbrıs Sorunu” (s.113-152) başlıklı dördüncü bölüm de yazar </w:t>
      </w:r>
      <w:r w:rsidR="00952BC9">
        <w:rPr>
          <w:rFonts w:ascii="Georgia" w:hAnsi="Georgia" w:cs="Times New Roman"/>
          <w:sz w:val="24"/>
          <w:szCs w:val="24"/>
        </w:rPr>
        <w:t>1990 sonrası değişen dünya düzeni içinde Kıbrıs’ın yeri üzerinde durduktan sonra</w:t>
      </w:r>
      <w:r w:rsidR="002C445E">
        <w:rPr>
          <w:rFonts w:ascii="Georgia" w:hAnsi="Georgia" w:cs="Times New Roman"/>
          <w:sz w:val="24"/>
          <w:szCs w:val="24"/>
        </w:rPr>
        <w:t xml:space="preserve">, Kıbrıs Cumhuriyeti adı altında Kıbrıs Rum kesiminin AB üyeliğinin 2004 yılında tamamlanması değerlendirilmesini vermiştir. Aynı zamanda AB üyeliğinin Doğu Akdeniz’deki güvenlik ve savunma ilişkileri üzerindeki etkisi de incelenmiştir. Bu başlık altında değinilen bir diğer konuda Kıbrıs açıklarında keşfedilen enerji rezervlerinin Kıbrıs sorununa ve çözüm süreci üzerine olan etkileri üzerinde durulmuştur. </w:t>
      </w:r>
    </w:p>
    <w:p w:rsidR="00AE1E64" w:rsidRPr="00952BC9" w:rsidRDefault="007D1314" w:rsidP="00E02A95">
      <w:pPr>
        <w:jc w:val="both"/>
        <w:rPr>
          <w:rFonts w:ascii="Georgia" w:hAnsi="Georgia" w:cs="Times New Roman"/>
          <w:sz w:val="24"/>
          <w:szCs w:val="24"/>
        </w:rPr>
      </w:pPr>
      <w:r w:rsidRPr="00952BC9">
        <w:rPr>
          <w:rFonts w:ascii="Georgia" w:hAnsi="Georgia" w:cs="Times New Roman"/>
          <w:sz w:val="24"/>
          <w:szCs w:val="24"/>
        </w:rPr>
        <w:t>Son bölüm olarak ‘S</w:t>
      </w:r>
      <w:r w:rsidR="00AE1E64" w:rsidRPr="00952BC9">
        <w:rPr>
          <w:rFonts w:ascii="Georgia" w:hAnsi="Georgia" w:cs="Times New Roman"/>
          <w:sz w:val="24"/>
          <w:szCs w:val="24"/>
        </w:rPr>
        <w:t>onuç</w:t>
      </w:r>
      <w:r w:rsidRPr="00952BC9">
        <w:rPr>
          <w:rFonts w:ascii="Georgia" w:hAnsi="Georgia" w:cs="Times New Roman"/>
          <w:sz w:val="24"/>
          <w:szCs w:val="24"/>
        </w:rPr>
        <w:t>’ (s.153-163)</w:t>
      </w:r>
      <w:r w:rsidR="004D3C70" w:rsidRPr="00952BC9">
        <w:rPr>
          <w:rFonts w:ascii="Georgia" w:hAnsi="Georgia" w:cs="Times New Roman"/>
          <w:sz w:val="24"/>
          <w:szCs w:val="24"/>
        </w:rPr>
        <w:t xml:space="preserve"> kısmında yazarın vurguladığı bölgede Arap Baharı sonrası gündeme gelen jeopolitik değişimler ve ada açıklarında keşfedilen enerji kaynaklarının müzakere sürecine ivme kazandırdığı ve bölgede yaşanılan son dönemdeki gelişmelerin kilometre taşları üzerinde durulmuştur.</w:t>
      </w:r>
      <w:r w:rsidR="00763B59" w:rsidRPr="00952BC9">
        <w:rPr>
          <w:rFonts w:ascii="Georgia" w:hAnsi="Georgia" w:cs="Times New Roman"/>
          <w:sz w:val="24"/>
          <w:szCs w:val="24"/>
        </w:rPr>
        <w:t xml:space="preserve"> </w:t>
      </w:r>
      <w:r w:rsidR="001110B5">
        <w:rPr>
          <w:rFonts w:ascii="Georgia" w:hAnsi="Georgia" w:cs="Times New Roman"/>
          <w:sz w:val="24"/>
          <w:szCs w:val="24"/>
        </w:rPr>
        <w:t xml:space="preserve"> Yazar’ın bu bölümde vurguladığı diğer bir konu ise, Rumların Annan Planı’nı reddedilmesindeki en önemli etkeninin, Rumların algıladığı şekliyle “dış komplo” olduğu, planın uluslararası güçler tarafından dayatılma algısının, Rum toplumda yarattığı toplumsal dirençtir. </w:t>
      </w:r>
    </w:p>
    <w:p w:rsidR="00AE1E64" w:rsidRPr="00952BC9" w:rsidRDefault="00AE1E64" w:rsidP="00E02A95">
      <w:pPr>
        <w:jc w:val="both"/>
        <w:rPr>
          <w:rFonts w:ascii="Georgia" w:hAnsi="Georgia" w:cs="Times New Roman"/>
          <w:sz w:val="24"/>
          <w:szCs w:val="24"/>
        </w:rPr>
      </w:pPr>
      <w:r w:rsidRPr="00952BC9">
        <w:rPr>
          <w:rFonts w:ascii="Georgia" w:hAnsi="Georgia" w:cs="Times New Roman"/>
          <w:sz w:val="24"/>
          <w:szCs w:val="24"/>
        </w:rPr>
        <w:t xml:space="preserve">Kitabın sonunda </w:t>
      </w:r>
      <w:r w:rsidRPr="00952BC9">
        <w:rPr>
          <w:rFonts w:ascii="Georgia" w:hAnsi="Georgia" w:cs="Times New Roman"/>
          <w:i/>
          <w:sz w:val="24"/>
          <w:szCs w:val="24"/>
        </w:rPr>
        <w:t>Kaynakça</w:t>
      </w:r>
      <w:r w:rsidRPr="00952BC9">
        <w:rPr>
          <w:rFonts w:ascii="Georgia" w:hAnsi="Georgia" w:cs="Times New Roman"/>
          <w:sz w:val="24"/>
          <w:szCs w:val="24"/>
        </w:rPr>
        <w:t xml:space="preserve"> (s.165-186) ve </w:t>
      </w:r>
      <w:r w:rsidRPr="00952BC9">
        <w:rPr>
          <w:rFonts w:ascii="Georgia" w:hAnsi="Georgia" w:cs="Times New Roman"/>
          <w:i/>
          <w:sz w:val="24"/>
          <w:szCs w:val="24"/>
        </w:rPr>
        <w:t>Derinlemesine Mülakatlar</w:t>
      </w:r>
      <w:r w:rsidRPr="00952BC9">
        <w:rPr>
          <w:rFonts w:ascii="Georgia" w:hAnsi="Georgia" w:cs="Times New Roman"/>
          <w:sz w:val="24"/>
          <w:szCs w:val="24"/>
        </w:rPr>
        <w:t xml:space="preserve"> (s.187-188) yazarın eserini oluşturma sürecinde yapmış olduğu mülakatların listesi kronolojik olarak verilmiştir.</w:t>
      </w:r>
    </w:p>
    <w:p w:rsidR="000A0CFD" w:rsidRDefault="000A0CFD" w:rsidP="00E02A95">
      <w:pPr>
        <w:jc w:val="both"/>
        <w:rPr>
          <w:rFonts w:ascii="Georgia" w:hAnsi="Georgia" w:cs="Times New Roman"/>
          <w:sz w:val="24"/>
          <w:szCs w:val="24"/>
        </w:rPr>
      </w:pPr>
      <w:r w:rsidRPr="00952BC9">
        <w:rPr>
          <w:rFonts w:ascii="Georgia" w:hAnsi="Georgia" w:cs="Times New Roman"/>
          <w:sz w:val="24"/>
          <w:szCs w:val="24"/>
        </w:rPr>
        <w:t>Söz konusu satırlardan da anlaşılacağı üzere eser teknik açıdan  “Harita”, “Özet Kronoloji”, “ Yazarın Önsözü”, “ Kaynakça” ve “ Derinlemesine Mülakatlar” dışında beş ana bölüm ve on yedi alt başlık ile içerik açısından ise Kıbrıs sorununda yaşanılan gelişmelerin 1990 sonrası ağırlıklı olarak karşımıza çıkmaktadır.</w:t>
      </w:r>
      <w:r w:rsidR="00952BC9" w:rsidRPr="00952BC9">
        <w:rPr>
          <w:rFonts w:ascii="Georgia" w:hAnsi="Georgia" w:cs="Times New Roman"/>
          <w:sz w:val="24"/>
          <w:szCs w:val="24"/>
        </w:rPr>
        <w:t xml:space="preserve"> </w:t>
      </w:r>
      <w:r w:rsidRPr="00952BC9">
        <w:rPr>
          <w:rFonts w:ascii="Georgia" w:hAnsi="Georgia" w:cs="Times New Roman"/>
          <w:sz w:val="24"/>
          <w:szCs w:val="24"/>
        </w:rPr>
        <w:t xml:space="preserve">Ayrıca çalışmanın birincil kaynaklara, kitap </w:t>
      </w:r>
      <w:r w:rsidRPr="00952BC9">
        <w:rPr>
          <w:rFonts w:ascii="Georgia" w:hAnsi="Georgia" w:cs="Times New Roman"/>
          <w:sz w:val="24"/>
          <w:szCs w:val="24"/>
        </w:rPr>
        <w:lastRenderedPageBreak/>
        <w:t>ve dergi makalelerinin yanı sıra konuyla doğrudan bağlantılı kişilerle yapılan mülakatlara dayanan oldukça zengin bir kaynakçaya da sahip olduğunu da belirtmek gerekir.</w:t>
      </w:r>
    </w:p>
    <w:p w:rsidR="00706476" w:rsidRPr="00952BC9" w:rsidRDefault="00706476" w:rsidP="00E02A95">
      <w:pPr>
        <w:jc w:val="both"/>
        <w:rPr>
          <w:rFonts w:ascii="Georgia" w:hAnsi="Georgia" w:cs="Times New Roman"/>
          <w:sz w:val="24"/>
          <w:szCs w:val="24"/>
        </w:rPr>
      </w:pPr>
    </w:p>
    <w:sectPr w:rsidR="00706476" w:rsidRPr="00952BC9" w:rsidSect="00952BC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65" w:rsidRDefault="00516065" w:rsidP="009A76D1">
      <w:pPr>
        <w:spacing w:after="0" w:line="240" w:lineRule="auto"/>
      </w:pPr>
      <w:r>
        <w:separator/>
      </w:r>
    </w:p>
  </w:endnote>
  <w:endnote w:type="continuationSeparator" w:id="0">
    <w:p w:rsidR="00516065" w:rsidRDefault="00516065" w:rsidP="009A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65" w:rsidRDefault="00516065" w:rsidP="009A76D1">
      <w:pPr>
        <w:spacing w:after="0" w:line="240" w:lineRule="auto"/>
      </w:pPr>
      <w:r>
        <w:separator/>
      </w:r>
    </w:p>
  </w:footnote>
  <w:footnote w:type="continuationSeparator" w:id="0">
    <w:p w:rsidR="00516065" w:rsidRDefault="00516065" w:rsidP="009A76D1">
      <w:pPr>
        <w:spacing w:after="0" w:line="240" w:lineRule="auto"/>
      </w:pPr>
      <w:r>
        <w:continuationSeparator/>
      </w:r>
    </w:p>
  </w:footnote>
  <w:footnote w:id="1">
    <w:p w:rsidR="009A76D1" w:rsidRDefault="009A76D1">
      <w:pPr>
        <w:pStyle w:val="DipnotMetni"/>
      </w:pPr>
      <w:r w:rsidRPr="009A76D1">
        <w:rPr>
          <w:rStyle w:val="DipnotBavurusu"/>
        </w:rPr>
        <w:sym w:font="Symbol" w:char="F02A"/>
      </w:r>
      <w:r>
        <w:t xml:space="preserve"> </w:t>
      </w:r>
      <w:r w:rsidRPr="007B6028">
        <w:rPr>
          <w:rFonts w:ascii="Times New Roman" w:hAnsi="Times New Roman" w:cs="Times New Roman"/>
        </w:rPr>
        <w:t xml:space="preserve">Fatma </w:t>
      </w:r>
      <w:proofErr w:type="spellStart"/>
      <w:r w:rsidRPr="007B6028">
        <w:rPr>
          <w:rFonts w:ascii="Times New Roman" w:hAnsi="Times New Roman" w:cs="Times New Roman"/>
        </w:rPr>
        <w:t>Çalik</w:t>
      </w:r>
      <w:proofErr w:type="spellEnd"/>
      <w:r w:rsidRPr="007B6028">
        <w:rPr>
          <w:rFonts w:ascii="Times New Roman" w:hAnsi="Times New Roman" w:cs="Times New Roman"/>
        </w:rPr>
        <w:t xml:space="preserve"> Orhun, Trakya Üniversitesi, Sosyal Bilimler Enstitüsü, Tarih Anabilim Dalı Doktora Öğrencisi, el-mektup: ftmcalik@gmail.com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22"/>
    <w:rsid w:val="000A0CFD"/>
    <w:rsid w:val="000A47DF"/>
    <w:rsid w:val="001110B5"/>
    <w:rsid w:val="00137022"/>
    <w:rsid w:val="001501D3"/>
    <w:rsid w:val="002C445E"/>
    <w:rsid w:val="002D07AE"/>
    <w:rsid w:val="003C7057"/>
    <w:rsid w:val="004D3C70"/>
    <w:rsid w:val="004F4772"/>
    <w:rsid w:val="00516065"/>
    <w:rsid w:val="0055053D"/>
    <w:rsid w:val="00592617"/>
    <w:rsid w:val="0059396F"/>
    <w:rsid w:val="005C4D90"/>
    <w:rsid w:val="005D0A01"/>
    <w:rsid w:val="00614698"/>
    <w:rsid w:val="00666520"/>
    <w:rsid w:val="00706476"/>
    <w:rsid w:val="00763B59"/>
    <w:rsid w:val="007B6028"/>
    <w:rsid w:val="007D1314"/>
    <w:rsid w:val="00952BC9"/>
    <w:rsid w:val="009754EA"/>
    <w:rsid w:val="009A76D1"/>
    <w:rsid w:val="00AE1E64"/>
    <w:rsid w:val="00B20314"/>
    <w:rsid w:val="00B82589"/>
    <w:rsid w:val="00C94391"/>
    <w:rsid w:val="00CF5F8F"/>
    <w:rsid w:val="00D926E7"/>
    <w:rsid w:val="00E02A95"/>
    <w:rsid w:val="00F26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A76D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A76D1"/>
    <w:rPr>
      <w:sz w:val="20"/>
      <w:szCs w:val="20"/>
    </w:rPr>
  </w:style>
  <w:style w:type="character" w:styleId="DipnotBavurusu">
    <w:name w:val="footnote reference"/>
    <w:basedOn w:val="VarsaylanParagrafYazTipi"/>
    <w:uiPriority w:val="99"/>
    <w:semiHidden/>
    <w:unhideWhenUsed/>
    <w:rsid w:val="009A76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A76D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A76D1"/>
    <w:rPr>
      <w:sz w:val="20"/>
      <w:szCs w:val="20"/>
    </w:rPr>
  </w:style>
  <w:style w:type="character" w:styleId="DipnotBavurusu">
    <w:name w:val="footnote reference"/>
    <w:basedOn w:val="VarsaylanParagrafYazTipi"/>
    <w:uiPriority w:val="99"/>
    <w:semiHidden/>
    <w:unhideWhenUsed/>
    <w:rsid w:val="009A7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A255-79E7-4181-A9F0-7ECE1AB2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953</Words>
  <Characters>5436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Ev</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Çalık</dc:creator>
  <cp:keywords/>
  <dc:description/>
  <cp:lastModifiedBy>Aykut Çalık</cp:lastModifiedBy>
  <cp:revision>12</cp:revision>
  <dcterms:created xsi:type="dcterms:W3CDTF">2017-06-21T10:18:00Z</dcterms:created>
  <dcterms:modified xsi:type="dcterms:W3CDTF">2017-06-24T07:05:00Z</dcterms:modified>
</cp:coreProperties>
</file>