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F4F" w:rsidRPr="00F8365B" w:rsidRDefault="0062241A" w:rsidP="00625430">
      <w:pPr>
        <w:pStyle w:val="Default"/>
        <w:jc w:val="center"/>
        <w:rPr>
          <w:b/>
          <w:bCs/>
        </w:rPr>
      </w:pPr>
      <w:r w:rsidRPr="00F8365B">
        <w:rPr>
          <w:b/>
          <w:bCs/>
        </w:rPr>
        <w:t>SAĞLIK KURULUŞLARI PERFORMANSININ VERİ ZARFLAMA ANALİZİ İLE İNCELENMESİ VE BİR UYGULAMA</w:t>
      </w:r>
      <w:r w:rsidR="00B97FF0" w:rsidRPr="00F8365B">
        <w:rPr>
          <w:rStyle w:val="DipnotBavurusu"/>
          <w:b/>
          <w:bCs/>
        </w:rPr>
        <w:footnoteReference w:id="1"/>
      </w:r>
    </w:p>
    <w:p w:rsidR="0050480E" w:rsidRPr="00F8365B" w:rsidRDefault="0050480E" w:rsidP="00F8365B">
      <w:pPr>
        <w:spacing w:before="120" w:after="120" w:line="240" w:lineRule="auto"/>
        <w:jc w:val="right"/>
        <w:rPr>
          <w:rFonts w:ascii="Times New Roman" w:hAnsi="Times New Roman" w:cs="Times New Roman"/>
          <w:b/>
          <w:sz w:val="24"/>
          <w:szCs w:val="24"/>
        </w:rPr>
      </w:pPr>
      <w:r w:rsidRPr="00F8365B">
        <w:rPr>
          <w:rFonts w:ascii="Times New Roman" w:hAnsi="Times New Roman" w:cs="Times New Roman"/>
          <w:b/>
          <w:sz w:val="24"/>
          <w:szCs w:val="24"/>
        </w:rPr>
        <w:t>Mürsel GÜLER</w:t>
      </w:r>
      <w:r w:rsidR="00F8365B" w:rsidRPr="00F8365B">
        <w:rPr>
          <w:rStyle w:val="DipnotBavurusu"/>
          <w:rFonts w:ascii="Times New Roman" w:hAnsi="Times New Roman" w:cs="Times New Roman"/>
          <w:b/>
          <w:sz w:val="24"/>
          <w:szCs w:val="24"/>
        </w:rPr>
        <w:footnoteReference w:id="2"/>
      </w:r>
    </w:p>
    <w:p w:rsidR="0050480E" w:rsidRPr="00F8365B" w:rsidRDefault="0050480E" w:rsidP="00F8365B">
      <w:pPr>
        <w:spacing w:before="120" w:after="120" w:line="240" w:lineRule="auto"/>
        <w:jc w:val="right"/>
        <w:rPr>
          <w:rFonts w:ascii="Times New Roman" w:hAnsi="Times New Roman" w:cs="Times New Roman"/>
          <w:b/>
          <w:sz w:val="24"/>
          <w:szCs w:val="24"/>
        </w:rPr>
      </w:pPr>
      <w:r w:rsidRPr="00F8365B">
        <w:rPr>
          <w:rFonts w:ascii="Times New Roman" w:hAnsi="Times New Roman" w:cs="Times New Roman"/>
          <w:b/>
          <w:sz w:val="24"/>
          <w:szCs w:val="24"/>
        </w:rPr>
        <w:t>Özlem İPEKGİL DOĞAN</w:t>
      </w:r>
      <w:r w:rsidR="00F8365B" w:rsidRPr="00F8365B">
        <w:rPr>
          <w:rStyle w:val="DipnotBavurusu"/>
          <w:rFonts w:ascii="Times New Roman" w:hAnsi="Times New Roman" w:cs="Times New Roman"/>
          <w:b/>
          <w:sz w:val="24"/>
          <w:szCs w:val="24"/>
        </w:rPr>
        <w:footnoteReference w:id="3"/>
      </w:r>
    </w:p>
    <w:p w:rsidR="0050480E" w:rsidRPr="00F8365B" w:rsidRDefault="0050480E" w:rsidP="00F8365B">
      <w:pPr>
        <w:spacing w:before="120" w:after="120" w:line="240" w:lineRule="auto"/>
        <w:jc w:val="right"/>
        <w:rPr>
          <w:rFonts w:ascii="Times New Roman" w:hAnsi="Times New Roman" w:cs="Times New Roman"/>
          <w:b/>
          <w:sz w:val="24"/>
          <w:szCs w:val="24"/>
        </w:rPr>
      </w:pPr>
      <w:r w:rsidRPr="00F8365B">
        <w:rPr>
          <w:rFonts w:ascii="Times New Roman" w:hAnsi="Times New Roman" w:cs="Times New Roman"/>
          <w:b/>
          <w:sz w:val="24"/>
          <w:szCs w:val="24"/>
        </w:rPr>
        <w:t>Sabri ERDEM</w:t>
      </w:r>
      <w:r w:rsidR="00F8365B" w:rsidRPr="00F8365B">
        <w:rPr>
          <w:rStyle w:val="DipnotBavurusu"/>
          <w:rFonts w:ascii="Times New Roman" w:hAnsi="Times New Roman" w:cs="Times New Roman"/>
          <w:b/>
          <w:sz w:val="24"/>
          <w:szCs w:val="24"/>
        </w:rPr>
        <w:footnoteReference w:id="4"/>
      </w:r>
    </w:p>
    <w:p w:rsidR="00AB0F4F" w:rsidRPr="00B4218C" w:rsidRDefault="00AB0F4F" w:rsidP="008319E7">
      <w:pPr>
        <w:pStyle w:val="Default"/>
        <w:spacing w:before="120" w:after="120"/>
        <w:rPr>
          <w:b/>
          <w:bCs/>
          <w:i/>
        </w:rPr>
      </w:pPr>
      <w:r w:rsidRPr="00B4218C">
        <w:rPr>
          <w:b/>
          <w:bCs/>
          <w:i/>
        </w:rPr>
        <w:t>ÖZET</w:t>
      </w:r>
    </w:p>
    <w:p w:rsidR="00AB0F4F" w:rsidRPr="00B4218C" w:rsidRDefault="00AB0F4F" w:rsidP="008319E7">
      <w:pPr>
        <w:pStyle w:val="Default"/>
        <w:spacing w:before="120" w:after="120"/>
        <w:jc w:val="both"/>
        <w:rPr>
          <w:bCs/>
          <w:i/>
        </w:rPr>
      </w:pPr>
      <w:r w:rsidRPr="00B4218C">
        <w:rPr>
          <w:bCs/>
          <w:i/>
        </w:rPr>
        <w:t xml:space="preserve">Günümüzde sağlık kurumlarının performanslarının ölçülmesi en önemli sorunlardan biridir. Sağlık kuruluşlarının temelini hastaneler oluşturmaktadır. Hastanelerin yaşamın devamı için vazgeçilmez olduğu için sağlık kuruluşlarının performansının önemi daha da artmaktadır. Daha önce sağlık kuruluşları ile ilgili yapılan çalışmalarda genellikle doktor sayısı, yatak sayısı, hasta sayısı gibi değişkenler veri olarak kullanılmıştır. Performans ölçümü için hastane kapasitesi ile çalışan arasında bir ilişki kurulmaya çalışılmıştır. </w:t>
      </w:r>
    </w:p>
    <w:p w:rsidR="00AB0F4F" w:rsidRPr="00B4218C" w:rsidRDefault="00AB0F4F" w:rsidP="00625430">
      <w:pPr>
        <w:pStyle w:val="Default"/>
        <w:jc w:val="both"/>
        <w:rPr>
          <w:i/>
        </w:rPr>
      </w:pPr>
    </w:p>
    <w:p w:rsidR="00B30619" w:rsidRPr="00B4218C" w:rsidRDefault="00AB0F4F" w:rsidP="00625430">
      <w:pPr>
        <w:spacing w:after="0" w:line="240" w:lineRule="auto"/>
        <w:jc w:val="both"/>
        <w:rPr>
          <w:rFonts w:ascii="Times New Roman" w:hAnsi="Times New Roman" w:cs="Times New Roman"/>
          <w:bCs/>
          <w:i/>
          <w:sz w:val="24"/>
          <w:szCs w:val="24"/>
        </w:rPr>
      </w:pPr>
      <w:r w:rsidRPr="00B4218C">
        <w:rPr>
          <w:rFonts w:ascii="Times New Roman" w:hAnsi="Times New Roman" w:cs="Times New Roman"/>
          <w:bCs/>
          <w:i/>
          <w:sz w:val="24"/>
          <w:szCs w:val="24"/>
        </w:rPr>
        <w:t>Çalışmada analiz yapılması için bir üniversite hastanesi seçilmiştir. Üniversite hastanesinde yataklı servislerde kalan hastalara taburcu oldukları güne kadar yapılan işlemler ve bu işlemler için kullanılan malzemeler arasında performans ölçümü ile servislerin verimlilikleri araştırılmıştır. Performans ölçümü için DEA Solver, Excel Solver paket programları kullanılmıştır. Çalışmaya yirmi beş adet yataklı servis alınmıştır.</w:t>
      </w:r>
    </w:p>
    <w:p w:rsidR="008319E7" w:rsidRPr="00B4218C" w:rsidRDefault="008319E7" w:rsidP="00625430">
      <w:pPr>
        <w:spacing w:after="0" w:line="240" w:lineRule="auto"/>
        <w:jc w:val="both"/>
        <w:rPr>
          <w:rFonts w:ascii="Times New Roman" w:hAnsi="Times New Roman" w:cs="Times New Roman"/>
          <w:b/>
          <w:bCs/>
          <w:i/>
          <w:sz w:val="24"/>
          <w:szCs w:val="24"/>
        </w:rPr>
      </w:pPr>
    </w:p>
    <w:p w:rsidR="00AB0F4F" w:rsidRPr="00B4218C" w:rsidRDefault="00AB0F4F" w:rsidP="00625430">
      <w:pPr>
        <w:spacing w:after="0" w:line="240" w:lineRule="auto"/>
        <w:jc w:val="both"/>
        <w:rPr>
          <w:rFonts w:ascii="Times New Roman" w:hAnsi="Times New Roman" w:cs="Times New Roman"/>
          <w:bCs/>
          <w:i/>
          <w:sz w:val="24"/>
          <w:szCs w:val="24"/>
        </w:rPr>
      </w:pPr>
      <w:r w:rsidRPr="00B4218C">
        <w:rPr>
          <w:rFonts w:ascii="Times New Roman" w:hAnsi="Times New Roman" w:cs="Times New Roman"/>
          <w:b/>
          <w:bCs/>
          <w:i/>
          <w:sz w:val="24"/>
          <w:szCs w:val="24"/>
        </w:rPr>
        <w:t>Anahtar Kelimeler:</w:t>
      </w:r>
      <w:r w:rsidRPr="00B4218C">
        <w:rPr>
          <w:rFonts w:ascii="Times New Roman" w:hAnsi="Times New Roman" w:cs="Times New Roman"/>
          <w:bCs/>
          <w:i/>
          <w:sz w:val="24"/>
          <w:szCs w:val="24"/>
        </w:rPr>
        <w:t xml:space="preserve"> VZA, DEA Solver, Sağlık Kuruluşları, Performans Ölçümü</w:t>
      </w:r>
      <w:r w:rsidR="00B4218C">
        <w:rPr>
          <w:rFonts w:ascii="Times New Roman" w:hAnsi="Times New Roman" w:cs="Times New Roman"/>
          <w:bCs/>
          <w:i/>
          <w:sz w:val="24"/>
          <w:szCs w:val="24"/>
        </w:rPr>
        <w:t>.</w:t>
      </w:r>
    </w:p>
    <w:p w:rsidR="00625430" w:rsidRPr="00F8365B" w:rsidRDefault="00625430" w:rsidP="00625430">
      <w:pPr>
        <w:spacing w:after="0" w:line="240" w:lineRule="auto"/>
        <w:jc w:val="both"/>
        <w:rPr>
          <w:rFonts w:ascii="Times New Roman" w:hAnsi="Times New Roman" w:cs="Times New Roman"/>
          <w:bCs/>
          <w:sz w:val="24"/>
          <w:szCs w:val="24"/>
        </w:rPr>
      </w:pPr>
    </w:p>
    <w:p w:rsidR="008319E7" w:rsidRPr="00B4218C" w:rsidRDefault="008319E7" w:rsidP="008319E7">
      <w:pPr>
        <w:pStyle w:val="Default"/>
        <w:jc w:val="center"/>
        <w:rPr>
          <w:b/>
          <w:bCs/>
          <w:color w:val="auto"/>
          <w:sz w:val="20"/>
          <w:szCs w:val="20"/>
          <w:lang w:val="en-GB"/>
        </w:rPr>
      </w:pPr>
      <w:r w:rsidRPr="00B4218C">
        <w:rPr>
          <w:b/>
          <w:bCs/>
          <w:color w:val="auto"/>
          <w:sz w:val="20"/>
          <w:szCs w:val="20"/>
          <w:lang w:val="en-GB"/>
        </w:rPr>
        <w:t>PERFORMANCE EVALUATION OF HEALTH CARE ORGANIZATONS BY DATA ENVELOPMENT ANALYSIS AND AN IMPLEMENTATION</w:t>
      </w:r>
    </w:p>
    <w:p w:rsidR="008319E7" w:rsidRPr="006D4C8E" w:rsidRDefault="008319E7" w:rsidP="008319E7">
      <w:pPr>
        <w:pStyle w:val="Default"/>
        <w:jc w:val="both"/>
        <w:rPr>
          <w:bCs/>
          <w:color w:val="auto"/>
          <w:sz w:val="20"/>
          <w:szCs w:val="20"/>
          <w:lang w:val="en-GB"/>
        </w:rPr>
      </w:pPr>
    </w:p>
    <w:p w:rsidR="008319E7" w:rsidRPr="00B4218C" w:rsidRDefault="008319E7" w:rsidP="008319E7">
      <w:pPr>
        <w:pStyle w:val="Default"/>
        <w:spacing w:before="120" w:after="120"/>
        <w:rPr>
          <w:b/>
          <w:bCs/>
          <w:i/>
          <w:sz w:val="20"/>
          <w:szCs w:val="20"/>
          <w:lang w:val="en-GB"/>
        </w:rPr>
      </w:pPr>
      <w:r w:rsidRPr="00B4218C">
        <w:rPr>
          <w:b/>
          <w:bCs/>
          <w:i/>
          <w:sz w:val="20"/>
          <w:szCs w:val="20"/>
          <w:lang w:val="en-GB"/>
        </w:rPr>
        <w:t>ABSTRACT</w:t>
      </w:r>
    </w:p>
    <w:p w:rsidR="008319E7" w:rsidRPr="00B4218C" w:rsidRDefault="008319E7" w:rsidP="008319E7">
      <w:pPr>
        <w:pStyle w:val="Default"/>
        <w:spacing w:before="120" w:after="120"/>
        <w:jc w:val="both"/>
        <w:rPr>
          <w:bCs/>
          <w:i/>
          <w:color w:val="auto"/>
          <w:lang w:val="en-GB"/>
        </w:rPr>
      </w:pPr>
      <w:r w:rsidRPr="00B4218C">
        <w:rPr>
          <w:bCs/>
          <w:i/>
          <w:color w:val="auto"/>
          <w:lang w:val="en-GB"/>
        </w:rPr>
        <w:t xml:space="preserve">Nowadays, performance measurement of health care institutions is a significant problem. Hospitals constitute the basis of health institutions. Since hospitals are vital in continuation of life, the performance of health care institutions is crucial. In previous studies, variables concerning the number of doctors, beds, and patients were used as data in general.  A correlation between hospital capacity and hospital staff was formed for performance measurement. </w:t>
      </w:r>
    </w:p>
    <w:p w:rsidR="008319E7" w:rsidRPr="00B4218C" w:rsidRDefault="008319E7" w:rsidP="008319E7">
      <w:pPr>
        <w:pStyle w:val="Default"/>
        <w:jc w:val="both"/>
        <w:rPr>
          <w:bCs/>
          <w:i/>
          <w:color w:val="auto"/>
          <w:lang w:val="en-GB"/>
        </w:rPr>
      </w:pPr>
      <w:r w:rsidRPr="00B4218C">
        <w:rPr>
          <w:bCs/>
          <w:i/>
          <w:color w:val="auto"/>
          <w:lang w:val="en-GB"/>
        </w:rPr>
        <w:t xml:space="preserve">In this study, a university hospital is chosen for the analysis. The efficiency of hospital services is evaluated by performance measurement of hospital transactions and materials related to inpatient treatment. DEA Solver and Excel Solver package programs are used for performance measurement. The study includes 25 (twenty five) inpatients services. </w:t>
      </w:r>
    </w:p>
    <w:p w:rsidR="00DC63E8" w:rsidRPr="00B4218C" w:rsidRDefault="00DC63E8" w:rsidP="00625430">
      <w:pPr>
        <w:pStyle w:val="Default"/>
        <w:jc w:val="both"/>
        <w:rPr>
          <w:bCs/>
          <w:i/>
        </w:rPr>
      </w:pPr>
    </w:p>
    <w:p w:rsidR="00AB0F4F" w:rsidRPr="00B4218C" w:rsidRDefault="00AB0F4F" w:rsidP="00625430">
      <w:pPr>
        <w:pStyle w:val="Default"/>
        <w:jc w:val="both"/>
        <w:rPr>
          <w:bCs/>
          <w:i/>
        </w:rPr>
      </w:pPr>
      <w:r w:rsidRPr="00B4218C">
        <w:rPr>
          <w:b/>
          <w:bCs/>
          <w:i/>
        </w:rPr>
        <w:t>Keywords:</w:t>
      </w:r>
      <w:r w:rsidRPr="00B4218C">
        <w:rPr>
          <w:bCs/>
          <w:i/>
        </w:rPr>
        <w:t xml:space="preserve"> VZA, DEA Solver, Health Organizations, Performance Measurement</w:t>
      </w:r>
      <w:r w:rsidR="00B4218C">
        <w:rPr>
          <w:bCs/>
          <w:i/>
        </w:rPr>
        <w:t>.</w:t>
      </w:r>
    </w:p>
    <w:p w:rsidR="00673869" w:rsidRPr="00F8365B" w:rsidRDefault="00673869" w:rsidP="00625430">
      <w:pPr>
        <w:pStyle w:val="Default"/>
        <w:jc w:val="both"/>
        <w:rPr>
          <w:bCs/>
        </w:rPr>
      </w:pPr>
    </w:p>
    <w:p w:rsidR="00AB0F4F" w:rsidRPr="00F8365B" w:rsidRDefault="00DC63E8" w:rsidP="00DC63E8">
      <w:pPr>
        <w:pStyle w:val="Default"/>
        <w:jc w:val="both"/>
        <w:rPr>
          <w:b/>
          <w:bCs/>
        </w:rPr>
      </w:pPr>
      <w:r>
        <w:rPr>
          <w:b/>
          <w:bCs/>
        </w:rPr>
        <w:t>1.</w:t>
      </w:r>
      <w:r w:rsidR="00AB0F4F" w:rsidRPr="00F8365B">
        <w:rPr>
          <w:b/>
          <w:bCs/>
        </w:rPr>
        <w:t>GİRİŞ</w:t>
      </w:r>
    </w:p>
    <w:p w:rsidR="00AB0F4F" w:rsidRPr="00F8365B" w:rsidRDefault="00AB0F4F" w:rsidP="00625430">
      <w:pPr>
        <w:pStyle w:val="Default"/>
        <w:jc w:val="both"/>
        <w:rPr>
          <w:bCs/>
        </w:rPr>
      </w:pPr>
      <w:r w:rsidRPr="00F8365B">
        <w:rPr>
          <w:bCs/>
        </w:rPr>
        <w:t xml:space="preserve">Günümüzde, sağlık sektörünün çok önemli bir yeri vardır. İnsan hayatının devamı için sağlık vazgeçilemez unsurlardandır. Sağlık alanındaki işletmelerin teknolojik gelişmeleri takip etmeleri çok önemlidir. Bu teknoloji ne kadar gelişmiş olursa olsun verimli kullanılmadıktan sonra hiçbir anlam ifade etmez. Sağlık kuruluşlarında kullanılan teknoloji ve kaynakların verimliliklerinin ölçülmesi son derece kritik bir noktadır. Çünkü bu nokta da insan sağlığı devreye girmektedir. </w:t>
      </w:r>
    </w:p>
    <w:p w:rsidR="00AB0F4F" w:rsidRPr="00F8365B" w:rsidRDefault="00AB0F4F" w:rsidP="00625430">
      <w:pPr>
        <w:pStyle w:val="Default"/>
        <w:jc w:val="both"/>
        <w:rPr>
          <w:bCs/>
        </w:rPr>
      </w:pPr>
    </w:p>
    <w:p w:rsidR="00DC63E8" w:rsidRDefault="00AB0F4F" w:rsidP="007807A5">
      <w:pPr>
        <w:pStyle w:val="Default"/>
        <w:jc w:val="both"/>
        <w:rPr>
          <w:bCs/>
        </w:rPr>
      </w:pPr>
      <w:r w:rsidRPr="00F8365B">
        <w:rPr>
          <w:bCs/>
        </w:rPr>
        <w:t>Hastanelerde kullanılan malzemeler ile hastalara yapılan işlemler arasında önemli bir ilişki vardır. Özellikle kullanılan sarf malzemeler hasta üzerine kaydedilemediği için hastanelerde bu malzemelerin verimli kullanımı önemli bir sorun teşkil eder. Çalışma ile tıbbi sarf malzemelerin kullanımı için servisler arası bir karşılaştırma yapmak mümkün olacaktır.</w:t>
      </w:r>
    </w:p>
    <w:p w:rsidR="007807A5" w:rsidRPr="00F8365B" w:rsidRDefault="00AB0F4F" w:rsidP="007807A5">
      <w:pPr>
        <w:pStyle w:val="Default"/>
        <w:jc w:val="both"/>
        <w:rPr>
          <w:bCs/>
        </w:rPr>
      </w:pPr>
      <w:r w:rsidRPr="00F8365B">
        <w:rPr>
          <w:bCs/>
        </w:rPr>
        <w:t xml:space="preserve"> </w:t>
      </w:r>
    </w:p>
    <w:p w:rsidR="00AB0F4F" w:rsidRPr="00F8365B" w:rsidRDefault="00AB0F4F" w:rsidP="00625430">
      <w:pPr>
        <w:pStyle w:val="Default"/>
        <w:jc w:val="both"/>
        <w:rPr>
          <w:bCs/>
        </w:rPr>
      </w:pPr>
      <w:r w:rsidRPr="00F8365B">
        <w:rPr>
          <w:bCs/>
        </w:rPr>
        <w:t xml:space="preserve">Çalışma bir üniversite hastanesinde yapılmıştır. Üniversite hastanesindeki yataklı servislerde kullanılan tıbbi sarf malzemeler girdi, hastalara yapılan işlemler çıktı olarak belirlenmiştir. Çalışmanın uygulama alanı için sadece yataklı servisler seçilmiştir. </w:t>
      </w:r>
    </w:p>
    <w:p w:rsidR="00AB0F4F" w:rsidRPr="00F8365B" w:rsidRDefault="00AB0F4F" w:rsidP="00625430">
      <w:pPr>
        <w:pStyle w:val="Default"/>
        <w:jc w:val="both"/>
        <w:rPr>
          <w:bCs/>
        </w:rPr>
      </w:pPr>
    </w:p>
    <w:p w:rsidR="00AB0F4F" w:rsidRPr="00F8365B" w:rsidRDefault="00AB0F4F" w:rsidP="00625430">
      <w:pPr>
        <w:pStyle w:val="Default"/>
        <w:jc w:val="both"/>
        <w:rPr>
          <w:bCs/>
        </w:rPr>
      </w:pPr>
      <w:r w:rsidRPr="00F8365B">
        <w:rPr>
          <w:bCs/>
        </w:rPr>
        <w:t xml:space="preserve">Bu çalışma hastanelerde malzeme kullanımı ile ilgili yapılacak çalışmalarda bir referans olacaktır. Sağlık sektöründe faaliyet gösteren kuruluşların malzeme kullanımında </w:t>
      </w:r>
      <w:r w:rsidR="00881B30" w:rsidRPr="00F8365B">
        <w:rPr>
          <w:bCs/>
        </w:rPr>
        <w:t>alternatif yöntemler</w:t>
      </w:r>
      <w:r w:rsidRPr="00F8365B">
        <w:rPr>
          <w:bCs/>
        </w:rPr>
        <w:t xml:space="preserve"> kullanımının mümkün olduğu görülmektedir. </w:t>
      </w:r>
    </w:p>
    <w:p w:rsidR="00AB0F4F" w:rsidRPr="00F8365B" w:rsidRDefault="00AB0F4F" w:rsidP="00625430">
      <w:pPr>
        <w:pStyle w:val="Default"/>
        <w:jc w:val="both"/>
        <w:rPr>
          <w:bCs/>
        </w:rPr>
      </w:pPr>
    </w:p>
    <w:p w:rsidR="00AB0F4F" w:rsidRPr="00F8365B" w:rsidRDefault="00AB0F4F" w:rsidP="00625430">
      <w:pPr>
        <w:pStyle w:val="Default"/>
        <w:jc w:val="both"/>
        <w:rPr>
          <w:bCs/>
        </w:rPr>
      </w:pPr>
      <w:r w:rsidRPr="00F8365B">
        <w:rPr>
          <w:bCs/>
        </w:rPr>
        <w:t>Bu doğrultuda hastanelerin performans ölçümü son derece önem kazanmıştır. Hastanelerin bünyesinde birden çok girdi ve çıktı barındırmaları performans ölçümü için Veri Zarflama Analizini kullanmayı mümkün kılmıştır. Veri Zarflama Analizi Karar Destek Birimleri için birden fazla girdi ve çıktının göreceli verimliliklerinin bulunmasına olanak sağlar. Veri Zarflama Analizi doğ</w:t>
      </w:r>
      <w:r w:rsidR="00881B30" w:rsidRPr="00F8365B">
        <w:rPr>
          <w:bCs/>
        </w:rPr>
        <w:t>rusal programlamayı kullanarak karar destek b</w:t>
      </w:r>
      <w:r w:rsidRPr="00F8365B">
        <w:rPr>
          <w:bCs/>
        </w:rPr>
        <w:t xml:space="preserve">irimlerinin verimliliklerini ölçer. </w:t>
      </w:r>
    </w:p>
    <w:p w:rsidR="00AB0F4F" w:rsidRPr="00F8365B" w:rsidRDefault="00AB0F4F" w:rsidP="00625430">
      <w:pPr>
        <w:pStyle w:val="Default"/>
        <w:jc w:val="both"/>
        <w:rPr>
          <w:bCs/>
        </w:rPr>
      </w:pPr>
    </w:p>
    <w:p w:rsidR="00AB0F4F" w:rsidRDefault="00AB0F4F" w:rsidP="00625430">
      <w:pPr>
        <w:pStyle w:val="Default"/>
        <w:jc w:val="both"/>
        <w:rPr>
          <w:bCs/>
        </w:rPr>
      </w:pPr>
      <w:r w:rsidRPr="00F8365B">
        <w:rPr>
          <w:bCs/>
        </w:rPr>
        <w:t>Çalışmada İzmir’de faaliyet gösteren bir üniversite hastanesinin yataklı servislerinin</w:t>
      </w:r>
      <w:r w:rsidR="00881B30" w:rsidRPr="00F8365B">
        <w:rPr>
          <w:bCs/>
        </w:rPr>
        <w:t xml:space="preserve"> performanslarının ölçümü için veri zarflama a</w:t>
      </w:r>
      <w:r w:rsidRPr="00F8365B">
        <w:rPr>
          <w:bCs/>
        </w:rPr>
        <w:t xml:space="preserve">nalizinden yararlanılmıştır. </w:t>
      </w:r>
    </w:p>
    <w:p w:rsidR="00DC63E8" w:rsidRPr="00F8365B" w:rsidRDefault="00DC63E8" w:rsidP="00625430">
      <w:pPr>
        <w:pStyle w:val="Default"/>
        <w:jc w:val="both"/>
        <w:rPr>
          <w:bCs/>
        </w:rPr>
      </w:pPr>
    </w:p>
    <w:p w:rsidR="00AB0F4F" w:rsidRPr="00F8365B" w:rsidRDefault="00AB0F4F" w:rsidP="00625430">
      <w:pPr>
        <w:pStyle w:val="Default"/>
        <w:jc w:val="both"/>
        <w:rPr>
          <w:bCs/>
        </w:rPr>
      </w:pPr>
      <w:r w:rsidRPr="00F8365B">
        <w:rPr>
          <w:bCs/>
        </w:rPr>
        <w:t>Çalışma dört bölümden oluşmaktadır. Birinci bölümde performans kavramından ve performans değerlendirme yöntemlerinden bahsedilmiştir. İkince bölümde Türkiye’deki hastane sistemi</w:t>
      </w:r>
      <w:r w:rsidR="00881B30" w:rsidRPr="00F8365B">
        <w:rPr>
          <w:bCs/>
        </w:rPr>
        <w:t xml:space="preserve"> anlatılmıştır. Üçüncü bölümde </w:t>
      </w:r>
      <w:r w:rsidR="00DC63E8" w:rsidRPr="00F8365B">
        <w:rPr>
          <w:bCs/>
        </w:rPr>
        <w:t>Veri Zarflama A</w:t>
      </w:r>
      <w:r w:rsidR="00DC63E8">
        <w:rPr>
          <w:bCs/>
        </w:rPr>
        <w:t>nalizi</w:t>
      </w:r>
      <w:r w:rsidR="00DC63E8" w:rsidRPr="00F8365B">
        <w:rPr>
          <w:bCs/>
        </w:rPr>
        <w:t xml:space="preserve">nin </w:t>
      </w:r>
      <w:r w:rsidRPr="00F8365B">
        <w:rPr>
          <w:bCs/>
        </w:rPr>
        <w:t>tanımından, türlerinden ve uygulanabilirliğinden bahsedilmiştir. Dördüncü bölümde bir üniversite hastanesinde uygulama gerçekleştirilmiştir.</w:t>
      </w:r>
    </w:p>
    <w:p w:rsidR="00673869" w:rsidRPr="00F8365B" w:rsidRDefault="00673869" w:rsidP="00625430">
      <w:pPr>
        <w:pStyle w:val="Default"/>
        <w:jc w:val="both"/>
        <w:rPr>
          <w:bCs/>
        </w:rPr>
      </w:pPr>
    </w:p>
    <w:p w:rsidR="00AB0F4F" w:rsidRPr="00F8365B" w:rsidRDefault="0005336E" w:rsidP="00DC63E8">
      <w:pPr>
        <w:pStyle w:val="Default"/>
        <w:spacing w:before="120" w:after="120"/>
        <w:jc w:val="both"/>
        <w:rPr>
          <w:b/>
          <w:bCs/>
        </w:rPr>
      </w:pPr>
      <w:r w:rsidRPr="00F8365B">
        <w:rPr>
          <w:b/>
          <w:bCs/>
        </w:rPr>
        <w:t>2.</w:t>
      </w:r>
      <w:r w:rsidR="00261490">
        <w:rPr>
          <w:b/>
          <w:bCs/>
        </w:rPr>
        <w:t xml:space="preserve"> </w:t>
      </w:r>
      <w:r w:rsidR="00AB0F4F" w:rsidRPr="00F8365B">
        <w:rPr>
          <w:b/>
          <w:bCs/>
        </w:rPr>
        <w:t>KAVRAMSAL ÇERÇEVE</w:t>
      </w:r>
    </w:p>
    <w:p w:rsidR="00AB0F4F" w:rsidRPr="00F8365B" w:rsidRDefault="0005336E" w:rsidP="00DC63E8">
      <w:pPr>
        <w:pStyle w:val="Default"/>
        <w:spacing w:before="120" w:after="120"/>
        <w:jc w:val="both"/>
        <w:rPr>
          <w:b/>
        </w:rPr>
      </w:pPr>
      <w:r w:rsidRPr="00F8365B">
        <w:rPr>
          <w:b/>
        </w:rPr>
        <w:t>2.1.</w:t>
      </w:r>
      <w:r w:rsidR="00261490">
        <w:rPr>
          <w:b/>
        </w:rPr>
        <w:t xml:space="preserve"> </w:t>
      </w:r>
      <w:r w:rsidR="00AB0F4F" w:rsidRPr="00F8365B">
        <w:rPr>
          <w:b/>
        </w:rPr>
        <w:t>Performans</w:t>
      </w:r>
    </w:p>
    <w:p w:rsidR="00AB0F4F" w:rsidRPr="00F8365B" w:rsidRDefault="00AB0F4F" w:rsidP="00625430">
      <w:pPr>
        <w:pStyle w:val="Default"/>
        <w:jc w:val="both"/>
        <w:rPr>
          <w:bCs/>
        </w:rPr>
      </w:pPr>
      <w:r w:rsidRPr="00F8365B">
        <w:rPr>
          <w:bCs/>
        </w:rPr>
        <w:t>Performans kavramı yapılan faaliyetlere göre farklı anlamlar alabilir. Performansın birden fazla boyutu vardır ve performansı etkileyen birçok faktör bulunur. Performansın pek çok tanımı olmasına karşın birey ile örgütün hedeflerinin etkileşimi olarak tanımlanabilir. Bu nedenle örgütlerin türüne bakılmaksızın, örgüt idarecisinin en önemli görevlerind</w:t>
      </w:r>
      <w:r w:rsidR="00502F89">
        <w:rPr>
          <w:bCs/>
        </w:rPr>
        <w:t>e biri</w:t>
      </w:r>
      <w:r w:rsidRPr="00F8365B">
        <w:rPr>
          <w:bCs/>
        </w:rPr>
        <w:t xml:space="preserve">, örgütteki </w:t>
      </w:r>
      <w:r w:rsidR="00DC49EB">
        <w:rPr>
          <w:bCs/>
        </w:rPr>
        <w:t>işgören</w:t>
      </w:r>
      <w:r w:rsidRPr="00F8365B">
        <w:rPr>
          <w:bCs/>
        </w:rPr>
        <w:t>lerin performansını artırmaktır (Çalık, 2003: 7- 8).</w:t>
      </w:r>
    </w:p>
    <w:p w:rsidR="00AB0F4F" w:rsidRPr="00F8365B" w:rsidRDefault="0005336E" w:rsidP="001F6D3B">
      <w:pPr>
        <w:pStyle w:val="Default"/>
        <w:spacing w:before="120" w:after="120"/>
        <w:jc w:val="both"/>
        <w:rPr>
          <w:b/>
        </w:rPr>
      </w:pPr>
      <w:r w:rsidRPr="00F8365B">
        <w:rPr>
          <w:b/>
        </w:rPr>
        <w:t>2.2.</w:t>
      </w:r>
      <w:r w:rsidR="00261490">
        <w:rPr>
          <w:b/>
        </w:rPr>
        <w:t xml:space="preserve"> </w:t>
      </w:r>
      <w:r w:rsidR="00AB0F4F" w:rsidRPr="00F8365B">
        <w:rPr>
          <w:b/>
        </w:rPr>
        <w:t>Performans Değerlendirme</w:t>
      </w:r>
    </w:p>
    <w:p w:rsidR="00AB0F4F" w:rsidRPr="00F8365B" w:rsidRDefault="00AB0F4F" w:rsidP="001F6D3B">
      <w:pPr>
        <w:pStyle w:val="Default"/>
        <w:spacing w:before="120" w:after="120"/>
        <w:jc w:val="both"/>
      </w:pPr>
      <w:r w:rsidRPr="00F8365B">
        <w:t xml:space="preserve">Performans değerlendirmeyi Fındıkçı (2003), “örgütteki görevi ne olursa olsun </w:t>
      </w:r>
      <w:r w:rsidR="00DC49EB">
        <w:t>işgören</w:t>
      </w:r>
      <w:r w:rsidRPr="00F8365B">
        <w:t xml:space="preserve">in çalışmalarını, etkinliklerini, eksikliklerini, yeterliklerini, fazlalıklarını, yetersizliklerini </w:t>
      </w:r>
      <w:r w:rsidRPr="00F8365B">
        <w:lastRenderedPageBreak/>
        <w:t>kısacası bir bütün olarak tüm yönleriyle gözden geçirmektir” şeklinde tanımlarken, Barutçugil de (2002) performans değerlendirmeyi, “bireyin görevindeki başarısını, işteki tutum ve davranışlarını, ahlâk durumunu ve özelliklerini bütünleyen ve çalışanın örgütün başarısına olan katkılarını değerlendiren planlı bir araç” olarak tanımlamaktadır.</w:t>
      </w:r>
    </w:p>
    <w:p w:rsidR="00291279" w:rsidRPr="00F8365B" w:rsidRDefault="00881B30" w:rsidP="001F6D3B">
      <w:pPr>
        <w:pStyle w:val="Default"/>
        <w:spacing w:before="120" w:after="120"/>
        <w:jc w:val="both"/>
        <w:rPr>
          <w:b/>
          <w:bCs/>
        </w:rPr>
      </w:pPr>
      <w:r w:rsidRPr="00F8365B">
        <w:rPr>
          <w:b/>
          <w:bCs/>
        </w:rPr>
        <w:t>2.3</w:t>
      </w:r>
      <w:r w:rsidR="00673869" w:rsidRPr="00F8365B">
        <w:rPr>
          <w:b/>
          <w:bCs/>
        </w:rPr>
        <w:t>.</w:t>
      </w:r>
      <w:r w:rsidR="00261490">
        <w:rPr>
          <w:b/>
          <w:bCs/>
        </w:rPr>
        <w:t xml:space="preserve"> </w:t>
      </w:r>
      <w:r w:rsidR="00291279" w:rsidRPr="00F8365B">
        <w:rPr>
          <w:b/>
          <w:bCs/>
        </w:rPr>
        <w:t>P</w:t>
      </w:r>
      <w:r w:rsidR="00673869" w:rsidRPr="00F8365B">
        <w:rPr>
          <w:b/>
          <w:bCs/>
        </w:rPr>
        <w:t xml:space="preserve">erformans </w:t>
      </w:r>
      <w:r w:rsidR="00291279" w:rsidRPr="00F8365B">
        <w:rPr>
          <w:b/>
          <w:bCs/>
        </w:rPr>
        <w:t>Ö</w:t>
      </w:r>
      <w:r w:rsidR="00673869" w:rsidRPr="00F8365B">
        <w:rPr>
          <w:b/>
          <w:bCs/>
        </w:rPr>
        <w:t>lçümü</w:t>
      </w:r>
    </w:p>
    <w:p w:rsidR="00291279" w:rsidRPr="00F8365B" w:rsidRDefault="00291279" w:rsidP="001F6D3B">
      <w:pPr>
        <w:pStyle w:val="Default"/>
        <w:spacing w:before="120" w:after="120"/>
        <w:jc w:val="both"/>
      </w:pPr>
      <w:r w:rsidRPr="00F8365B">
        <w:t>Performans ölçümü iki etap</w:t>
      </w:r>
      <w:r w:rsidR="00502F89">
        <w:t xml:space="preserve"> ile incelenebilir. Birincisi kâ</w:t>
      </w:r>
      <w:r w:rsidRPr="00F8365B">
        <w:t xml:space="preserve">r, yatırımın geri dönüşü gibi finansal ölçütler ağırlıklıyken; ikincisi, üretim alanındaki teknolojik gelişmeler ile müşteri ihtiyaçlarındaki değişimleri karşılama ağırlıklıdır. </w:t>
      </w:r>
    </w:p>
    <w:p w:rsidR="00291279" w:rsidRPr="00F8365B" w:rsidRDefault="00291279" w:rsidP="00625430">
      <w:pPr>
        <w:pStyle w:val="Default"/>
        <w:jc w:val="both"/>
        <w:rPr>
          <w:color w:val="auto"/>
        </w:rPr>
      </w:pPr>
      <w:r w:rsidRPr="00F8365B">
        <w:rPr>
          <w:color w:val="auto"/>
        </w:rPr>
        <w:t>İkinci etapta meydana gelen yenilik ve değişimler geleneksel performans ölçüm sınırlarını aşmıştır. Performans ölçütleri sürekli tekrar eden faaliyetlerle ilgili karar almalarda, süreçlerin planlanmasında ve kontrolünde, işletme faaliyetlerini belirleyenlerin stratejik planlar yapmasında yöneticilere yardımcı olurlar. Performans ölçütlerinin temelde 2 amacı vardır. Birincisi, varolan durum hakkında kişilere bilgi sağlar. İkincisi yapılan işler için karşılık verilmesini sağlar ( Dhavale, 1996:</w:t>
      </w:r>
      <w:r w:rsidR="0066128C">
        <w:rPr>
          <w:color w:val="auto"/>
        </w:rPr>
        <w:t xml:space="preserve"> </w:t>
      </w:r>
      <w:r w:rsidRPr="00F8365B">
        <w:rPr>
          <w:color w:val="auto"/>
        </w:rPr>
        <w:t>59-70).</w:t>
      </w:r>
    </w:p>
    <w:p w:rsidR="0005336E" w:rsidRPr="00F8365B" w:rsidRDefault="0005336E" w:rsidP="00625430">
      <w:pPr>
        <w:pStyle w:val="Default"/>
        <w:jc w:val="both"/>
        <w:rPr>
          <w:color w:val="auto"/>
        </w:rPr>
      </w:pPr>
    </w:p>
    <w:p w:rsidR="00291279" w:rsidRPr="00F8365B" w:rsidRDefault="00881B30" w:rsidP="0066128C">
      <w:pPr>
        <w:pStyle w:val="Default"/>
        <w:spacing w:before="120" w:after="120"/>
        <w:jc w:val="both"/>
        <w:rPr>
          <w:b/>
          <w:bCs/>
        </w:rPr>
      </w:pPr>
      <w:r w:rsidRPr="00F8365B">
        <w:rPr>
          <w:b/>
          <w:bCs/>
        </w:rPr>
        <w:t>2.4</w:t>
      </w:r>
      <w:r w:rsidR="00673869" w:rsidRPr="00F8365B">
        <w:rPr>
          <w:b/>
          <w:bCs/>
        </w:rPr>
        <w:t>.</w:t>
      </w:r>
      <w:r w:rsidR="00261490">
        <w:rPr>
          <w:b/>
          <w:bCs/>
        </w:rPr>
        <w:t xml:space="preserve"> </w:t>
      </w:r>
      <w:r w:rsidR="00291279" w:rsidRPr="00F8365B">
        <w:rPr>
          <w:b/>
          <w:bCs/>
        </w:rPr>
        <w:t>P</w:t>
      </w:r>
      <w:r w:rsidR="00673869" w:rsidRPr="00F8365B">
        <w:rPr>
          <w:b/>
          <w:bCs/>
        </w:rPr>
        <w:t>erformans</w:t>
      </w:r>
      <w:r w:rsidR="00291279" w:rsidRPr="00F8365B">
        <w:rPr>
          <w:b/>
          <w:bCs/>
        </w:rPr>
        <w:t xml:space="preserve"> G</w:t>
      </w:r>
      <w:r w:rsidR="00673869" w:rsidRPr="00F8365B">
        <w:rPr>
          <w:b/>
          <w:bCs/>
        </w:rPr>
        <w:t xml:space="preserve">östergelerinin </w:t>
      </w:r>
      <w:r w:rsidR="00291279" w:rsidRPr="00F8365B">
        <w:rPr>
          <w:b/>
          <w:bCs/>
        </w:rPr>
        <w:t>S</w:t>
      </w:r>
      <w:r w:rsidR="00673869" w:rsidRPr="00F8365B">
        <w:rPr>
          <w:b/>
          <w:bCs/>
        </w:rPr>
        <w:t>ınıflandırılması</w:t>
      </w:r>
    </w:p>
    <w:p w:rsidR="00291279" w:rsidRPr="00F8365B" w:rsidRDefault="00881B30" w:rsidP="0066128C">
      <w:pPr>
        <w:pStyle w:val="Default"/>
        <w:spacing w:before="120" w:after="120"/>
        <w:jc w:val="both"/>
        <w:rPr>
          <w:b/>
          <w:bCs/>
        </w:rPr>
      </w:pPr>
      <w:r w:rsidRPr="00F8365B">
        <w:rPr>
          <w:b/>
          <w:bCs/>
        </w:rPr>
        <w:t>2.4</w:t>
      </w:r>
      <w:r w:rsidR="00673869" w:rsidRPr="00F8365B">
        <w:rPr>
          <w:b/>
          <w:bCs/>
        </w:rPr>
        <w:t>.1.</w:t>
      </w:r>
      <w:r w:rsidR="00261490">
        <w:rPr>
          <w:b/>
          <w:bCs/>
        </w:rPr>
        <w:t xml:space="preserve"> </w:t>
      </w:r>
      <w:r w:rsidR="00291279" w:rsidRPr="00F8365B">
        <w:rPr>
          <w:b/>
          <w:bCs/>
        </w:rPr>
        <w:t>Oran Analizi</w:t>
      </w:r>
    </w:p>
    <w:p w:rsidR="00291279" w:rsidRPr="00F8365B" w:rsidRDefault="00291279" w:rsidP="0066128C">
      <w:pPr>
        <w:pStyle w:val="Default"/>
        <w:spacing w:before="120" w:after="120"/>
        <w:jc w:val="both"/>
      </w:pPr>
      <w:r w:rsidRPr="00F8365B">
        <w:t>İşletmelerin performansların</w:t>
      </w:r>
      <w:r w:rsidR="00FD1EB2">
        <w:t>ı</w:t>
      </w:r>
      <w:r w:rsidRPr="00F8365B">
        <w:t xml:space="preserve"> ölçmek için kullanılan yöntemlerin en yaygını oran analizleri olarak kabul edilebilir. Özellikle üretim ve finansman yönetimi için kullanılmaktadır ama diğer alanlarda da kullanılmaktadır.</w:t>
      </w:r>
    </w:p>
    <w:p w:rsidR="00F72E3C" w:rsidRPr="00F8365B" w:rsidRDefault="00F72E3C" w:rsidP="0066128C">
      <w:pPr>
        <w:pStyle w:val="Default"/>
        <w:spacing w:before="120" w:after="120"/>
        <w:jc w:val="both"/>
      </w:pPr>
    </w:p>
    <w:p w:rsidR="00291279" w:rsidRPr="00F8365B" w:rsidRDefault="00881B30" w:rsidP="0066128C">
      <w:pPr>
        <w:pStyle w:val="Default"/>
        <w:spacing w:before="120" w:after="120"/>
      </w:pPr>
      <w:r w:rsidRPr="00F8365B">
        <w:rPr>
          <w:b/>
          <w:bCs/>
        </w:rPr>
        <w:t>2.4</w:t>
      </w:r>
      <w:r w:rsidR="00673869" w:rsidRPr="00F8365B">
        <w:rPr>
          <w:b/>
          <w:bCs/>
        </w:rPr>
        <w:t>.2.</w:t>
      </w:r>
      <w:r w:rsidR="00261490">
        <w:rPr>
          <w:b/>
          <w:bCs/>
        </w:rPr>
        <w:t xml:space="preserve"> </w:t>
      </w:r>
      <w:r w:rsidR="00291279" w:rsidRPr="00F8365B">
        <w:rPr>
          <w:b/>
          <w:bCs/>
        </w:rPr>
        <w:t xml:space="preserve">Parametreli Yöntemler </w:t>
      </w:r>
    </w:p>
    <w:p w:rsidR="00291279" w:rsidRPr="00F8365B" w:rsidRDefault="00291279" w:rsidP="0066128C">
      <w:pPr>
        <w:pStyle w:val="Default"/>
        <w:spacing w:before="120" w:after="120"/>
        <w:jc w:val="both"/>
      </w:pPr>
      <w:r w:rsidRPr="00F8365B">
        <w:t>Parametreli yöntemlerde, etkinlik ölçümü yapılacak faaliyet alanına ilişkin üretim fonksiyonu analitik bir yapıya sahip olarak kabul edilir. Bu çerçevede fonksiyonun parametreleri belirlenir. Genellikle regresyon teknikleri ile tahmin yapılır ve çoğunlukla tek girdi, çok çıktı tanımlanmaktadır. Birçok girdi, birçok çıktı tanımlanan parametreli yöntemlerde mevcuttur (Yolalan, 1993: 5).</w:t>
      </w:r>
    </w:p>
    <w:p w:rsidR="00673869" w:rsidRPr="00F8365B" w:rsidRDefault="00673869" w:rsidP="0066128C">
      <w:pPr>
        <w:pStyle w:val="Default"/>
        <w:spacing w:before="120" w:after="120"/>
        <w:rPr>
          <w:b/>
          <w:bCs/>
        </w:rPr>
      </w:pPr>
    </w:p>
    <w:p w:rsidR="00291279" w:rsidRPr="00F8365B" w:rsidRDefault="00881B30" w:rsidP="0066128C">
      <w:pPr>
        <w:pStyle w:val="Default"/>
        <w:spacing w:before="120" w:after="120"/>
      </w:pPr>
      <w:r w:rsidRPr="00F8365B">
        <w:rPr>
          <w:b/>
          <w:bCs/>
        </w:rPr>
        <w:t>2.4</w:t>
      </w:r>
      <w:r w:rsidR="00673869" w:rsidRPr="00F8365B">
        <w:rPr>
          <w:b/>
          <w:bCs/>
        </w:rPr>
        <w:t>.3.</w:t>
      </w:r>
      <w:r w:rsidR="00261490">
        <w:rPr>
          <w:b/>
          <w:bCs/>
        </w:rPr>
        <w:t xml:space="preserve"> </w:t>
      </w:r>
      <w:r w:rsidR="00291279" w:rsidRPr="00F8365B">
        <w:rPr>
          <w:b/>
          <w:bCs/>
        </w:rPr>
        <w:t xml:space="preserve">Parametresiz Yöntemler </w:t>
      </w:r>
    </w:p>
    <w:p w:rsidR="00291279" w:rsidRPr="00F8365B" w:rsidRDefault="00291279" w:rsidP="0066128C">
      <w:pPr>
        <w:pStyle w:val="Default"/>
        <w:spacing w:before="120" w:after="120"/>
        <w:jc w:val="both"/>
      </w:pPr>
      <w:r w:rsidRPr="00F8365B">
        <w:t>Parametresiz yöntemler, parametreli yöntemlere alternatif olarak çıkmıştır ve genel olarak çözüm tekniği için matematik programlamayı kullanırlar. Üretim fonksiyonu arkasında herhangi bir formun varlığını kabullenmediğinden dolayı daha esnektir. Çok girdili ve çok çıktılı yapılar için oldukça uygundur. Parametresiz ölçüm tekniklerinde genellikle girdi ve çıktılar</w:t>
      </w:r>
      <w:r w:rsidR="00261490">
        <w:t>,</w:t>
      </w:r>
      <w:r w:rsidRPr="00F8365B">
        <w:t xml:space="preserve"> ölçüm birimlerinden bağımsızdır. Bu özellikleriyle aynı anda işletmelerin farklı yanla</w:t>
      </w:r>
      <w:r w:rsidR="00261490">
        <w:t>rının ölçülmesine olanak sağlar</w:t>
      </w:r>
      <w:r w:rsidRPr="00F8365B">
        <w:t xml:space="preserve"> (Besen, 1994: 58).</w:t>
      </w:r>
    </w:p>
    <w:p w:rsidR="00291279" w:rsidRPr="00F8365B" w:rsidRDefault="00881B30" w:rsidP="0066128C">
      <w:pPr>
        <w:pStyle w:val="Default"/>
        <w:spacing w:before="120" w:after="120"/>
        <w:jc w:val="both"/>
        <w:rPr>
          <w:b/>
          <w:bCs/>
        </w:rPr>
      </w:pPr>
      <w:r w:rsidRPr="00F8365B">
        <w:rPr>
          <w:b/>
          <w:bCs/>
        </w:rPr>
        <w:t>2.4</w:t>
      </w:r>
      <w:r w:rsidR="00673869" w:rsidRPr="00F8365B">
        <w:rPr>
          <w:b/>
          <w:bCs/>
        </w:rPr>
        <w:t>.4.</w:t>
      </w:r>
      <w:r w:rsidR="00261490">
        <w:rPr>
          <w:b/>
          <w:bCs/>
        </w:rPr>
        <w:t xml:space="preserve"> </w:t>
      </w:r>
      <w:r w:rsidR="00291279" w:rsidRPr="00F8365B">
        <w:rPr>
          <w:b/>
          <w:bCs/>
        </w:rPr>
        <w:t>T</w:t>
      </w:r>
      <w:r w:rsidR="00673869" w:rsidRPr="00F8365B">
        <w:rPr>
          <w:b/>
          <w:bCs/>
        </w:rPr>
        <w:t xml:space="preserve">oplam </w:t>
      </w:r>
      <w:r w:rsidR="00291279" w:rsidRPr="00F8365B">
        <w:rPr>
          <w:b/>
          <w:bCs/>
        </w:rPr>
        <w:t>P</w:t>
      </w:r>
      <w:r w:rsidR="00673869" w:rsidRPr="00F8365B">
        <w:rPr>
          <w:b/>
          <w:bCs/>
        </w:rPr>
        <w:t>erformans</w:t>
      </w:r>
      <w:r w:rsidR="00291279" w:rsidRPr="00F8365B">
        <w:rPr>
          <w:b/>
          <w:bCs/>
        </w:rPr>
        <w:t xml:space="preserve"> Ö</w:t>
      </w:r>
      <w:r w:rsidR="00673869" w:rsidRPr="00F8365B">
        <w:rPr>
          <w:b/>
          <w:bCs/>
        </w:rPr>
        <w:t>lçüm</w:t>
      </w:r>
      <w:r w:rsidR="00291279" w:rsidRPr="00F8365B">
        <w:rPr>
          <w:b/>
          <w:bCs/>
        </w:rPr>
        <w:t xml:space="preserve"> M</w:t>
      </w:r>
      <w:r w:rsidR="00673869" w:rsidRPr="00F8365B">
        <w:rPr>
          <w:b/>
          <w:bCs/>
        </w:rPr>
        <w:t>odelleri</w:t>
      </w:r>
    </w:p>
    <w:p w:rsidR="00291279" w:rsidRPr="00F8365B" w:rsidRDefault="00291279" w:rsidP="0066128C">
      <w:pPr>
        <w:pStyle w:val="Default"/>
        <w:spacing w:before="120" w:after="120"/>
        <w:jc w:val="both"/>
      </w:pPr>
      <w:r w:rsidRPr="00F8365B">
        <w:t>Toplam performans kavramının ortaya çıkma nedeni işletmenin bir bütün olarak incelenmesi ve performans değerlemesi yapılmasıdır. Bu modellerin temel görüşü, işletmenin toplam performansını geliştirmek için örgütsel amaçlarla alakalı gelişmelerin değerlendirilebilmesidir.</w:t>
      </w:r>
    </w:p>
    <w:p w:rsidR="00291279" w:rsidRPr="00F8365B" w:rsidRDefault="00881B30" w:rsidP="0066128C">
      <w:pPr>
        <w:pStyle w:val="Default"/>
        <w:spacing w:before="120" w:after="120"/>
      </w:pPr>
      <w:r w:rsidRPr="00F8365B">
        <w:rPr>
          <w:b/>
          <w:bCs/>
        </w:rPr>
        <w:t>2.4</w:t>
      </w:r>
      <w:r w:rsidR="00673869" w:rsidRPr="00F8365B">
        <w:rPr>
          <w:b/>
          <w:bCs/>
        </w:rPr>
        <w:t>.5.</w:t>
      </w:r>
      <w:r w:rsidR="00261490">
        <w:rPr>
          <w:b/>
          <w:bCs/>
        </w:rPr>
        <w:t xml:space="preserve"> </w:t>
      </w:r>
      <w:r w:rsidR="00291279" w:rsidRPr="00F8365B">
        <w:rPr>
          <w:b/>
          <w:bCs/>
        </w:rPr>
        <w:t xml:space="preserve">Toplam Faktör Verimliliği – Çok Faktörlü Ölçüm Modelleri </w:t>
      </w:r>
    </w:p>
    <w:p w:rsidR="00291279" w:rsidRPr="00F8365B" w:rsidRDefault="00291279" w:rsidP="0066128C">
      <w:pPr>
        <w:pStyle w:val="Default"/>
        <w:spacing w:before="120" w:after="120"/>
        <w:jc w:val="both"/>
      </w:pPr>
      <w:r w:rsidRPr="00F8365B">
        <w:t xml:space="preserve">Bu model John Parsons tarafından geliştirilmiştir. Verimlilik ve fiyat değişimi kâr üzerinde önemli etkileri olan değişkenlerdir. Bu model bu iki değişkendeki değişmelerin etkilerini </w:t>
      </w:r>
      <w:r w:rsidRPr="00F8365B">
        <w:lastRenderedPageBreak/>
        <w:t>birlikte değerlendirmektedir. Bu yolla tüm girdi kaynaklarının kâra olan etkileri ayrı ayrı tespit edilerek kaynakların kullanımı tekrar düzenlenebilir.</w:t>
      </w:r>
      <w:r w:rsidR="00B73B81" w:rsidRPr="00F8365B">
        <w:t xml:space="preserve"> REALST yaklaşımı ile kâra etkisi olan kontrol edilebilir etmenler belirlenip kâra ne kadar bir etki yaptıkları belirlenebilir. Böylece uzun vadeli rekabet için avantaj sağlanır (Akal, 1995:</w:t>
      </w:r>
      <w:r w:rsidR="00EF6258">
        <w:t xml:space="preserve"> </w:t>
      </w:r>
      <w:r w:rsidR="00B73B81" w:rsidRPr="00F8365B">
        <w:t>287).</w:t>
      </w:r>
    </w:p>
    <w:p w:rsidR="0005336E" w:rsidRPr="00F8365B" w:rsidRDefault="0005336E" w:rsidP="0066128C">
      <w:pPr>
        <w:pStyle w:val="Default"/>
        <w:spacing w:before="120" w:after="120"/>
        <w:jc w:val="both"/>
      </w:pPr>
    </w:p>
    <w:p w:rsidR="00695660" w:rsidRDefault="00695660" w:rsidP="00625430">
      <w:pPr>
        <w:pStyle w:val="Default"/>
        <w:jc w:val="center"/>
        <w:rPr>
          <w:bCs/>
        </w:rPr>
      </w:pPr>
    </w:p>
    <w:p w:rsidR="00B73B81" w:rsidRDefault="00B73B81" w:rsidP="00625430">
      <w:pPr>
        <w:pStyle w:val="Default"/>
        <w:jc w:val="center"/>
        <w:rPr>
          <w:bCs/>
        </w:rPr>
      </w:pPr>
      <w:r w:rsidRPr="00F8365B">
        <w:rPr>
          <w:noProof/>
          <w:lang w:eastAsia="tr-TR"/>
        </w:rPr>
        <w:drawing>
          <wp:inline distT="0" distB="0" distL="0" distR="0" wp14:anchorId="71FD5A08" wp14:editId="1F73CCE9">
            <wp:extent cx="4261449" cy="1503230"/>
            <wp:effectExtent l="0" t="0" r="6350" b="190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rotWithShape="1">
                    <a:blip r:embed="rId9"/>
                    <a:srcRect l="35551" t="58992" r="16161" b="19716"/>
                    <a:stretch/>
                  </pic:blipFill>
                  <pic:spPr>
                    <a:xfrm>
                      <a:off x="0" y="0"/>
                      <a:ext cx="4271733" cy="1506858"/>
                    </a:xfrm>
                    <a:prstGeom prst="rect">
                      <a:avLst/>
                    </a:prstGeom>
                  </pic:spPr>
                </pic:pic>
              </a:graphicData>
            </a:graphic>
          </wp:inline>
        </w:drawing>
      </w:r>
    </w:p>
    <w:p w:rsidR="00695660" w:rsidRDefault="00695660" w:rsidP="00625430">
      <w:pPr>
        <w:pStyle w:val="Default"/>
        <w:jc w:val="center"/>
        <w:rPr>
          <w:bCs/>
        </w:rPr>
      </w:pPr>
    </w:p>
    <w:p w:rsidR="00695660" w:rsidRPr="00261490" w:rsidRDefault="00695660" w:rsidP="00695660">
      <w:pPr>
        <w:pStyle w:val="Default"/>
        <w:spacing w:before="120" w:after="120"/>
        <w:jc w:val="center"/>
        <w:rPr>
          <w:b/>
        </w:rPr>
      </w:pPr>
      <w:r w:rsidRPr="00261490">
        <w:rPr>
          <w:b/>
        </w:rPr>
        <w:t>Şekil 1. REALST Yönteminde Kâr Değişimlerinin Kaynakları</w:t>
      </w:r>
    </w:p>
    <w:p w:rsidR="00291279" w:rsidRPr="00261490" w:rsidRDefault="00B73B81" w:rsidP="00625430">
      <w:pPr>
        <w:tabs>
          <w:tab w:val="left" w:pos="3804"/>
        </w:tabs>
        <w:spacing w:line="240" w:lineRule="auto"/>
        <w:rPr>
          <w:rFonts w:ascii="Times New Roman" w:hAnsi="Times New Roman" w:cs="Times New Roman"/>
          <w:i/>
        </w:rPr>
      </w:pPr>
      <w:r w:rsidRPr="00261490">
        <w:rPr>
          <w:rFonts w:ascii="Times New Roman" w:hAnsi="Times New Roman" w:cs="Times New Roman"/>
          <w:b/>
          <w:i/>
        </w:rPr>
        <w:t>Kaynak:</w:t>
      </w:r>
      <w:r w:rsidR="00EF6258">
        <w:rPr>
          <w:rFonts w:ascii="Times New Roman" w:hAnsi="Times New Roman" w:cs="Times New Roman"/>
          <w:i/>
        </w:rPr>
        <w:t xml:space="preserve"> Ak</w:t>
      </w:r>
      <w:r w:rsidRPr="00261490">
        <w:rPr>
          <w:rFonts w:ascii="Times New Roman" w:hAnsi="Times New Roman" w:cs="Times New Roman"/>
          <w:i/>
        </w:rPr>
        <w:t>al 1992: 50</w:t>
      </w:r>
      <w:r w:rsidR="00695660">
        <w:rPr>
          <w:rFonts w:ascii="Times New Roman" w:hAnsi="Times New Roman" w:cs="Times New Roman"/>
          <w:i/>
        </w:rPr>
        <w:t>.</w:t>
      </w:r>
    </w:p>
    <w:p w:rsidR="006252ED" w:rsidRPr="00F8365B" w:rsidRDefault="006252ED" w:rsidP="00261490">
      <w:pPr>
        <w:pStyle w:val="Default"/>
        <w:spacing w:before="120" w:after="120"/>
        <w:jc w:val="both"/>
        <w:rPr>
          <w:b/>
        </w:rPr>
      </w:pPr>
      <w:r w:rsidRPr="00F8365B">
        <w:rPr>
          <w:b/>
        </w:rPr>
        <w:t>2.5.</w:t>
      </w:r>
      <w:r w:rsidR="00261490">
        <w:rPr>
          <w:b/>
        </w:rPr>
        <w:t xml:space="preserve"> </w:t>
      </w:r>
      <w:r w:rsidRPr="00F8365B">
        <w:rPr>
          <w:b/>
        </w:rPr>
        <w:t xml:space="preserve">Hastanelerde Performans Değerlendirme Kavramı </w:t>
      </w:r>
    </w:p>
    <w:p w:rsidR="006252ED" w:rsidRPr="00F8365B" w:rsidRDefault="006252ED" w:rsidP="00261490">
      <w:pPr>
        <w:autoSpaceDE w:val="0"/>
        <w:autoSpaceDN w:val="0"/>
        <w:adjustRightInd w:val="0"/>
        <w:spacing w:before="120" w:after="12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Performans yönetimi</w:t>
      </w:r>
      <w:r w:rsidR="00261490">
        <w:rPr>
          <w:rFonts w:ascii="Times New Roman" w:hAnsi="Times New Roman" w:cs="Times New Roman"/>
          <w:color w:val="000000"/>
          <w:sz w:val="24"/>
          <w:szCs w:val="24"/>
        </w:rPr>
        <w:t>ne</w:t>
      </w:r>
      <w:r w:rsidRPr="00F8365B">
        <w:rPr>
          <w:rFonts w:ascii="Times New Roman" w:hAnsi="Times New Roman" w:cs="Times New Roman"/>
          <w:color w:val="000000"/>
          <w:sz w:val="24"/>
          <w:szCs w:val="24"/>
        </w:rPr>
        <w:t xml:space="preserve"> </w:t>
      </w:r>
      <w:r w:rsidR="00096AC1" w:rsidRPr="00F8365B">
        <w:rPr>
          <w:rFonts w:ascii="Times New Roman" w:hAnsi="Times New Roman" w:cs="Times New Roman"/>
          <w:color w:val="000000"/>
          <w:sz w:val="24"/>
          <w:szCs w:val="24"/>
        </w:rPr>
        <w:t>b</w:t>
      </w:r>
      <w:r w:rsidRPr="00F8365B">
        <w:rPr>
          <w:rFonts w:ascii="Times New Roman" w:hAnsi="Times New Roman" w:cs="Times New Roman"/>
          <w:color w:val="000000"/>
          <w:sz w:val="24"/>
          <w:szCs w:val="24"/>
        </w:rPr>
        <w:t>ir süreç olarak yaklaşıldığında performans yönetimi, önceden belirlenmiş olan performans göstergeleri kullanılarak gerçekleştirilen ölçümler sonucunda kurumsal amaç ve hedeflere ulaşma derecesinin tespit edilmesi, bununla birlikte personel başarısının ortaya çıkarılması ve elde edilen performans sonuçlarının değerlendiri</w:t>
      </w:r>
      <w:r w:rsidR="00261490">
        <w:rPr>
          <w:rFonts w:ascii="Times New Roman" w:hAnsi="Times New Roman" w:cs="Times New Roman"/>
          <w:color w:val="000000"/>
          <w:sz w:val="24"/>
          <w:szCs w:val="24"/>
        </w:rPr>
        <w:t>lmesi aşamalarından oluştuğu görülür</w:t>
      </w:r>
      <w:r w:rsidRPr="00F8365B">
        <w:rPr>
          <w:rFonts w:ascii="Times New Roman" w:hAnsi="Times New Roman" w:cs="Times New Roman"/>
          <w:color w:val="000000"/>
          <w:sz w:val="24"/>
          <w:szCs w:val="24"/>
        </w:rPr>
        <w:t xml:space="preserve"> (Köseoğlu, 2007:</w:t>
      </w:r>
      <w:r w:rsidR="00261490">
        <w:rPr>
          <w:rFonts w:ascii="Times New Roman" w:hAnsi="Times New Roman" w:cs="Times New Roman"/>
          <w:color w:val="000000"/>
          <w:sz w:val="24"/>
          <w:szCs w:val="24"/>
        </w:rPr>
        <w:t xml:space="preserve"> </w:t>
      </w:r>
      <w:r w:rsidRPr="00F8365B">
        <w:rPr>
          <w:rFonts w:ascii="Times New Roman" w:hAnsi="Times New Roman" w:cs="Times New Roman"/>
          <w:color w:val="000000"/>
          <w:sz w:val="24"/>
          <w:szCs w:val="24"/>
        </w:rPr>
        <w:t>44). Hastane</w:t>
      </w:r>
      <w:r w:rsidR="00096AC1" w:rsidRPr="00F8365B">
        <w:rPr>
          <w:rFonts w:ascii="Times New Roman" w:hAnsi="Times New Roman" w:cs="Times New Roman"/>
          <w:color w:val="000000"/>
          <w:sz w:val="24"/>
          <w:szCs w:val="24"/>
        </w:rPr>
        <w:t>lerde performans</w:t>
      </w:r>
      <w:r w:rsidRPr="00F8365B">
        <w:rPr>
          <w:rFonts w:ascii="Times New Roman" w:hAnsi="Times New Roman" w:cs="Times New Roman"/>
          <w:color w:val="000000"/>
          <w:sz w:val="24"/>
          <w:szCs w:val="24"/>
        </w:rPr>
        <w:t xml:space="preserve">, klinik ya da idari </w:t>
      </w:r>
      <w:r w:rsidR="00096AC1" w:rsidRPr="00F8365B">
        <w:rPr>
          <w:rFonts w:ascii="Times New Roman" w:hAnsi="Times New Roman" w:cs="Times New Roman"/>
          <w:color w:val="000000"/>
          <w:sz w:val="24"/>
          <w:szCs w:val="24"/>
        </w:rPr>
        <w:t>olarak belirlenmiş hedeflere ulaşmak</w:t>
      </w:r>
      <w:r w:rsidRPr="00F8365B">
        <w:rPr>
          <w:rFonts w:ascii="Times New Roman" w:hAnsi="Times New Roman" w:cs="Times New Roman"/>
          <w:color w:val="000000"/>
          <w:sz w:val="24"/>
          <w:szCs w:val="24"/>
        </w:rPr>
        <w:t xml:space="preserve"> olarak tanımlanabilir. Sağlık hizmetlerinin </w:t>
      </w:r>
      <w:r w:rsidR="00096AC1" w:rsidRPr="00F8365B">
        <w:rPr>
          <w:rFonts w:ascii="Times New Roman" w:hAnsi="Times New Roman" w:cs="Times New Roman"/>
          <w:color w:val="000000"/>
          <w:sz w:val="24"/>
          <w:szCs w:val="24"/>
        </w:rPr>
        <w:t xml:space="preserve">temel </w:t>
      </w:r>
      <w:r w:rsidRPr="00F8365B">
        <w:rPr>
          <w:rFonts w:ascii="Times New Roman" w:hAnsi="Times New Roman" w:cs="Times New Roman"/>
          <w:color w:val="000000"/>
          <w:sz w:val="24"/>
          <w:szCs w:val="24"/>
        </w:rPr>
        <w:t>amacı daha iyi bir sağlıktır. Hedefler</w:t>
      </w:r>
      <w:r w:rsidR="00096AC1" w:rsidRPr="00F8365B">
        <w:rPr>
          <w:rFonts w:ascii="Times New Roman" w:hAnsi="Times New Roman" w:cs="Times New Roman"/>
          <w:color w:val="000000"/>
          <w:sz w:val="24"/>
          <w:szCs w:val="24"/>
        </w:rPr>
        <w:t>e ulaşılması</w:t>
      </w:r>
      <w:r w:rsidRPr="00F8365B">
        <w:rPr>
          <w:rFonts w:ascii="Times New Roman" w:hAnsi="Times New Roman" w:cs="Times New Roman"/>
          <w:color w:val="000000"/>
          <w:sz w:val="24"/>
          <w:szCs w:val="24"/>
        </w:rPr>
        <w:t xml:space="preserve"> geleneksel hastane fon</w:t>
      </w:r>
      <w:r w:rsidR="00096AC1" w:rsidRPr="00F8365B">
        <w:rPr>
          <w:rFonts w:ascii="Times New Roman" w:hAnsi="Times New Roman" w:cs="Times New Roman"/>
          <w:color w:val="000000"/>
          <w:sz w:val="24"/>
          <w:szCs w:val="24"/>
        </w:rPr>
        <w:t>ksiyonları ile ilgili olabilir ve</w:t>
      </w:r>
      <w:r w:rsidRPr="00F8365B">
        <w:rPr>
          <w:rFonts w:ascii="Times New Roman" w:hAnsi="Times New Roman" w:cs="Times New Roman"/>
          <w:color w:val="000000"/>
          <w:sz w:val="24"/>
          <w:szCs w:val="24"/>
        </w:rPr>
        <w:t xml:space="preserve"> bunlar; tanı, tedavi, bakım ve rehabilitasyonun yanı sıra eğitim ve araştırmadır. “Performans” </w:t>
      </w:r>
      <w:r w:rsidR="00096AC1" w:rsidRPr="00F8365B">
        <w:rPr>
          <w:rFonts w:ascii="Times New Roman" w:hAnsi="Times New Roman" w:cs="Times New Roman"/>
          <w:color w:val="000000"/>
          <w:sz w:val="24"/>
          <w:szCs w:val="24"/>
        </w:rPr>
        <w:t>kavramı sağlık politikasının esas</w:t>
      </w:r>
      <w:r w:rsidRPr="00F8365B">
        <w:rPr>
          <w:rFonts w:ascii="Times New Roman" w:hAnsi="Times New Roman" w:cs="Times New Roman"/>
          <w:color w:val="000000"/>
          <w:sz w:val="24"/>
          <w:szCs w:val="24"/>
        </w:rPr>
        <w:t xml:space="preserve"> hedeflerine göre değerlendirilmektedir. Bu temel hedefler: Sağlık </w:t>
      </w:r>
      <w:r w:rsidR="00096AC1" w:rsidRPr="00F8365B">
        <w:rPr>
          <w:rFonts w:ascii="Times New Roman" w:hAnsi="Times New Roman" w:cs="Times New Roman"/>
          <w:color w:val="000000"/>
          <w:sz w:val="24"/>
          <w:szCs w:val="24"/>
        </w:rPr>
        <w:t xml:space="preserve">imkanlarının iyileştirilmesi </w:t>
      </w:r>
      <w:r w:rsidRPr="00F8365B">
        <w:rPr>
          <w:rFonts w:ascii="Times New Roman" w:hAnsi="Times New Roman" w:cs="Times New Roman"/>
          <w:color w:val="000000"/>
          <w:sz w:val="24"/>
          <w:szCs w:val="24"/>
        </w:rPr>
        <w:t xml:space="preserve">ve kullanıcılara ulaştırılabilmesinin </w:t>
      </w:r>
      <w:r w:rsidR="00096AC1" w:rsidRPr="00F8365B">
        <w:rPr>
          <w:rFonts w:ascii="Times New Roman" w:hAnsi="Times New Roman" w:cs="Times New Roman"/>
          <w:color w:val="000000"/>
          <w:sz w:val="24"/>
          <w:szCs w:val="24"/>
        </w:rPr>
        <w:t>maksimim seviyeye</w:t>
      </w:r>
      <w:r w:rsidRPr="00F8365B">
        <w:rPr>
          <w:rFonts w:ascii="Times New Roman" w:hAnsi="Times New Roman" w:cs="Times New Roman"/>
          <w:color w:val="000000"/>
          <w:sz w:val="24"/>
          <w:szCs w:val="24"/>
        </w:rPr>
        <w:t xml:space="preserve"> çıkarılması, bu sonuçların </w:t>
      </w:r>
      <w:r w:rsidR="00096AC1" w:rsidRPr="00F8365B">
        <w:rPr>
          <w:rFonts w:ascii="Times New Roman" w:hAnsi="Times New Roman" w:cs="Times New Roman"/>
          <w:color w:val="000000"/>
          <w:sz w:val="24"/>
          <w:szCs w:val="24"/>
        </w:rPr>
        <w:t>başarılmasına</w:t>
      </w:r>
      <w:r w:rsidRPr="00F8365B">
        <w:rPr>
          <w:rFonts w:ascii="Times New Roman" w:hAnsi="Times New Roman" w:cs="Times New Roman"/>
          <w:color w:val="000000"/>
          <w:sz w:val="24"/>
          <w:szCs w:val="24"/>
        </w:rPr>
        <w:t xml:space="preserve"> bağlı olarak maliyetlerin </w:t>
      </w:r>
      <w:r w:rsidR="00096AC1" w:rsidRPr="00F8365B">
        <w:rPr>
          <w:rFonts w:ascii="Times New Roman" w:hAnsi="Times New Roman" w:cs="Times New Roman"/>
          <w:color w:val="000000"/>
          <w:sz w:val="24"/>
          <w:szCs w:val="24"/>
        </w:rPr>
        <w:t>minimumda tutulması</w:t>
      </w:r>
      <w:r w:rsidRPr="00F8365B">
        <w:rPr>
          <w:rFonts w:ascii="Times New Roman" w:hAnsi="Times New Roman" w:cs="Times New Roman"/>
          <w:color w:val="000000"/>
          <w:sz w:val="24"/>
          <w:szCs w:val="24"/>
        </w:rPr>
        <w:t xml:space="preserve"> ve </w:t>
      </w:r>
      <w:r w:rsidR="00096AC1" w:rsidRPr="00F8365B">
        <w:rPr>
          <w:rFonts w:ascii="Times New Roman" w:hAnsi="Times New Roman" w:cs="Times New Roman"/>
          <w:color w:val="000000"/>
          <w:sz w:val="24"/>
          <w:szCs w:val="24"/>
        </w:rPr>
        <w:t>son olarak da</w:t>
      </w:r>
      <w:r w:rsidRPr="00F8365B">
        <w:rPr>
          <w:rFonts w:ascii="Times New Roman" w:hAnsi="Times New Roman" w:cs="Times New Roman"/>
          <w:color w:val="000000"/>
          <w:sz w:val="24"/>
          <w:szCs w:val="24"/>
        </w:rPr>
        <w:t xml:space="preserve"> hem </w:t>
      </w:r>
      <w:r w:rsidR="00096AC1" w:rsidRPr="00F8365B">
        <w:rPr>
          <w:rFonts w:ascii="Times New Roman" w:hAnsi="Times New Roman" w:cs="Times New Roman"/>
          <w:color w:val="000000"/>
          <w:sz w:val="24"/>
          <w:szCs w:val="24"/>
        </w:rPr>
        <w:t>ansızın ortaya çıkan</w:t>
      </w:r>
      <w:r w:rsidRPr="00F8365B">
        <w:rPr>
          <w:rFonts w:ascii="Times New Roman" w:hAnsi="Times New Roman" w:cs="Times New Roman"/>
          <w:color w:val="000000"/>
          <w:sz w:val="24"/>
          <w:szCs w:val="24"/>
        </w:rPr>
        <w:t xml:space="preserve"> tıbbi hizmet maliyetlerine karşı mali </w:t>
      </w:r>
      <w:r w:rsidR="007807A5" w:rsidRPr="00F8365B">
        <w:rPr>
          <w:rFonts w:ascii="Times New Roman" w:hAnsi="Times New Roman" w:cs="Times New Roman"/>
          <w:color w:val="000000"/>
          <w:sz w:val="24"/>
          <w:szCs w:val="24"/>
        </w:rPr>
        <w:t>önlem al</w:t>
      </w:r>
      <w:r w:rsidR="00261490">
        <w:rPr>
          <w:rFonts w:ascii="Times New Roman" w:hAnsi="Times New Roman" w:cs="Times New Roman"/>
          <w:color w:val="000000"/>
          <w:sz w:val="24"/>
          <w:szCs w:val="24"/>
        </w:rPr>
        <w:t>ınması</w:t>
      </w:r>
      <w:r w:rsidR="007807A5" w:rsidRPr="00F8365B">
        <w:rPr>
          <w:rFonts w:ascii="Times New Roman" w:hAnsi="Times New Roman" w:cs="Times New Roman"/>
          <w:color w:val="000000"/>
          <w:sz w:val="24"/>
          <w:szCs w:val="24"/>
        </w:rPr>
        <w:t xml:space="preserve"> </w:t>
      </w:r>
      <w:r w:rsidR="00261490">
        <w:rPr>
          <w:rFonts w:ascii="Times New Roman" w:hAnsi="Times New Roman" w:cs="Times New Roman"/>
          <w:color w:val="000000"/>
          <w:sz w:val="24"/>
          <w:szCs w:val="24"/>
        </w:rPr>
        <w:t xml:space="preserve">hem de </w:t>
      </w:r>
      <w:r w:rsidR="007807A5" w:rsidRPr="00F8365B">
        <w:rPr>
          <w:rFonts w:ascii="Times New Roman" w:hAnsi="Times New Roman" w:cs="Times New Roman"/>
          <w:color w:val="000000"/>
          <w:sz w:val="24"/>
          <w:szCs w:val="24"/>
        </w:rPr>
        <w:t xml:space="preserve">sağlık </w:t>
      </w:r>
      <w:r w:rsidRPr="00F8365B">
        <w:rPr>
          <w:rFonts w:ascii="Times New Roman" w:hAnsi="Times New Roman" w:cs="Times New Roman"/>
          <w:color w:val="000000"/>
          <w:sz w:val="24"/>
          <w:szCs w:val="24"/>
        </w:rPr>
        <w:t xml:space="preserve">hizmetlerine erişim konusunda </w:t>
      </w:r>
      <w:r w:rsidR="007807A5" w:rsidRPr="00F8365B">
        <w:rPr>
          <w:rFonts w:ascii="Times New Roman" w:hAnsi="Times New Roman" w:cs="Times New Roman"/>
          <w:color w:val="000000"/>
          <w:sz w:val="24"/>
          <w:szCs w:val="24"/>
        </w:rPr>
        <w:t>eşitlik</w:t>
      </w:r>
      <w:r w:rsidRPr="00F8365B">
        <w:rPr>
          <w:rFonts w:ascii="Times New Roman" w:hAnsi="Times New Roman" w:cs="Times New Roman"/>
          <w:color w:val="000000"/>
          <w:sz w:val="24"/>
          <w:szCs w:val="24"/>
        </w:rPr>
        <w:t xml:space="preserve"> sağlanması olarak </w:t>
      </w:r>
      <w:r w:rsidR="007807A5" w:rsidRPr="00F8365B">
        <w:rPr>
          <w:rFonts w:ascii="Times New Roman" w:hAnsi="Times New Roman" w:cs="Times New Roman"/>
          <w:color w:val="000000"/>
          <w:sz w:val="24"/>
          <w:szCs w:val="24"/>
        </w:rPr>
        <w:t>belirtilebilir</w:t>
      </w:r>
      <w:r w:rsidRPr="00F8365B">
        <w:rPr>
          <w:rFonts w:ascii="Times New Roman" w:hAnsi="Times New Roman" w:cs="Times New Roman"/>
          <w:color w:val="000000"/>
          <w:sz w:val="24"/>
          <w:szCs w:val="24"/>
        </w:rPr>
        <w:t xml:space="preserve"> (OECD, 2008:</w:t>
      </w:r>
      <w:r w:rsidR="00261490">
        <w:rPr>
          <w:rFonts w:ascii="Times New Roman" w:hAnsi="Times New Roman" w:cs="Times New Roman"/>
          <w:color w:val="000000"/>
          <w:sz w:val="24"/>
          <w:szCs w:val="24"/>
        </w:rPr>
        <w:t xml:space="preserve"> </w:t>
      </w:r>
      <w:r w:rsidRPr="00F8365B">
        <w:rPr>
          <w:rFonts w:ascii="Times New Roman" w:hAnsi="Times New Roman" w:cs="Times New Roman"/>
          <w:color w:val="000000"/>
          <w:sz w:val="24"/>
          <w:szCs w:val="24"/>
        </w:rPr>
        <w:t xml:space="preserve">50). </w:t>
      </w:r>
    </w:p>
    <w:p w:rsidR="00096AC1" w:rsidRPr="00F8365B" w:rsidRDefault="00261490" w:rsidP="007807A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Sağlık ala</w:t>
      </w:r>
      <w:r w:rsidR="00096AC1" w:rsidRPr="00F8365B">
        <w:rPr>
          <w:rFonts w:ascii="Times New Roman" w:hAnsi="Times New Roman" w:cs="Times New Roman"/>
          <w:color w:val="000000"/>
          <w:sz w:val="24"/>
          <w:szCs w:val="24"/>
        </w:rPr>
        <w:t>n</w:t>
      </w:r>
      <w:r>
        <w:rPr>
          <w:rFonts w:ascii="Times New Roman" w:hAnsi="Times New Roman" w:cs="Times New Roman"/>
          <w:color w:val="000000"/>
          <w:sz w:val="24"/>
          <w:szCs w:val="24"/>
        </w:rPr>
        <w:t>ın</w:t>
      </w:r>
      <w:r w:rsidR="00096AC1" w:rsidRPr="00F8365B">
        <w:rPr>
          <w:rFonts w:ascii="Times New Roman" w:hAnsi="Times New Roman" w:cs="Times New Roman"/>
          <w:color w:val="000000"/>
          <w:sz w:val="24"/>
          <w:szCs w:val="24"/>
        </w:rPr>
        <w:t>da performans ölçümü için etkililik, etkinlik, verimlik gibi kavramlar kullanılmaktadır. Dar açıdan bakıldığında klinik etkililik kavramı; tıbbi bakım hizmetini daha fazla sunarak hastaların sağlıklarına kavuşmaları ifade edilmektedir. Etkililik kavramı geniş açıdan; tıbbi ve tıbbi olmayan hizmetler vasıtasıyla geniş nüfus kesimlerinin sağlıklarının iyileştirilmesini ifade etmektedir. Verimlilik kavramı ise kaynak tahsis verimliliği ve üretim verimliliği olarak incelendiğinde; üretim verimliliği, en az maliyet ile hizmet üretecek düzeyde girdi kullanımını, tahsis verimliliği ise, mevcut kaynaklar kullanılarak sağlıkta maksimum iyileştirmelerin yapılabilmesi için girdilerin doğru biçimde dağıtılması anlamına gelmektedir (Çınaroğlu ve Şahin, 2012:</w:t>
      </w:r>
      <w:r>
        <w:rPr>
          <w:rFonts w:ascii="Times New Roman" w:hAnsi="Times New Roman" w:cs="Times New Roman"/>
          <w:color w:val="000000"/>
          <w:sz w:val="24"/>
          <w:szCs w:val="24"/>
        </w:rPr>
        <w:t xml:space="preserve"> </w:t>
      </w:r>
      <w:r w:rsidR="00096AC1" w:rsidRPr="00F8365B">
        <w:rPr>
          <w:rFonts w:ascii="Times New Roman" w:hAnsi="Times New Roman" w:cs="Times New Roman"/>
          <w:color w:val="000000"/>
          <w:sz w:val="24"/>
          <w:szCs w:val="24"/>
        </w:rPr>
        <w:t xml:space="preserve">3). </w:t>
      </w:r>
    </w:p>
    <w:p w:rsidR="00096AC1" w:rsidRPr="00F8365B" w:rsidRDefault="00096AC1" w:rsidP="00096AC1">
      <w:pPr>
        <w:autoSpaceDE w:val="0"/>
        <w:autoSpaceDN w:val="0"/>
        <w:adjustRightInd w:val="0"/>
        <w:spacing w:after="0" w:line="240" w:lineRule="auto"/>
        <w:jc w:val="both"/>
        <w:rPr>
          <w:rFonts w:ascii="Times New Roman" w:hAnsi="Times New Roman" w:cs="Times New Roman"/>
          <w:color w:val="000000"/>
          <w:sz w:val="24"/>
          <w:szCs w:val="24"/>
        </w:rPr>
      </w:pPr>
    </w:p>
    <w:p w:rsidR="00096AC1" w:rsidRPr="00F8365B" w:rsidRDefault="00096AC1" w:rsidP="007807A5">
      <w:p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Literatürde hastane performanslarının ölçümü için pek çok sayıda yöntem kullanıldığı görülmektedir. Hastane performans ölçümünde yöntemle beraber tek bir kriter kullanılamayacağı görülmektedir. Sağlıkta performans ölçümü için bazı sağlık kurul</w:t>
      </w:r>
      <w:r w:rsidR="00261490">
        <w:rPr>
          <w:rFonts w:ascii="Times New Roman" w:hAnsi="Times New Roman" w:cs="Times New Roman"/>
          <w:color w:val="000000"/>
          <w:sz w:val="24"/>
          <w:szCs w:val="24"/>
        </w:rPr>
        <w:t>uşları 'Dengeli Puan Cetveli', '</w:t>
      </w:r>
      <w:r w:rsidR="00261490" w:rsidRPr="00F8365B">
        <w:rPr>
          <w:rFonts w:ascii="Times New Roman" w:hAnsi="Times New Roman" w:cs="Times New Roman"/>
          <w:color w:val="000000"/>
          <w:sz w:val="24"/>
          <w:szCs w:val="24"/>
        </w:rPr>
        <w:t>Gösterge Tablosu</w:t>
      </w:r>
      <w:r w:rsidRPr="00F8365B">
        <w:rPr>
          <w:rFonts w:ascii="Times New Roman" w:hAnsi="Times New Roman" w:cs="Times New Roman"/>
          <w:color w:val="000000"/>
          <w:sz w:val="24"/>
          <w:szCs w:val="24"/>
        </w:rPr>
        <w:t xml:space="preserve">' gibi performans göstergeleri raporlama sistemlerini </w:t>
      </w:r>
      <w:r w:rsidRPr="00F8365B">
        <w:rPr>
          <w:rFonts w:ascii="Times New Roman" w:hAnsi="Times New Roman" w:cs="Times New Roman"/>
          <w:color w:val="000000"/>
          <w:sz w:val="24"/>
          <w:szCs w:val="24"/>
        </w:rPr>
        <w:lastRenderedPageBreak/>
        <w:t>kullanmaktadır. Bu mikro seviyede olan birbirinden farklı ölçütler yönetime kuruluşun tüm hedeflerine ulaşmasında kapsamlı bir bakış açısı yakalamak için fırsat sunmaktadır (Çınaroğlu ve Şahin, 2012:</w:t>
      </w:r>
      <w:r w:rsidR="00261490">
        <w:rPr>
          <w:rFonts w:ascii="Times New Roman" w:hAnsi="Times New Roman" w:cs="Times New Roman"/>
          <w:color w:val="000000"/>
          <w:sz w:val="24"/>
          <w:szCs w:val="24"/>
        </w:rPr>
        <w:t xml:space="preserve"> </w:t>
      </w:r>
      <w:r w:rsidRPr="00F8365B">
        <w:rPr>
          <w:rFonts w:ascii="Times New Roman" w:hAnsi="Times New Roman" w:cs="Times New Roman"/>
          <w:color w:val="000000"/>
          <w:sz w:val="24"/>
          <w:szCs w:val="24"/>
        </w:rPr>
        <w:t>4).</w:t>
      </w:r>
    </w:p>
    <w:p w:rsidR="007807A5" w:rsidRPr="00F8365B" w:rsidRDefault="007807A5" w:rsidP="007807A5">
      <w:pPr>
        <w:autoSpaceDE w:val="0"/>
        <w:autoSpaceDN w:val="0"/>
        <w:adjustRightInd w:val="0"/>
        <w:spacing w:after="0" w:line="240" w:lineRule="auto"/>
        <w:jc w:val="both"/>
        <w:rPr>
          <w:rFonts w:ascii="Times New Roman" w:hAnsi="Times New Roman" w:cs="Times New Roman"/>
          <w:color w:val="000000"/>
          <w:sz w:val="24"/>
          <w:szCs w:val="24"/>
        </w:rPr>
      </w:pPr>
    </w:p>
    <w:p w:rsidR="00850B9F" w:rsidRPr="00F8365B" w:rsidRDefault="006252ED" w:rsidP="007915D6">
      <w:pPr>
        <w:pStyle w:val="Default"/>
        <w:spacing w:before="120" w:after="120"/>
        <w:jc w:val="both"/>
        <w:rPr>
          <w:b/>
        </w:rPr>
      </w:pPr>
      <w:r w:rsidRPr="00F8365B">
        <w:rPr>
          <w:b/>
        </w:rPr>
        <w:t>2.6</w:t>
      </w:r>
      <w:r w:rsidR="00850B9F" w:rsidRPr="00F8365B">
        <w:rPr>
          <w:b/>
        </w:rPr>
        <w:t>.</w:t>
      </w:r>
      <w:r w:rsidR="00261490">
        <w:rPr>
          <w:b/>
        </w:rPr>
        <w:t xml:space="preserve"> </w:t>
      </w:r>
      <w:r w:rsidR="00850B9F" w:rsidRPr="00F8365B">
        <w:rPr>
          <w:b/>
        </w:rPr>
        <w:t>Veri Zarflama Analizinin Kavramsal Yapısı</w:t>
      </w:r>
    </w:p>
    <w:p w:rsidR="00850B9F" w:rsidRPr="00F8365B" w:rsidRDefault="00850B9F" w:rsidP="007915D6">
      <w:pPr>
        <w:pStyle w:val="Default"/>
        <w:spacing w:before="120" w:after="120"/>
        <w:jc w:val="both"/>
      </w:pPr>
      <w:r w:rsidRPr="00F8365B">
        <w:t>Veri Zarflama Analizi kullanarak karar vermede etkinlik puanı, çıktıların ağırlıklı toplamı girdilerin ağırlıklı toplamına bölünerek hesaplanır. Bu hesaplamayı yaparken kullanılan Doğrusal Programlama ile ağırlık puanlarını hesaplamak zordur. Böylece Veri Zarflama Analizi ile karar verme biriminin etkinlik değerini maksimum yapacak girdi-çıktı ağırlıklarının seçileceği ve bu ağırlık değerleriyle birlikte diğer tüm karar verme birimlerinin etkinlik değerlerinin bir ya da birden küçük olaca</w:t>
      </w:r>
      <w:r w:rsidR="0041372F">
        <w:t xml:space="preserve">ğı varsayılır (Golany, 1988: </w:t>
      </w:r>
      <w:r w:rsidRPr="00F8365B">
        <w:t>239). Amaç fonksiyonu 1 olanlar etkin sayılır.1’den küçük olanlar etkin olmayan olarak tanımlanır. Etkin olmama nedenini ve miktarını Veri Zarflama Analizi ile görebiliriz. Gerekli önlemler alınarak etkinlik sağlanabilir.</w:t>
      </w:r>
    </w:p>
    <w:p w:rsidR="00850B9F" w:rsidRPr="00F8365B" w:rsidRDefault="00850B9F" w:rsidP="00850B9F">
      <w:pPr>
        <w:autoSpaceDE w:val="0"/>
        <w:autoSpaceDN w:val="0"/>
        <w:adjustRightInd w:val="0"/>
        <w:spacing w:after="0" w:line="360" w:lineRule="auto"/>
        <w:ind w:firstLine="709"/>
        <w:jc w:val="both"/>
        <w:rPr>
          <w:rFonts w:ascii="Times New Roman" w:hAnsi="Times New Roman" w:cs="Times New Roman"/>
          <w:sz w:val="24"/>
          <w:szCs w:val="24"/>
        </w:rPr>
      </w:pPr>
    </w:p>
    <w:p w:rsidR="00850B9F" w:rsidRPr="00F8365B" w:rsidRDefault="00850B9F" w:rsidP="00850B9F">
      <w:pPr>
        <w:autoSpaceDE w:val="0"/>
        <w:autoSpaceDN w:val="0"/>
        <w:adjustRightInd w:val="0"/>
        <w:spacing w:after="0" w:line="360" w:lineRule="auto"/>
        <w:ind w:firstLine="709"/>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Verimlilik için basit bir formül yazarsak:</w:t>
      </w:r>
    </w:p>
    <w:p w:rsidR="00850B9F" w:rsidRPr="00F8365B" w:rsidRDefault="00850B9F" w:rsidP="00850B9F">
      <w:pPr>
        <w:autoSpaceDE w:val="0"/>
        <w:autoSpaceDN w:val="0"/>
        <w:adjustRightInd w:val="0"/>
        <w:spacing w:after="0" w:line="360" w:lineRule="auto"/>
        <w:ind w:firstLine="709"/>
        <w:jc w:val="both"/>
        <w:rPr>
          <w:rFonts w:ascii="Times New Roman" w:hAnsi="Times New Roman" w:cs="Times New Roman"/>
          <w:color w:val="000000"/>
          <w:sz w:val="24"/>
          <w:szCs w:val="24"/>
        </w:rPr>
      </w:pPr>
      <m:oMath>
        <m:r>
          <m:rPr>
            <m:sty m:val="p"/>
          </m:rPr>
          <w:rPr>
            <w:rFonts w:ascii="Cambria Math" w:hAnsi="Cambria Math" w:cs="Times New Roman"/>
            <w:color w:val="000000"/>
            <w:sz w:val="24"/>
            <w:szCs w:val="24"/>
          </w:rPr>
          <m:t>Verimlilik=</m:t>
        </m:r>
        <m:f>
          <m:fPr>
            <m:ctrlPr>
              <w:rPr>
                <w:rFonts w:ascii="Cambria Math" w:hAnsi="Cambria Math" w:cs="Times New Roman"/>
                <w:color w:val="000000"/>
                <w:sz w:val="24"/>
                <w:szCs w:val="24"/>
              </w:rPr>
            </m:ctrlPr>
          </m:fPr>
          <m:num>
            <m:r>
              <m:rPr>
                <m:sty m:val="p"/>
              </m:rPr>
              <w:rPr>
                <w:rFonts w:ascii="Cambria Math" w:hAnsi="Cambria Math" w:cs="Times New Roman"/>
                <w:color w:val="000000"/>
                <w:sz w:val="24"/>
                <w:szCs w:val="24"/>
              </w:rPr>
              <m:t xml:space="preserve">Çıktıların ağırlıklı toplamı  </m:t>
            </m:r>
          </m:num>
          <m:den>
            <m:r>
              <m:rPr>
                <m:sty m:val="p"/>
              </m:rPr>
              <w:rPr>
                <w:rFonts w:ascii="Cambria Math" w:hAnsi="Cambria Math" w:cs="Times New Roman"/>
                <w:color w:val="000000"/>
                <w:sz w:val="24"/>
                <w:szCs w:val="24"/>
              </w:rPr>
              <m:t>Girdilerin ağırlıklı toplamı</m:t>
            </m:r>
          </m:den>
        </m:f>
      </m:oMath>
      <w:r w:rsidRPr="00F8365B">
        <w:rPr>
          <w:rFonts w:ascii="Times New Roman" w:hAnsi="Times New Roman" w:cs="Times New Roman"/>
          <w:color w:val="000000"/>
          <w:sz w:val="24"/>
          <w:szCs w:val="24"/>
        </w:rPr>
        <w:t xml:space="preserve"> </w:t>
      </w:r>
    </w:p>
    <w:p w:rsidR="00850B9F" w:rsidRPr="00F8365B" w:rsidRDefault="00850B9F" w:rsidP="00850B9F">
      <w:pPr>
        <w:autoSpaceDE w:val="0"/>
        <w:autoSpaceDN w:val="0"/>
        <w:adjustRightInd w:val="0"/>
        <w:spacing w:after="0" w:line="360" w:lineRule="auto"/>
        <w:ind w:firstLine="709"/>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Belirli bir birimin verimliliği ise,</w:t>
      </w:r>
    </w:p>
    <w:p w:rsidR="00850B9F" w:rsidRPr="00F8365B" w:rsidRDefault="00850B9F" w:rsidP="00850B9F">
      <w:pPr>
        <w:autoSpaceDE w:val="0"/>
        <w:autoSpaceDN w:val="0"/>
        <w:adjustRightInd w:val="0"/>
        <w:spacing w:after="0" w:line="36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w:t>
      </w:r>
      <m:oMath>
        <m:r>
          <m:rPr>
            <m:sty m:val="p"/>
          </m:rPr>
          <w:rPr>
            <w:rFonts w:ascii="Cambria Math" w:hAnsi="Cambria Math" w:cs="Times New Roman"/>
            <w:color w:val="000000"/>
            <w:sz w:val="24"/>
            <w:szCs w:val="24"/>
          </w:rPr>
          <m:t>x=</m:t>
        </m:r>
        <m:f>
          <m:fPr>
            <m:ctrlPr>
              <w:rPr>
                <w:rFonts w:ascii="Cambria Math" w:hAnsi="Cambria Math" w:cs="Times New Roman"/>
                <w:color w:val="000000"/>
                <w:sz w:val="24"/>
                <w:szCs w:val="24"/>
              </w:rPr>
            </m:ctrlPr>
          </m:fPr>
          <m:num>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v</m:t>
                </m:r>
              </m:e>
              <m:sub>
                <m:r>
                  <m:rPr>
                    <m:sty m:val="p"/>
                  </m:rPr>
                  <w:rPr>
                    <w:rFonts w:ascii="Cambria Math" w:hAnsi="Cambria Math" w:cs="Times New Roman"/>
                    <w:color w:val="000000"/>
                    <w:sz w:val="24"/>
                    <w:szCs w:val="24"/>
                  </w:rPr>
                  <m:t>1</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y</m:t>
                </m:r>
              </m:e>
              <m:sub>
                <m:r>
                  <m:rPr>
                    <m:sty m:val="p"/>
                  </m:rPr>
                  <w:rPr>
                    <w:rFonts w:ascii="Cambria Math" w:hAnsi="Cambria Math" w:cs="Times New Roman"/>
                    <w:color w:val="000000"/>
                    <w:sz w:val="24"/>
                    <w:szCs w:val="24"/>
                  </w:rPr>
                  <m:t>1j</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v</m:t>
                </m:r>
              </m:e>
              <m:sub>
                <m:r>
                  <m:rPr>
                    <m:sty m:val="p"/>
                  </m:rPr>
                  <w:rPr>
                    <w:rFonts w:ascii="Cambria Math" w:hAnsi="Cambria Math" w:cs="Times New Roman"/>
                    <w:color w:val="000000"/>
                    <w:sz w:val="24"/>
                    <w:szCs w:val="24"/>
                  </w:rPr>
                  <m:t>2</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y</m:t>
                </m:r>
              </m:e>
              <m:sub>
                <m:r>
                  <m:rPr>
                    <m:sty m:val="p"/>
                  </m:rPr>
                  <w:rPr>
                    <w:rFonts w:ascii="Cambria Math" w:hAnsi="Cambria Math" w:cs="Times New Roman"/>
                    <w:color w:val="000000"/>
                    <w:sz w:val="24"/>
                    <w:szCs w:val="24"/>
                  </w:rPr>
                  <m:t>2j</m:t>
                </m:r>
              </m:sub>
            </m:sSub>
            <m:r>
              <m:rPr>
                <m:sty m:val="p"/>
              </m:rPr>
              <w:rPr>
                <w:rFonts w:ascii="Cambria Math" w:hAnsi="Cambria Math" w:cs="Times New Roman"/>
                <w:color w:val="000000"/>
                <w:sz w:val="24"/>
                <w:szCs w:val="24"/>
              </w:rPr>
              <m:t>+…</m:t>
            </m:r>
          </m:num>
          <m:den>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w</m:t>
                </m:r>
              </m:e>
              <m:sub>
                <m:r>
                  <m:rPr>
                    <m:sty m:val="p"/>
                  </m:rPr>
                  <w:rPr>
                    <w:rFonts w:ascii="Cambria Math" w:hAnsi="Cambria Math" w:cs="Times New Roman"/>
                    <w:color w:val="000000"/>
                    <w:sz w:val="24"/>
                    <w:szCs w:val="24"/>
                  </w:rPr>
                  <m:t>1</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1j</m:t>
                </m:r>
              </m:sub>
            </m:sSub>
            <m:r>
              <m:rPr>
                <m:sty m:val="p"/>
              </m:rPr>
              <w:rPr>
                <w:rFonts w:ascii="Cambria Math" w:hAnsi="Cambria Math" w:cs="Times New Roman"/>
                <w:color w:val="000000"/>
                <w:sz w:val="24"/>
                <w:szCs w:val="24"/>
              </w:rPr>
              <m:t>+</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w</m:t>
                </m:r>
              </m:e>
              <m:sub>
                <m:r>
                  <m:rPr>
                    <m:sty m:val="p"/>
                  </m:rPr>
                  <w:rPr>
                    <w:rFonts w:ascii="Cambria Math" w:hAnsi="Cambria Math" w:cs="Times New Roman"/>
                    <w:color w:val="000000"/>
                    <w:sz w:val="24"/>
                    <w:szCs w:val="24"/>
                  </w:rPr>
                  <m:t>2</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2j</m:t>
                </m:r>
              </m:sub>
            </m:sSub>
            <m:r>
              <m:rPr>
                <m:sty m:val="p"/>
              </m:rPr>
              <w:rPr>
                <w:rFonts w:ascii="Cambria Math" w:hAnsi="Cambria Math" w:cs="Times New Roman"/>
                <w:color w:val="000000"/>
                <w:sz w:val="24"/>
                <w:szCs w:val="24"/>
              </w:rPr>
              <m:t>+…</m:t>
            </m:r>
          </m:den>
        </m:f>
      </m:oMath>
    </w:p>
    <w:p w:rsidR="00850B9F" w:rsidRPr="00F8365B" w:rsidRDefault="00850B9F" w:rsidP="00850B9F">
      <w:pPr>
        <w:autoSpaceDE w:val="0"/>
        <w:autoSpaceDN w:val="0"/>
        <w:adjustRightInd w:val="0"/>
        <w:spacing w:after="0" w:line="360" w:lineRule="auto"/>
        <w:jc w:val="both"/>
        <w:rPr>
          <w:rFonts w:ascii="Times New Roman" w:hAnsi="Times New Roman" w:cs="Times New Roman"/>
          <w:color w:val="000000"/>
          <w:sz w:val="24"/>
          <w:szCs w:val="24"/>
        </w:rPr>
      </w:pPr>
    </w:p>
    <w:p w:rsidR="00850B9F" w:rsidRPr="00F8365B" w:rsidRDefault="00850B9F" w:rsidP="00850B9F">
      <w:pPr>
        <w:autoSpaceDE w:val="0"/>
        <w:autoSpaceDN w:val="0"/>
        <w:adjustRightInd w:val="0"/>
        <w:spacing w:after="0" w:line="360" w:lineRule="auto"/>
        <w:ind w:firstLine="709"/>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v1= birinci çıktı ağırlığı</w:t>
      </w:r>
    </w:p>
    <w:p w:rsidR="00850B9F" w:rsidRPr="00F8365B" w:rsidRDefault="00850B9F" w:rsidP="00850B9F">
      <w:pPr>
        <w:autoSpaceDE w:val="0"/>
        <w:autoSpaceDN w:val="0"/>
        <w:adjustRightInd w:val="0"/>
        <w:spacing w:after="0" w:line="360" w:lineRule="auto"/>
        <w:ind w:firstLine="709"/>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y1j= ‘’j’’ biriminden elde edilen ilk çıktı</w:t>
      </w:r>
    </w:p>
    <w:p w:rsidR="00850B9F" w:rsidRPr="00F8365B" w:rsidRDefault="00850B9F" w:rsidP="00850B9F">
      <w:pPr>
        <w:autoSpaceDE w:val="0"/>
        <w:autoSpaceDN w:val="0"/>
        <w:adjustRightInd w:val="0"/>
        <w:spacing w:after="0" w:line="360" w:lineRule="auto"/>
        <w:ind w:firstLine="709"/>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w1= birinci girdi ağırlığı</w:t>
      </w:r>
    </w:p>
    <w:p w:rsidR="00850B9F" w:rsidRPr="00F8365B" w:rsidRDefault="00850B9F" w:rsidP="00850B9F">
      <w:pPr>
        <w:autoSpaceDE w:val="0"/>
        <w:autoSpaceDN w:val="0"/>
        <w:adjustRightInd w:val="0"/>
        <w:spacing w:after="0" w:line="360" w:lineRule="auto"/>
        <w:ind w:firstLine="709"/>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x1j= ‘’j’’ birimi tarafından tüket</w:t>
      </w:r>
      <w:r w:rsidR="00E54D36">
        <w:rPr>
          <w:rFonts w:ascii="Times New Roman" w:hAnsi="Times New Roman" w:cs="Times New Roman"/>
          <w:color w:val="000000"/>
          <w:sz w:val="24"/>
          <w:szCs w:val="24"/>
        </w:rPr>
        <w:t xml:space="preserve">ilen ilk girdi (Golany, 1988: </w:t>
      </w:r>
      <w:r w:rsidRPr="00F8365B">
        <w:rPr>
          <w:rFonts w:ascii="Times New Roman" w:hAnsi="Times New Roman" w:cs="Times New Roman"/>
          <w:color w:val="000000"/>
          <w:sz w:val="24"/>
          <w:szCs w:val="24"/>
        </w:rPr>
        <w:t>239)</w:t>
      </w:r>
    </w:p>
    <w:p w:rsidR="00850B9F" w:rsidRPr="00F8365B" w:rsidRDefault="00850B9F" w:rsidP="00E54D36">
      <w:p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Ağırlıkların doğrusal programlama ile belirlenmesi için iki kısıt vardır bunlar; ağırlıkların pozitif olması ve </w:t>
      </w:r>
      <w:r w:rsidR="00EF1F04">
        <w:rPr>
          <w:rFonts w:ascii="Times New Roman" w:hAnsi="Times New Roman" w:cs="Times New Roman"/>
          <w:color w:val="000000"/>
          <w:sz w:val="24"/>
          <w:szCs w:val="24"/>
        </w:rPr>
        <w:t>modeldeki Karar Verme Birimleri</w:t>
      </w:r>
      <w:r w:rsidRPr="00F8365B">
        <w:rPr>
          <w:rFonts w:ascii="Times New Roman" w:hAnsi="Times New Roman" w:cs="Times New Roman"/>
          <w:color w:val="000000"/>
          <w:sz w:val="24"/>
          <w:szCs w:val="24"/>
        </w:rPr>
        <w:t>ndeki ağırlıklı çıktı ve ağırlıklı girdi oranı</w:t>
      </w:r>
      <w:r w:rsidR="00EF1F04">
        <w:rPr>
          <w:rFonts w:ascii="Times New Roman" w:hAnsi="Times New Roman" w:cs="Times New Roman"/>
          <w:color w:val="000000"/>
          <w:sz w:val="24"/>
          <w:szCs w:val="24"/>
        </w:rPr>
        <w:t>nın</w:t>
      </w:r>
      <w:r w:rsidRPr="00F8365B">
        <w:rPr>
          <w:rFonts w:ascii="Times New Roman" w:hAnsi="Times New Roman" w:cs="Times New Roman"/>
          <w:color w:val="000000"/>
          <w:sz w:val="24"/>
          <w:szCs w:val="24"/>
        </w:rPr>
        <w:t xml:space="preserve"> birden küçük olmasıdır.</w:t>
      </w:r>
    </w:p>
    <w:p w:rsidR="006252ED" w:rsidRPr="00F8365B" w:rsidRDefault="006252ED" w:rsidP="00850B9F">
      <w:pPr>
        <w:autoSpaceDE w:val="0"/>
        <w:autoSpaceDN w:val="0"/>
        <w:adjustRightInd w:val="0"/>
        <w:spacing w:after="0" w:line="360" w:lineRule="auto"/>
        <w:jc w:val="both"/>
        <w:rPr>
          <w:rFonts w:ascii="Times New Roman" w:hAnsi="Times New Roman" w:cs="Times New Roman"/>
          <w:color w:val="000000"/>
          <w:sz w:val="24"/>
          <w:szCs w:val="24"/>
        </w:rPr>
      </w:pPr>
    </w:p>
    <w:p w:rsidR="00850B9F" w:rsidRPr="00F8365B" w:rsidRDefault="006252ED" w:rsidP="006252ED">
      <w:pPr>
        <w:autoSpaceDE w:val="0"/>
        <w:autoSpaceDN w:val="0"/>
        <w:adjustRightInd w:val="0"/>
        <w:spacing w:after="0" w:line="360" w:lineRule="auto"/>
        <w:jc w:val="both"/>
        <w:rPr>
          <w:rFonts w:ascii="Times New Roman" w:hAnsi="Times New Roman" w:cs="Times New Roman"/>
          <w:b/>
          <w:color w:val="000000"/>
          <w:sz w:val="24"/>
          <w:szCs w:val="24"/>
        </w:rPr>
      </w:pPr>
      <w:r w:rsidRPr="00F8365B">
        <w:rPr>
          <w:rFonts w:ascii="Times New Roman" w:hAnsi="Times New Roman" w:cs="Times New Roman"/>
          <w:b/>
          <w:color w:val="000000"/>
          <w:sz w:val="24"/>
          <w:szCs w:val="24"/>
        </w:rPr>
        <w:t>2.6</w:t>
      </w:r>
      <w:r w:rsidR="00850B9F" w:rsidRPr="00F8365B">
        <w:rPr>
          <w:rFonts w:ascii="Times New Roman" w:hAnsi="Times New Roman" w:cs="Times New Roman"/>
          <w:b/>
          <w:color w:val="000000"/>
          <w:sz w:val="24"/>
          <w:szCs w:val="24"/>
        </w:rPr>
        <w:t>.1</w:t>
      </w:r>
      <w:r w:rsidRPr="00F8365B">
        <w:rPr>
          <w:rFonts w:ascii="Times New Roman" w:hAnsi="Times New Roman" w:cs="Times New Roman"/>
          <w:b/>
          <w:color w:val="000000"/>
          <w:sz w:val="24"/>
          <w:szCs w:val="24"/>
        </w:rPr>
        <w:t>.</w:t>
      </w:r>
      <w:r w:rsidR="00850B9F" w:rsidRPr="00F8365B">
        <w:rPr>
          <w:rFonts w:ascii="Times New Roman" w:hAnsi="Times New Roman" w:cs="Times New Roman"/>
          <w:b/>
          <w:color w:val="000000"/>
          <w:sz w:val="24"/>
          <w:szCs w:val="24"/>
        </w:rPr>
        <w:t>V</w:t>
      </w:r>
      <w:r w:rsidRPr="00F8365B">
        <w:rPr>
          <w:rFonts w:ascii="Times New Roman" w:hAnsi="Times New Roman" w:cs="Times New Roman"/>
          <w:b/>
          <w:color w:val="000000"/>
          <w:sz w:val="24"/>
          <w:szCs w:val="24"/>
        </w:rPr>
        <w:t>eri</w:t>
      </w:r>
      <w:r w:rsidR="00850B9F" w:rsidRPr="00F8365B">
        <w:rPr>
          <w:rFonts w:ascii="Times New Roman" w:hAnsi="Times New Roman" w:cs="Times New Roman"/>
          <w:b/>
          <w:color w:val="000000"/>
          <w:sz w:val="24"/>
          <w:szCs w:val="24"/>
        </w:rPr>
        <w:t xml:space="preserve"> Z</w:t>
      </w:r>
      <w:r w:rsidRPr="00F8365B">
        <w:rPr>
          <w:rFonts w:ascii="Times New Roman" w:hAnsi="Times New Roman" w:cs="Times New Roman"/>
          <w:b/>
          <w:color w:val="000000"/>
          <w:sz w:val="24"/>
          <w:szCs w:val="24"/>
        </w:rPr>
        <w:t>arflama</w:t>
      </w:r>
      <w:r w:rsidR="00850B9F" w:rsidRPr="00F8365B">
        <w:rPr>
          <w:rFonts w:ascii="Times New Roman" w:hAnsi="Times New Roman" w:cs="Times New Roman"/>
          <w:b/>
          <w:color w:val="000000"/>
          <w:sz w:val="24"/>
          <w:szCs w:val="24"/>
        </w:rPr>
        <w:t xml:space="preserve"> A</w:t>
      </w:r>
      <w:r w:rsidRPr="00F8365B">
        <w:rPr>
          <w:rFonts w:ascii="Times New Roman" w:hAnsi="Times New Roman" w:cs="Times New Roman"/>
          <w:b/>
          <w:color w:val="000000"/>
          <w:sz w:val="24"/>
          <w:szCs w:val="24"/>
        </w:rPr>
        <w:t>nalizinin</w:t>
      </w:r>
      <w:r w:rsidR="00850B9F" w:rsidRPr="00F8365B">
        <w:rPr>
          <w:rFonts w:ascii="Times New Roman" w:hAnsi="Times New Roman" w:cs="Times New Roman"/>
          <w:b/>
          <w:color w:val="000000"/>
          <w:sz w:val="24"/>
          <w:szCs w:val="24"/>
        </w:rPr>
        <w:t xml:space="preserve"> M</w:t>
      </w:r>
      <w:r w:rsidRPr="00F8365B">
        <w:rPr>
          <w:rFonts w:ascii="Times New Roman" w:hAnsi="Times New Roman" w:cs="Times New Roman"/>
          <w:b/>
          <w:color w:val="000000"/>
          <w:sz w:val="24"/>
          <w:szCs w:val="24"/>
        </w:rPr>
        <w:t>atematiksel</w:t>
      </w:r>
      <w:r w:rsidR="00850B9F" w:rsidRPr="00F8365B">
        <w:rPr>
          <w:rFonts w:ascii="Times New Roman" w:hAnsi="Times New Roman" w:cs="Times New Roman"/>
          <w:b/>
          <w:color w:val="000000"/>
          <w:sz w:val="24"/>
          <w:szCs w:val="24"/>
        </w:rPr>
        <w:t xml:space="preserve"> Y</w:t>
      </w:r>
      <w:r w:rsidRPr="00F8365B">
        <w:rPr>
          <w:rFonts w:ascii="Times New Roman" w:hAnsi="Times New Roman" w:cs="Times New Roman"/>
          <w:b/>
          <w:color w:val="000000"/>
          <w:sz w:val="24"/>
          <w:szCs w:val="24"/>
        </w:rPr>
        <w:t>öntemle</w:t>
      </w:r>
      <w:r w:rsidR="00850B9F" w:rsidRPr="00F8365B">
        <w:rPr>
          <w:rFonts w:ascii="Times New Roman" w:hAnsi="Times New Roman" w:cs="Times New Roman"/>
          <w:b/>
          <w:color w:val="000000"/>
          <w:sz w:val="24"/>
          <w:szCs w:val="24"/>
        </w:rPr>
        <w:t xml:space="preserve"> G</w:t>
      </w:r>
      <w:r w:rsidRPr="00F8365B">
        <w:rPr>
          <w:rFonts w:ascii="Times New Roman" w:hAnsi="Times New Roman" w:cs="Times New Roman"/>
          <w:b/>
          <w:color w:val="000000"/>
          <w:sz w:val="24"/>
          <w:szCs w:val="24"/>
        </w:rPr>
        <w:t>österilmesi</w:t>
      </w:r>
    </w:p>
    <w:p w:rsidR="00850B9F" w:rsidRPr="00F8365B" w:rsidRDefault="00850B9F" w:rsidP="006252ED">
      <w:pPr>
        <w:autoSpaceDE w:val="0"/>
        <w:autoSpaceDN w:val="0"/>
        <w:adjustRightInd w:val="0"/>
        <w:spacing w:after="0" w:line="36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Bir karar biriminin girdileri (x) çıktıları (y) bilindiğinde, fiili girdisi, girdilerin ağırlıklı toplamı olarak elde edilir.</w:t>
      </w:r>
    </w:p>
    <w:p w:rsidR="00850B9F" w:rsidRPr="00F8365B" w:rsidRDefault="00850B9F" w:rsidP="00E54D36">
      <w:p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Cooper, Charnes ve Rhodes</w:t>
      </w:r>
      <w:r w:rsidR="00EF1F04">
        <w:rPr>
          <w:rFonts w:ascii="Times New Roman" w:hAnsi="Times New Roman" w:cs="Times New Roman"/>
          <w:color w:val="000000"/>
          <w:sz w:val="24"/>
          <w:szCs w:val="24"/>
        </w:rPr>
        <w:t>’ın</w:t>
      </w:r>
      <w:r w:rsidRPr="00F8365B">
        <w:rPr>
          <w:rFonts w:ascii="Times New Roman" w:hAnsi="Times New Roman" w:cs="Times New Roman"/>
          <w:color w:val="000000"/>
          <w:sz w:val="24"/>
          <w:szCs w:val="24"/>
        </w:rPr>
        <w:t xml:space="preserve"> çalışmasıyla geliştirilen kesirli programlama</w:t>
      </w:r>
      <w:r w:rsidR="00EF1F04">
        <w:rPr>
          <w:rFonts w:ascii="Times New Roman" w:hAnsi="Times New Roman" w:cs="Times New Roman"/>
          <w:color w:val="000000"/>
          <w:sz w:val="24"/>
          <w:szCs w:val="24"/>
        </w:rPr>
        <w:t>,</w:t>
      </w:r>
      <w:r w:rsidRPr="00F8365B">
        <w:rPr>
          <w:rFonts w:ascii="Times New Roman" w:hAnsi="Times New Roman" w:cs="Times New Roman"/>
          <w:color w:val="000000"/>
          <w:sz w:val="24"/>
          <w:szCs w:val="24"/>
        </w:rPr>
        <w:t xml:space="preserve"> Veri Zarflama Analizi matematiğinin ana yapısını oluşturmaktadır. Kesirli programlama ile etkinlik ölçüm sonucuna varılır. Ölçüm modeli şöyle özetlenebilir.</w:t>
      </w:r>
    </w:p>
    <w:p w:rsidR="00850B9F" w:rsidRPr="00F8365B" w:rsidRDefault="00850B9F" w:rsidP="006252ED">
      <w:pPr>
        <w:autoSpaceDE w:val="0"/>
        <w:autoSpaceDN w:val="0"/>
        <w:adjustRightInd w:val="0"/>
        <w:spacing w:after="0" w:line="36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Amaç Fonksiyonu</w:t>
      </w:r>
    </w:p>
    <w:p w:rsidR="00850B9F" w:rsidRPr="00F8365B" w:rsidRDefault="00850B9F" w:rsidP="006252ED">
      <w:pPr>
        <w:autoSpaceDE w:val="0"/>
        <w:autoSpaceDN w:val="0"/>
        <w:adjustRightInd w:val="0"/>
        <w:spacing w:after="0" w:line="360" w:lineRule="auto"/>
        <w:jc w:val="both"/>
        <w:rPr>
          <w:rFonts w:ascii="Times New Roman" w:hAnsi="Times New Roman" w:cs="Times New Roman"/>
          <w:color w:val="000000"/>
          <w:sz w:val="24"/>
          <w:szCs w:val="24"/>
        </w:rPr>
      </w:pPr>
      <m:oMath>
        <m:r>
          <m:rPr>
            <m:sty m:val="p"/>
          </m:rPr>
          <w:rPr>
            <w:rFonts w:ascii="Cambria Math" w:hAnsi="Cambria Math" w:cs="Times New Roman"/>
            <w:color w:val="000000"/>
            <w:sz w:val="24"/>
            <w:szCs w:val="24"/>
          </w:rPr>
          <m:t xml:space="preserve">Maksimum </m:t>
        </m:r>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e</m:t>
            </m:r>
          </m:e>
          <m:sub>
            <m:r>
              <m:rPr>
                <m:sty m:val="p"/>
              </m:rPr>
              <w:rPr>
                <w:rFonts w:ascii="Cambria Math" w:hAnsi="Cambria Math" w:cs="Times New Roman"/>
                <w:color w:val="000000"/>
                <w:sz w:val="24"/>
                <w:szCs w:val="24"/>
              </w:rPr>
              <m:t>k</m:t>
            </m:r>
          </m:sub>
        </m:sSub>
        <m:r>
          <m:rPr>
            <m:sty m:val="p"/>
          </m:rPr>
          <w:rPr>
            <w:rFonts w:ascii="Cambria Math" w:hAnsi="Cambria Math" w:cs="Times New Roman"/>
            <w:color w:val="000000"/>
            <w:sz w:val="24"/>
            <w:szCs w:val="24"/>
          </w:rPr>
          <m:t>=</m:t>
        </m:r>
        <m:f>
          <m:fPr>
            <m:ctrlPr>
              <w:rPr>
                <w:rFonts w:ascii="Cambria Math" w:hAnsi="Cambria Math" w:cs="Times New Roman"/>
                <w:color w:val="000000"/>
                <w:sz w:val="24"/>
                <w:szCs w:val="24"/>
              </w:rPr>
            </m:ctrlPr>
          </m:fPr>
          <m:num>
            <m:nary>
              <m:naryPr>
                <m:chr m:val="∑"/>
                <m:limLoc m:val="undOvr"/>
                <m:ctrlPr>
                  <w:rPr>
                    <w:rFonts w:ascii="Cambria Math" w:hAnsi="Cambria Math" w:cs="Times New Roman"/>
                    <w:color w:val="000000"/>
                    <w:sz w:val="24"/>
                    <w:szCs w:val="24"/>
                  </w:rPr>
                </m:ctrlPr>
              </m:naryPr>
              <m:sub>
                <m:r>
                  <m:rPr>
                    <m:sty m:val="p"/>
                  </m:rPr>
                  <w:rPr>
                    <w:rFonts w:ascii="Cambria Math" w:hAnsi="Cambria Math" w:cs="Times New Roman"/>
                    <w:color w:val="000000"/>
                    <w:sz w:val="24"/>
                    <w:szCs w:val="24"/>
                  </w:rPr>
                  <m:t>r=1</m:t>
                </m:r>
              </m:sub>
              <m:sup>
                <m:r>
                  <m:rPr>
                    <m:sty m:val="p"/>
                  </m:rPr>
                  <w:rPr>
                    <w:rFonts w:ascii="Cambria Math" w:hAnsi="Cambria Math" w:cs="Times New Roman"/>
                    <w:color w:val="000000"/>
                    <w:sz w:val="24"/>
                    <w:szCs w:val="24"/>
                  </w:rPr>
                  <m:t>s</m:t>
                </m:r>
              </m:sup>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rk</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y</m:t>
                    </m:r>
                  </m:e>
                  <m:sub>
                    <m:r>
                      <m:rPr>
                        <m:sty m:val="p"/>
                      </m:rPr>
                      <w:rPr>
                        <w:rFonts w:ascii="Cambria Math" w:hAnsi="Cambria Math" w:cs="Times New Roman"/>
                        <w:color w:val="000000"/>
                        <w:sz w:val="24"/>
                        <w:szCs w:val="24"/>
                      </w:rPr>
                      <m:t>rk</m:t>
                    </m:r>
                  </m:sub>
                </m:sSub>
              </m:e>
            </m:nary>
          </m:num>
          <m:den>
            <m:nary>
              <m:naryPr>
                <m:chr m:val="∑"/>
                <m:limLoc m:val="undOvr"/>
                <m:ctrlPr>
                  <w:rPr>
                    <w:rFonts w:ascii="Cambria Math" w:hAnsi="Cambria Math" w:cs="Times New Roman"/>
                    <w:color w:val="000000"/>
                    <w:sz w:val="24"/>
                    <w:szCs w:val="24"/>
                  </w:rPr>
                </m:ctrlPr>
              </m:naryPr>
              <m:sub>
                <m:r>
                  <m:rPr>
                    <m:sty m:val="p"/>
                  </m:rPr>
                  <w:rPr>
                    <w:rFonts w:ascii="Cambria Math" w:hAnsi="Cambria Math" w:cs="Times New Roman"/>
                    <w:color w:val="000000"/>
                    <w:sz w:val="24"/>
                    <w:szCs w:val="24"/>
                  </w:rPr>
                  <m:t>i=1</m:t>
                </m:r>
              </m:sub>
              <m:sup>
                <m:r>
                  <m:rPr>
                    <m:sty m:val="p"/>
                  </m:rPr>
                  <w:rPr>
                    <w:rFonts w:ascii="Cambria Math" w:hAnsi="Cambria Math" w:cs="Times New Roman"/>
                    <w:color w:val="000000"/>
                    <w:sz w:val="24"/>
                    <w:szCs w:val="24"/>
                  </w:rPr>
                  <m:t>m</m:t>
                </m:r>
              </m:sup>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v</m:t>
                    </m:r>
                  </m:e>
                  <m:sub>
                    <m:r>
                      <m:rPr>
                        <m:sty m:val="p"/>
                      </m:rPr>
                      <w:rPr>
                        <w:rFonts w:ascii="Cambria Math" w:hAnsi="Cambria Math" w:cs="Times New Roman"/>
                        <w:color w:val="000000"/>
                        <w:sz w:val="24"/>
                        <w:szCs w:val="24"/>
                      </w:rPr>
                      <m:t>ik</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ik</m:t>
                    </m:r>
                  </m:sub>
                </m:sSub>
              </m:e>
            </m:nary>
          </m:den>
        </m:f>
      </m:oMath>
      <w:r w:rsidRPr="00F8365B">
        <w:rPr>
          <w:rFonts w:ascii="Times New Roman" w:hAnsi="Times New Roman" w:cs="Times New Roman"/>
          <w:color w:val="000000"/>
          <w:sz w:val="24"/>
          <w:szCs w:val="24"/>
        </w:rPr>
        <w:t xml:space="preserve">                       </w:t>
      </w:r>
      <w:r w:rsidR="006252ED" w:rsidRPr="00F8365B">
        <w:rPr>
          <w:rFonts w:ascii="Times New Roman" w:hAnsi="Times New Roman" w:cs="Times New Roman"/>
          <w:color w:val="000000"/>
          <w:sz w:val="24"/>
          <w:szCs w:val="24"/>
        </w:rPr>
        <w:t xml:space="preserve"> </w:t>
      </w:r>
    </w:p>
    <w:p w:rsidR="00850B9F" w:rsidRPr="00F8365B" w:rsidRDefault="00850B9F" w:rsidP="006252ED">
      <w:pPr>
        <w:autoSpaceDE w:val="0"/>
        <w:autoSpaceDN w:val="0"/>
        <w:adjustRightInd w:val="0"/>
        <w:spacing w:after="0" w:line="36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Sınırlayıcı Şartlar</w:t>
      </w:r>
    </w:p>
    <w:p w:rsidR="00850B9F" w:rsidRPr="00F8365B" w:rsidRDefault="00850B9F" w:rsidP="006252ED">
      <w:pPr>
        <w:autoSpaceDE w:val="0"/>
        <w:autoSpaceDN w:val="0"/>
        <w:adjustRightInd w:val="0"/>
        <w:spacing w:after="0" w:line="360" w:lineRule="auto"/>
        <w:jc w:val="both"/>
        <w:rPr>
          <w:rFonts w:ascii="Times New Roman" w:hAnsi="Times New Roman" w:cs="Times New Roman"/>
          <w:color w:val="000000"/>
          <w:sz w:val="24"/>
          <w:szCs w:val="24"/>
        </w:rPr>
      </w:pPr>
      <m:oMath>
        <m:r>
          <m:rPr>
            <m:sty m:val="p"/>
          </m:rPr>
          <w:rPr>
            <w:rFonts w:ascii="Cambria Math" w:hAnsi="Cambria Math" w:cs="Times New Roman"/>
            <w:color w:val="000000"/>
            <w:sz w:val="24"/>
            <w:szCs w:val="24"/>
          </w:rPr>
          <w:lastRenderedPageBreak/>
          <m:t>0≤</m:t>
        </m:r>
        <m:f>
          <m:fPr>
            <m:ctrlPr>
              <w:rPr>
                <w:rFonts w:ascii="Cambria Math" w:hAnsi="Cambria Math" w:cs="Times New Roman"/>
                <w:color w:val="000000"/>
                <w:sz w:val="24"/>
                <w:szCs w:val="24"/>
              </w:rPr>
            </m:ctrlPr>
          </m:fPr>
          <m:num>
            <m:nary>
              <m:naryPr>
                <m:chr m:val="∑"/>
                <m:limLoc m:val="undOvr"/>
                <m:ctrlPr>
                  <w:rPr>
                    <w:rFonts w:ascii="Cambria Math" w:hAnsi="Cambria Math" w:cs="Times New Roman"/>
                    <w:color w:val="000000"/>
                    <w:sz w:val="24"/>
                    <w:szCs w:val="24"/>
                  </w:rPr>
                </m:ctrlPr>
              </m:naryPr>
              <m:sub>
                <m:r>
                  <m:rPr>
                    <m:sty m:val="p"/>
                  </m:rPr>
                  <w:rPr>
                    <w:rFonts w:ascii="Cambria Math" w:hAnsi="Cambria Math" w:cs="Times New Roman"/>
                    <w:color w:val="000000"/>
                    <w:sz w:val="24"/>
                    <w:szCs w:val="24"/>
                  </w:rPr>
                  <m:t>r=1</m:t>
                </m:r>
              </m:sub>
              <m:sup>
                <m:r>
                  <m:rPr>
                    <m:sty m:val="p"/>
                  </m:rPr>
                  <w:rPr>
                    <w:rFonts w:ascii="Cambria Math" w:hAnsi="Cambria Math" w:cs="Times New Roman"/>
                    <w:color w:val="000000"/>
                    <w:sz w:val="24"/>
                    <w:szCs w:val="24"/>
                  </w:rPr>
                  <m:t>s</m:t>
                </m:r>
              </m:sup>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rk</m:t>
                    </m:r>
                  </m:sub>
                </m:sSub>
              </m:e>
            </m:nary>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y</m:t>
                </m:r>
              </m:e>
              <m:sub>
                <m:r>
                  <m:rPr>
                    <m:sty m:val="p"/>
                  </m:rPr>
                  <w:rPr>
                    <w:rFonts w:ascii="Cambria Math" w:hAnsi="Cambria Math" w:cs="Times New Roman"/>
                    <w:color w:val="000000"/>
                    <w:sz w:val="24"/>
                    <w:szCs w:val="24"/>
                  </w:rPr>
                  <m:t>rj</m:t>
                </m:r>
              </m:sub>
            </m:sSub>
          </m:num>
          <m:den>
            <m:nary>
              <m:naryPr>
                <m:chr m:val="∑"/>
                <m:limLoc m:val="undOvr"/>
                <m:ctrlPr>
                  <w:rPr>
                    <w:rFonts w:ascii="Cambria Math" w:hAnsi="Cambria Math" w:cs="Times New Roman"/>
                    <w:color w:val="000000"/>
                    <w:sz w:val="24"/>
                    <w:szCs w:val="24"/>
                  </w:rPr>
                </m:ctrlPr>
              </m:naryPr>
              <m:sub>
                <m:r>
                  <m:rPr>
                    <m:sty m:val="p"/>
                  </m:rPr>
                  <w:rPr>
                    <w:rFonts w:ascii="Cambria Math" w:hAnsi="Cambria Math" w:cs="Times New Roman"/>
                    <w:color w:val="000000"/>
                    <w:sz w:val="24"/>
                    <w:szCs w:val="24"/>
                  </w:rPr>
                  <m:t>i=1</m:t>
                </m:r>
              </m:sub>
              <m:sup>
                <m:r>
                  <m:rPr>
                    <m:sty m:val="p"/>
                  </m:rPr>
                  <w:rPr>
                    <w:rFonts w:ascii="Cambria Math" w:hAnsi="Cambria Math" w:cs="Times New Roman"/>
                    <w:color w:val="000000"/>
                    <w:sz w:val="24"/>
                    <w:szCs w:val="24"/>
                  </w:rPr>
                  <m:t>m</m:t>
                </m:r>
              </m:sup>
              <m:e>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v</m:t>
                    </m:r>
                  </m:e>
                  <m:sub>
                    <m:r>
                      <m:rPr>
                        <m:sty m:val="p"/>
                      </m:rPr>
                      <w:rPr>
                        <w:rFonts w:ascii="Cambria Math" w:hAnsi="Cambria Math" w:cs="Times New Roman"/>
                        <w:color w:val="000000"/>
                        <w:sz w:val="24"/>
                        <w:szCs w:val="24"/>
                      </w:rPr>
                      <m:t>ik</m:t>
                    </m:r>
                  </m:sub>
                </m:sSub>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ij</m:t>
                    </m:r>
                  </m:sub>
                </m:sSub>
              </m:e>
            </m:nary>
          </m:den>
        </m:f>
        <m:r>
          <m:rPr>
            <m:sty m:val="p"/>
          </m:rPr>
          <w:rPr>
            <w:rFonts w:ascii="Cambria Math" w:hAnsi="Cambria Math" w:cs="Times New Roman"/>
            <w:color w:val="000000"/>
            <w:sz w:val="24"/>
            <w:szCs w:val="24"/>
          </w:rPr>
          <m:t>≤1;</m:t>
        </m:r>
      </m:oMath>
      <w:r w:rsidRPr="00F8365B">
        <w:rPr>
          <w:rFonts w:ascii="Times New Roman" w:hAnsi="Times New Roman" w:cs="Times New Roman"/>
          <w:color w:val="000000"/>
          <w:sz w:val="24"/>
          <w:szCs w:val="24"/>
        </w:rPr>
        <w:t xml:space="preserve"> j= 1……N       </w:t>
      </w:r>
      <w:r w:rsidR="006252ED" w:rsidRPr="00F8365B">
        <w:rPr>
          <w:rFonts w:ascii="Times New Roman" w:hAnsi="Times New Roman" w:cs="Times New Roman"/>
          <w:color w:val="000000"/>
          <w:sz w:val="24"/>
          <w:szCs w:val="24"/>
        </w:rPr>
        <w:t xml:space="preserve">                          </w:t>
      </w:r>
    </w:p>
    <w:p w:rsidR="00850B9F" w:rsidRPr="00F8365B" w:rsidRDefault="00436E1B" w:rsidP="006252ED">
      <w:pPr>
        <w:autoSpaceDE w:val="0"/>
        <w:autoSpaceDN w:val="0"/>
        <w:adjustRightInd w:val="0"/>
        <w:spacing w:after="0" w:line="360" w:lineRule="auto"/>
        <w:jc w:val="both"/>
        <w:rPr>
          <w:rFonts w:ascii="Times New Roman"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rk</m:t>
            </m:r>
          </m:sub>
        </m:sSub>
        <m:r>
          <m:rPr>
            <m:sty m:val="p"/>
          </m:rPr>
          <w:rPr>
            <w:rFonts w:ascii="Cambria Math" w:hAnsi="Cambria Math" w:cs="Times New Roman"/>
            <w:color w:val="000000"/>
            <w:sz w:val="24"/>
            <w:szCs w:val="24"/>
          </w:rPr>
          <m:t>≥0</m:t>
        </m:r>
      </m:oMath>
      <w:r w:rsidR="00850B9F" w:rsidRPr="00F8365B">
        <w:rPr>
          <w:rFonts w:ascii="Times New Roman" w:hAnsi="Times New Roman" w:cs="Times New Roman"/>
          <w:color w:val="000000"/>
          <w:sz w:val="24"/>
          <w:szCs w:val="24"/>
        </w:rPr>
        <w:t xml:space="preserve">              r = 1,2,……s</w:t>
      </w:r>
    </w:p>
    <w:p w:rsidR="00850B9F" w:rsidRPr="00F8365B" w:rsidRDefault="00436E1B" w:rsidP="006252ED">
      <w:pPr>
        <w:autoSpaceDE w:val="0"/>
        <w:autoSpaceDN w:val="0"/>
        <w:adjustRightInd w:val="0"/>
        <w:spacing w:after="0" w:line="360" w:lineRule="auto"/>
        <w:jc w:val="both"/>
        <w:rPr>
          <w:rFonts w:ascii="Times New Roman"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v</m:t>
            </m:r>
          </m:e>
          <m:sub>
            <m:r>
              <m:rPr>
                <m:sty m:val="p"/>
              </m:rPr>
              <w:rPr>
                <w:rFonts w:ascii="Cambria Math" w:hAnsi="Cambria Math" w:cs="Times New Roman"/>
                <w:color w:val="000000"/>
                <w:sz w:val="24"/>
                <w:szCs w:val="24"/>
              </w:rPr>
              <m:t>ik</m:t>
            </m:r>
          </m:sub>
        </m:sSub>
        <m:r>
          <m:rPr>
            <m:sty m:val="p"/>
          </m:rPr>
          <w:rPr>
            <w:rFonts w:ascii="Cambria Math" w:hAnsi="Cambria Math" w:cs="Times New Roman"/>
            <w:color w:val="000000"/>
            <w:sz w:val="24"/>
            <w:szCs w:val="24"/>
          </w:rPr>
          <m:t>≥0</m:t>
        </m:r>
      </m:oMath>
      <w:r w:rsidR="00850B9F" w:rsidRPr="00F8365B">
        <w:rPr>
          <w:rFonts w:ascii="Times New Roman" w:hAnsi="Times New Roman" w:cs="Times New Roman"/>
          <w:color w:val="000000"/>
          <w:sz w:val="24"/>
          <w:szCs w:val="24"/>
        </w:rPr>
        <w:t xml:space="preserve">               i = 1,2,…..m</w:t>
      </w:r>
    </w:p>
    <w:p w:rsidR="00850B9F" w:rsidRPr="00F8365B" w:rsidRDefault="00850B9F" w:rsidP="006252ED">
      <w:pPr>
        <w:autoSpaceDE w:val="0"/>
        <w:autoSpaceDN w:val="0"/>
        <w:adjustRightInd w:val="0"/>
        <w:spacing w:after="0" w:line="36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Modelde;</w:t>
      </w:r>
    </w:p>
    <w:p w:rsidR="00850B9F" w:rsidRPr="00F8365B" w:rsidRDefault="00436E1B" w:rsidP="006252ED">
      <w:pPr>
        <w:autoSpaceDE w:val="0"/>
        <w:autoSpaceDN w:val="0"/>
        <w:adjustRightInd w:val="0"/>
        <w:spacing w:after="0" w:line="360" w:lineRule="auto"/>
        <w:jc w:val="both"/>
        <w:rPr>
          <w:rFonts w:ascii="Times New Roman"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e</m:t>
            </m:r>
          </m:e>
          <m:sub>
            <m:r>
              <m:rPr>
                <m:sty m:val="p"/>
              </m:rPr>
              <w:rPr>
                <w:rFonts w:ascii="Cambria Math" w:hAnsi="Cambria Math" w:cs="Times New Roman"/>
                <w:color w:val="000000"/>
                <w:sz w:val="24"/>
                <w:szCs w:val="24"/>
              </w:rPr>
              <m:t>k</m:t>
            </m:r>
          </m:sub>
        </m:sSub>
      </m:oMath>
      <w:r w:rsidR="00850B9F" w:rsidRPr="00F8365B">
        <w:rPr>
          <w:rFonts w:ascii="Times New Roman" w:hAnsi="Times New Roman" w:cs="Times New Roman"/>
          <w:color w:val="000000"/>
          <w:sz w:val="24"/>
          <w:szCs w:val="24"/>
        </w:rPr>
        <w:t xml:space="preserve"> = k karar biriminin etkinliği</w:t>
      </w:r>
      <w:r w:rsidR="00F71AF1">
        <w:rPr>
          <w:rFonts w:ascii="Times New Roman" w:hAnsi="Times New Roman" w:cs="Times New Roman"/>
          <w:color w:val="000000"/>
          <w:sz w:val="24"/>
          <w:szCs w:val="24"/>
        </w:rPr>
        <w:t>.</w:t>
      </w:r>
    </w:p>
    <w:p w:rsidR="00850B9F" w:rsidRPr="00F8365B" w:rsidRDefault="00436E1B" w:rsidP="006252ED">
      <w:pPr>
        <w:autoSpaceDE w:val="0"/>
        <w:autoSpaceDN w:val="0"/>
        <w:adjustRightInd w:val="0"/>
        <w:spacing w:after="0" w:line="360" w:lineRule="auto"/>
        <w:jc w:val="both"/>
        <w:rPr>
          <w:rFonts w:ascii="Times New Roman"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u</m:t>
            </m:r>
          </m:e>
          <m:sub>
            <m:r>
              <m:rPr>
                <m:sty m:val="p"/>
              </m:rPr>
              <w:rPr>
                <w:rFonts w:ascii="Cambria Math" w:hAnsi="Cambria Math" w:cs="Times New Roman"/>
                <w:color w:val="000000"/>
                <w:sz w:val="24"/>
                <w:szCs w:val="24"/>
              </w:rPr>
              <m:t>rk</m:t>
            </m:r>
          </m:sub>
        </m:sSub>
      </m:oMath>
      <w:r w:rsidR="00850B9F" w:rsidRPr="00F8365B">
        <w:rPr>
          <w:rFonts w:ascii="Times New Roman" w:hAnsi="Times New Roman" w:cs="Times New Roman"/>
          <w:color w:val="000000"/>
          <w:sz w:val="24"/>
          <w:szCs w:val="24"/>
        </w:rPr>
        <w:t xml:space="preserve"> = k karar birimi tarafından r. çıktıya verilen ağırlık</w:t>
      </w:r>
      <w:r w:rsidR="00F71AF1">
        <w:rPr>
          <w:rFonts w:ascii="Times New Roman" w:hAnsi="Times New Roman" w:cs="Times New Roman"/>
          <w:color w:val="000000"/>
          <w:sz w:val="24"/>
          <w:szCs w:val="24"/>
        </w:rPr>
        <w:t>.</w:t>
      </w:r>
    </w:p>
    <w:p w:rsidR="00850B9F" w:rsidRPr="00F8365B" w:rsidRDefault="00436E1B" w:rsidP="006252ED">
      <w:pPr>
        <w:autoSpaceDE w:val="0"/>
        <w:autoSpaceDN w:val="0"/>
        <w:adjustRightInd w:val="0"/>
        <w:spacing w:after="0" w:line="360" w:lineRule="auto"/>
        <w:jc w:val="both"/>
        <w:rPr>
          <w:rFonts w:ascii="Times New Roman"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v</m:t>
            </m:r>
          </m:e>
          <m:sub>
            <m:r>
              <m:rPr>
                <m:sty m:val="p"/>
              </m:rPr>
              <w:rPr>
                <w:rFonts w:ascii="Cambria Math" w:hAnsi="Cambria Math" w:cs="Times New Roman"/>
                <w:color w:val="000000"/>
                <w:sz w:val="24"/>
                <w:szCs w:val="24"/>
              </w:rPr>
              <m:t>ik</m:t>
            </m:r>
          </m:sub>
        </m:sSub>
      </m:oMath>
      <w:r w:rsidR="00850B9F" w:rsidRPr="00F8365B">
        <w:rPr>
          <w:rFonts w:ascii="Times New Roman" w:hAnsi="Times New Roman" w:cs="Times New Roman"/>
          <w:color w:val="000000"/>
          <w:sz w:val="24"/>
          <w:szCs w:val="24"/>
        </w:rPr>
        <w:t xml:space="preserve"> = m karar birimi tarafından girdiye verilen ağırlık</w:t>
      </w:r>
      <w:r w:rsidR="00F71AF1">
        <w:rPr>
          <w:rFonts w:ascii="Times New Roman" w:hAnsi="Times New Roman" w:cs="Times New Roman"/>
          <w:color w:val="000000"/>
          <w:sz w:val="24"/>
          <w:szCs w:val="24"/>
        </w:rPr>
        <w:t>.</w:t>
      </w:r>
    </w:p>
    <w:p w:rsidR="00850B9F" w:rsidRPr="00F8365B" w:rsidRDefault="00436E1B" w:rsidP="006252ED">
      <w:pPr>
        <w:autoSpaceDE w:val="0"/>
        <w:autoSpaceDN w:val="0"/>
        <w:adjustRightInd w:val="0"/>
        <w:spacing w:after="0" w:line="360" w:lineRule="auto"/>
        <w:jc w:val="both"/>
        <w:rPr>
          <w:rFonts w:ascii="Times New Roman"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y</m:t>
            </m:r>
          </m:e>
          <m:sub>
            <m:r>
              <m:rPr>
                <m:sty m:val="p"/>
              </m:rPr>
              <w:rPr>
                <w:rFonts w:ascii="Cambria Math" w:hAnsi="Cambria Math" w:cs="Times New Roman"/>
                <w:color w:val="000000"/>
                <w:sz w:val="24"/>
                <w:szCs w:val="24"/>
              </w:rPr>
              <m:t>rk</m:t>
            </m:r>
          </m:sub>
        </m:sSub>
      </m:oMath>
      <w:r w:rsidR="00850B9F" w:rsidRPr="00F8365B">
        <w:rPr>
          <w:rFonts w:ascii="Times New Roman" w:hAnsi="Times New Roman" w:cs="Times New Roman"/>
          <w:color w:val="000000"/>
          <w:sz w:val="24"/>
          <w:szCs w:val="24"/>
        </w:rPr>
        <w:t xml:space="preserve"> = k kar</w:t>
      </w:r>
      <w:r w:rsidR="00EF1F04">
        <w:rPr>
          <w:rFonts w:ascii="Times New Roman" w:hAnsi="Times New Roman" w:cs="Times New Roman"/>
          <w:color w:val="000000"/>
          <w:sz w:val="24"/>
          <w:szCs w:val="24"/>
        </w:rPr>
        <w:t>ar birimi tarafından üretilen r</w:t>
      </w:r>
      <w:r w:rsidR="00850B9F" w:rsidRPr="00F8365B">
        <w:rPr>
          <w:rFonts w:ascii="Times New Roman" w:hAnsi="Times New Roman" w:cs="Times New Roman"/>
          <w:color w:val="000000"/>
          <w:sz w:val="24"/>
          <w:szCs w:val="24"/>
        </w:rPr>
        <w:t xml:space="preserve"> çıktı.</w:t>
      </w:r>
    </w:p>
    <w:p w:rsidR="00850B9F" w:rsidRPr="00F8365B" w:rsidRDefault="00436E1B" w:rsidP="006252ED">
      <w:pPr>
        <w:autoSpaceDE w:val="0"/>
        <w:autoSpaceDN w:val="0"/>
        <w:adjustRightInd w:val="0"/>
        <w:spacing w:after="0" w:line="360" w:lineRule="auto"/>
        <w:jc w:val="both"/>
        <w:rPr>
          <w:rFonts w:ascii="Times New Roman"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ik</m:t>
            </m:r>
          </m:sub>
        </m:sSub>
      </m:oMath>
      <w:r w:rsidR="00850B9F" w:rsidRPr="00F8365B">
        <w:rPr>
          <w:rFonts w:ascii="Times New Roman" w:hAnsi="Times New Roman" w:cs="Times New Roman"/>
          <w:color w:val="000000"/>
          <w:sz w:val="24"/>
          <w:szCs w:val="24"/>
        </w:rPr>
        <w:t xml:space="preserve"> = k kar</w:t>
      </w:r>
      <w:r w:rsidR="00EF1F04">
        <w:rPr>
          <w:rFonts w:ascii="Times New Roman" w:hAnsi="Times New Roman" w:cs="Times New Roman"/>
          <w:color w:val="000000"/>
          <w:sz w:val="24"/>
          <w:szCs w:val="24"/>
        </w:rPr>
        <w:t>ar birimi tarafından üretilen i</w:t>
      </w:r>
      <w:r w:rsidR="00850B9F" w:rsidRPr="00F8365B">
        <w:rPr>
          <w:rFonts w:ascii="Times New Roman" w:hAnsi="Times New Roman" w:cs="Times New Roman"/>
          <w:color w:val="000000"/>
          <w:sz w:val="24"/>
          <w:szCs w:val="24"/>
        </w:rPr>
        <w:t xml:space="preserve"> girdi.</w:t>
      </w:r>
    </w:p>
    <w:p w:rsidR="00850B9F" w:rsidRPr="00F8365B" w:rsidRDefault="00436E1B" w:rsidP="006252ED">
      <w:pPr>
        <w:autoSpaceDE w:val="0"/>
        <w:autoSpaceDN w:val="0"/>
        <w:adjustRightInd w:val="0"/>
        <w:spacing w:after="0" w:line="360" w:lineRule="auto"/>
        <w:jc w:val="both"/>
        <w:rPr>
          <w:rFonts w:ascii="Times New Roman"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y</m:t>
            </m:r>
          </m:e>
          <m:sub>
            <m:r>
              <m:rPr>
                <m:sty m:val="p"/>
              </m:rPr>
              <w:rPr>
                <w:rFonts w:ascii="Cambria Math" w:hAnsi="Cambria Math" w:cs="Times New Roman"/>
                <w:color w:val="000000"/>
                <w:sz w:val="24"/>
                <w:szCs w:val="24"/>
              </w:rPr>
              <m:t>rj</m:t>
            </m:r>
          </m:sub>
        </m:sSub>
      </m:oMath>
      <w:r w:rsidR="00850B9F" w:rsidRPr="00F8365B">
        <w:rPr>
          <w:rFonts w:ascii="Times New Roman" w:hAnsi="Times New Roman" w:cs="Times New Roman"/>
          <w:color w:val="000000"/>
          <w:sz w:val="24"/>
          <w:szCs w:val="24"/>
        </w:rPr>
        <w:t xml:space="preserve"> = j kar</w:t>
      </w:r>
      <w:r w:rsidR="00EF1F04">
        <w:rPr>
          <w:rFonts w:ascii="Times New Roman" w:hAnsi="Times New Roman" w:cs="Times New Roman"/>
          <w:color w:val="000000"/>
          <w:sz w:val="24"/>
          <w:szCs w:val="24"/>
        </w:rPr>
        <w:t>ar birimi tarafından üretilen r</w:t>
      </w:r>
      <w:r w:rsidR="00850B9F" w:rsidRPr="00F8365B">
        <w:rPr>
          <w:rFonts w:ascii="Times New Roman" w:hAnsi="Times New Roman" w:cs="Times New Roman"/>
          <w:color w:val="000000"/>
          <w:sz w:val="24"/>
          <w:szCs w:val="24"/>
        </w:rPr>
        <w:t xml:space="preserve"> çıktı.</w:t>
      </w:r>
    </w:p>
    <w:p w:rsidR="00850B9F" w:rsidRPr="00F8365B" w:rsidRDefault="00436E1B" w:rsidP="006252ED">
      <w:pPr>
        <w:autoSpaceDE w:val="0"/>
        <w:autoSpaceDN w:val="0"/>
        <w:adjustRightInd w:val="0"/>
        <w:spacing w:after="0" w:line="360" w:lineRule="auto"/>
        <w:jc w:val="both"/>
        <w:rPr>
          <w:rFonts w:ascii="Times New Roman" w:hAnsi="Times New Roman" w:cs="Times New Roman"/>
          <w:color w:val="000000"/>
          <w:sz w:val="24"/>
          <w:szCs w:val="24"/>
        </w:rPr>
      </w:pPr>
      <m:oMath>
        <m:sSub>
          <m:sSubPr>
            <m:ctrlPr>
              <w:rPr>
                <w:rFonts w:ascii="Cambria Math" w:hAnsi="Cambria Math" w:cs="Times New Roman"/>
                <w:color w:val="000000"/>
                <w:sz w:val="24"/>
                <w:szCs w:val="24"/>
              </w:rPr>
            </m:ctrlPr>
          </m:sSubPr>
          <m:e>
            <m:r>
              <m:rPr>
                <m:sty m:val="p"/>
              </m:rPr>
              <w:rPr>
                <w:rFonts w:ascii="Cambria Math" w:hAnsi="Cambria Math" w:cs="Times New Roman"/>
                <w:color w:val="000000"/>
                <w:sz w:val="24"/>
                <w:szCs w:val="24"/>
              </w:rPr>
              <m:t>x</m:t>
            </m:r>
          </m:e>
          <m:sub>
            <m:r>
              <m:rPr>
                <m:sty m:val="p"/>
              </m:rPr>
              <w:rPr>
                <w:rFonts w:ascii="Cambria Math" w:hAnsi="Cambria Math" w:cs="Times New Roman"/>
                <w:color w:val="000000"/>
                <w:sz w:val="24"/>
                <w:szCs w:val="24"/>
              </w:rPr>
              <m:t>ij</m:t>
            </m:r>
          </m:sub>
        </m:sSub>
      </m:oMath>
      <w:r w:rsidR="00850B9F" w:rsidRPr="00F8365B">
        <w:rPr>
          <w:rFonts w:ascii="Times New Roman" w:hAnsi="Times New Roman" w:cs="Times New Roman"/>
          <w:color w:val="000000"/>
          <w:sz w:val="24"/>
          <w:szCs w:val="24"/>
        </w:rPr>
        <w:t xml:space="preserve"> = j kar</w:t>
      </w:r>
      <w:r w:rsidR="00EF1F04">
        <w:rPr>
          <w:rFonts w:ascii="Times New Roman" w:hAnsi="Times New Roman" w:cs="Times New Roman"/>
          <w:color w:val="000000"/>
          <w:sz w:val="24"/>
          <w:szCs w:val="24"/>
        </w:rPr>
        <w:t>ar birimi tarafından üretilen i</w:t>
      </w:r>
      <w:r w:rsidR="00850B9F" w:rsidRPr="00F8365B">
        <w:rPr>
          <w:rFonts w:ascii="Times New Roman" w:hAnsi="Times New Roman" w:cs="Times New Roman"/>
          <w:color w:val="000000"/>
          <w:sz w:val="24"/>
          <w:szCs w:val="24"/>
        </w:rPr>
        <w:t xml:space="preserve"> girdi.</w:t>
      </w:r>
    </w:p>
    <w:p w:rsidR="00850B9F" w:rsidRPr="00F8365B" w:rsidRDefault="00850B9F" w:rsidP="006252ED">
      <w:pPr>
        <w:autoSpaceDE w:val="0"/>
        <w:autoSpaceDN w:val="0"/>
        <w:adjustRightInd w:val="0"/>
        <w:spacing w:after="0" w:line="36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N = Karar birimi sayısı</w:t>
      </w:r>
    </w:p>
    <w:p w:rsidR="00850B9F" w:rsidRPr="00F8365B" w:rsidRDefault="00850B9F" w:rsidP="006252ED">
      <w:pPr>
        <w:autoSpaceDE w:val="0"/>
        <w:autoSpaceDN w:val="0"/>
        <w:adjustRightInd w:val="0"/>
        <w:spacing w:after="0" w:line="36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S = Çıktı sayısı</w:t>
      </w:r>
    </w:p>
    <w:p w:rsidR="00850B9F" w:rsidRPr="00F8365B" w:rsidRDefault="00850B9F" w:rsidP="006252ED">
      <w:pPr>
        <w:autoSpaceDE w:val="0"/>
        <w:autoSpaceDN w:val="0"/>
        <w:adjustRightInd w:val="0"/>
        <w:spacing w:after="0" w:line="36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m = Girdi say</w:t>
      </w:r>
      <w:r w:rsidR="00EF1F04">
        <w:rPr>
          <w:rFonts w:ascii="Times New Roman" w:hAnsi="Times New Roman" w:cs="Times New Roman"/>
          <w:color w:val="000000"/>
          <w:sz w:val="24"/>
          <w:szCs w:val="24"/>
        </w:rPr>
        <w:t>ısı şeklinde ifade edilmektedir</w:t>
      </w:r>
      <w:r w:rsidRPr="00F8365B">
        <w:rPr>
          <w:rFonts w:ascii="Times New Roman" w:hAnsi="Times New Roman" w:cs="Times New Roman"/>
          <w:color w:val="000000"/>
          <w:sz w:val="24"/>
          <w:szCs w:val="24"/>
        </w:rPr>
        <w:t xml:space="preserve"> (Kocakoç, 2003:</w:t>
      </w:r>
      <w:r w:rsidR="00EF1F04">
        <w:rPr>
          <w:rFonts w:ascii="Times New Roman" w:hAnsi="Times New Roman" w:cs="Times New Roman"/>
          <w:color w:val="000000"/>
          <w:sz w:val="24"/>
          <w:szCs w:val="24"/>
        </w:rPr>
        <w:t xml:space="preserve"> </w:t>
      </w:r>
      <w:r w:rsidRPr="00F8365B">
        <w:rPr>
          <w:rFonts w:ascii="Times New Roman" w:hAnsi="Times New Roman" w:cs="Times New Roman"/>
          <w:color w:val="000000"/>
          <w:sz w:val="24"/>
          <w:szCs w:val="24"/>
        </w:rPr>
        <w:t>2)</w:t>
      </w:r>
      <w:r w:rsidR="00EF1F04">
        <w:rPr>
          <w:rFonts w:ascii="Times New Roman" w:hAnsi="Times New Roman" w:cs="Times New Roman"/>
          <w:color w:val="000000"/>
          <w:sz w:val="24"/>
          <w:szCs w:val="24"/>
        </w:rPr>
        <w:t>.</w:t>
      </w:r>
    </w:p>
    <w:p w:rsidR="00850B9F" w:rsidRPr="00F8365B" w:rsidRDefault="00850B9F" w:rsidP="002E78A0">
      <w:p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Amaç fonksiyonu, karar biriminin etkinliğini maksimum yapacak v ve u ağırlıklarını bulmayı amaçlamaktadır. Etkinliğin sınırlayıcısı ise her karar biriminin ağırlıklı çıktı/girdi oranının 1’i geçmemesidir. Bu durumda etkinlik 1 ile 0 arasında bir değer alır (Kocakoç, 2003:</w:t>
      </w:r>
      <w:r w:rsidR="00E54D36">
        <w:rPr>
          <w:rFonts w:ascii="Times New Roman" w:hAnsi="Times New Roman" w:cs="Times New Roman"/>
          <w:color w:val="000000"/>
          <w:sz w:val="24"/>
          <w:szCs w:val="24"/>
        </w:rPr>
        <w:t xml:space="preserve"> </w:t>
      </w:r>
      <w:r w:rsidRPr="00F8365B">
        <w:rPr>
          <w:rFonts w:ascii="Times New Roman" w:hAnsi="Times New Roman" w:cs="Times New Roman"/>
          <w:color w:val="000000"/>
          <w:sz w:val="24"/>
          <w:szCs w:val="24"/>
        </w:rPr>
        <w:t>2)</w:t>
      </w:r>
      <w:r w:rsidR="008554AD">
        <w:rPr>
          <w:rFonts w:ascii="Times New Roman" w:hAnsi="Times New Roman" w:cs="Times New Roman"/>
          <w:color w:val="000000"/>
          <w:sz w:val="24"/>
          <w:szCs w:val="24"/>
        </w:rPr>
        <w:t>.</w:t>
      </w:r>
    </w:p>
    <w:p w:rsidR="007807A5" w:rsidRPr="00F8365B" w:rsidRDefault="007807A5" w:rsidP="00625430">
      <w:pPr>
        <w:autoSpaceDE w:val="0"/>
        <w:autoSpaceDN w:val="0"/>
        <w:adjustRightInd w:val="0"/>
        <w:spacing w:after="0" w:line="240" w:lineRule="auto"/>
        <w:jc w:val="both"/>
        <w:rPr>
          <w:rFonts w:ascii="Times New Roman" w:hAnsi="Times New Roman" w:cs="Times New Roman"/>
          <w:b/>
          <w:bCs/>
          <w:color w:val="000000"/>
          <w:sz w:val="24"/>
          <w:szCs w:val="24"/>
        </w:rPr>
      </w:pPr>
    </w:p>
    <w:p w:rsidR="00F72E3C" w:rsidRPr="00F8365B" w:rsidRDefault="00673869" w:rsidP="008554AD">
      <w:pPr>
        <w:autoSpaceDE w:val="0"/>
        <w:autoSpaceDN w:val="0"/>
        <w:adjustRightInd w:val="0"/>
        <w:spacing w:before="120" w:after="120" w:line="240" w:lineRule="auto"/>
        <w:jc w:val="both"/>
        <w:rPr>
          <w:rFonts w:ascii="Times New Roman" w:hAnsi="Times New Roman" w:cs="Times New Roman"/>
          <w:color w:val="000000"/>
          <w:sz w:val="24"/>
          <w:szCs w:val="24"/>
        </w:rPr>
      </w:pPr>
      <w:r w:rsidRPr="00F8365B">
        <w:rPr>
          <w:rFonts w:ascii="Times New Roman" w:hAnsi="Times New Roman" w:cs="Times New Roman"/>
          <w:b/>
          <w:bCs/>
          <w:color w:val="000000"/>
          <w:sz w:val="24"/>
          <w:szCs w:val="24"/>
        </w:rPr>
        <w:t>3</w:t>
      </w:r>
      <w:r w:rsidR="00F72E3C" w:rsidRPr="00F8365B">
        <w:rPr>
          <w:rFonts w:ascii="Times New Roman" w:hAnsi="Times New Roman" w:cs="Times New Roman"/>
          <w:b/>
          <w:bCs/>
          <w:color w:val="000000"/>
          <w:sz w:val="24"/>
          <w:szCs w:val="24"/>
        </w:rPr>
        <w:t>.</w:t>
      </w:r>
      <w:r w:rsidR="008554AD">
        <w:rPr>
          <w:rFonts w:ascii="Times New Roman" w:hAnsi="Times New Roman" w:cs="Times New Roman"/>
          <w:b/>
          <w:bCs/>
          <w:color w:val="000000"/>
          <w:sz w:val="24"/>
          <w:szCs w:val="24"/>
        </w:rPr>
        <w:t xml:space="preserve"> </w:t>
      </w:r>
      <w:r w:rsidR="00F72E3C" w:rsidRPr="00F8365B">
        <w:rPr>
          <w:rFonts w:ascii="Times New Roman" w:hAnsi="Times New Roman" w:cs="Times New Roman"/>
          <w:b/>
          <w:bCs/>
          <w:color w:val="000000"/>
          <w:sz w:val="24"/>
          <w:szCs w:val="24"/>
        </w:rPr>
        <w:t xml:space="preserve">ÇALIŞMANIN AMACI VE KAPSAMI </w:t>
      </w:r>
    </w:p>
    <w:p w:rsidR="00F72E3C" w:rsidRPr="00F8365B" w:rsidRDefault="00F72E3C" w:rsidP="008554AD">
      <w:pPr>
        <w:autoSpaceDE w:val="0"/>
        <w:autoSpaceDN w:val="0"/>
        <w:adjustRightInd w:val="0"/>
        <w:spacing w:before="120" w:after="12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Bu çalışmanın amacı bir devlet üniversitesine bağlı uygulama ve araştırma hastanesindeki yataklı servislerin performanslarının karşılaştırılması ve etkin olmayan yataklı servislerin iyileştirilmesi için referans alınacak yataklı servislerin belirlenmesidir. Çalışmada girdi olarak hastanede yataklı servislerde kullanılan tıbbi sarf malzemeler kullanılmıştır. Yataklı servislerde hastalar için kullanılan tıbbi malzemeler hastalara fatura olarak yansıtılamamaktadır. Bu malzemeler hastaneye gider olarak gözükmektedir. Bu yüzden bu malzemelerin verimliliği son derece önemlidir. Çalışmada çıktı olarak da yataklı servislerde hastalara yapılan müdahaleler seçilmiştir. Hastaların yataklı servislerde kaldıkları süre zarfındaki yapılan işlemler dikkate alınmıştır. </w:t>
      </w:r>
    </w:p>
    <w:p w:rsidR="00F72E3C" w:rsidRPr="00F8365B" w:rsidRDefault="00F72E3C" w:rsidP="00625430">
      <w:p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Hastanede tıbbi sarf malzemeler hasta üzerine fatura edilemediği için depodan çıkışları servis bazında yapılmaktadır. Malzemelerin çıkışı servis bazında olduğu için malzemelerin verimli kullanılmasının takibi oldukça zordur. Bu çalışmanın diğer bir amacı, Excel paket programı üzerinden Excel Solver ile Veri Zarflama problemlerinin çözümüne ilişkin örnek çözerek bir referans oluşturulmasıdır. </w:t>
      </w:r>
    </w:p>
    <w:p w:rsidR="00F72E3C" w:rsidRPr="00F8365B" w:rsidRDefault="00F72E3C" w:rsidP="00625430">
      <w:pPr>
        <w:autoSpaceDE w:val="0"/>
        <w:autoSpaceDN w:val="0"/>
        <w:adjustRightInd w:val="0"/>
        <w:spacing w:after="0" w:line="240" w:lineRule="auto"/>
        <w:jc w:val="both"/>
        <w:rPr>
          <w:rFonts w:ascii="Times New Roman" w:hAnsi="Times New Roman" w:cs="Times New Roman"/>
          <w:color w:val="000000"/>
          <w:sz w:val="24"/>
          <w:szCs w:val="24"/>
        </w:rPr>
      </w:pPr>
    </w:p>
    <w:p w:rsidR="00F72E3C" w:rsidRPr="00F8365B" w:rsidRDefault="00673869" w:rsidP="00E01798">
      <w:pPr>
        <w:autoSpaceDE w:val="0"/>
        <w:autoSpaceDN w:val="0"/>
        <w:adjustRightInd w:val="0"/>
        <w:spacing w:before="120" w:after="120" w:line="240" w:lineRule="auto"/>
        <w:jc w:val="both"/>
        <w:rPr>
          <w:rFonts w:ascii="Times New Roman" w:hAnsi="Times New Roman" w:cs="Times New Roman"/>
          <w:color w:val="000000"/>
          <w:sz w:val="24"/>
          <w:szCs w:val="24"/>
        </w:rPr>
      </w:pPr>
      <w:r w:rsidRPr="00F8365B">
        <w:rPr>
          <w:rFonts w:ascii="Times New Roman" w:hAnsi="Times New Roman" w:cs="Times New Roman"/>
          <w:b/>
          <w:bCs/>
          <w:color w:val="000000"/>
          <w:sz w:val="24"/>
          <w:szCs w:val="24"/>
        </w:rPr>
        <w:t>4</w:t>
      </w:r>
      <w:r w:rsidR="00F72E3C" w:rsidRPr="00F8365B">
        <w:rPr>
          <w:rFonts w:ascii="Times New Roman" w:hAnsi="Times New Roman" w:cs="Times New Roman"/>
          <w:b/>
          <w:bCs/>
          <w:color w:val="000000"/>
          <w:sz w:val="24"/>
          <w:szCs w:val="24"/>
        </w:rPr>
        <w:t>.</w:t>
      </w:r>
      <w:r w:rsidR="00E01798">
        <w:rPr>
          <w:rFonts w:ascii="Times New Roman" w:hAnsi="Times New Roman" w:cs="Times New Roman"/>
          <w:b/>
          <w:bCs/>
          <w:color w:val="000000"/>
          <w:sz w:val="24"/>
          <w:szCs w:val="24"/>
        </w:rPr>
        <w:t xml:space="preserve"> </w:t>
      </w:r>
      <w:r w:rsidR="00F72E3C" w:rsidRPr="00F8365B">
        <w:rPr>
          <w:rFonts w:ascii="Times New Roman" w:hAnsi="Times New Roman" w:cs="Times New Roman"/>
          <w:b/>
          <w:bCs/>
          <w:color w:val="000000"/>
          <w:sz w:val="24"/>
          <w:szCs w:val="24"/>
        </w:rPr>
        <w:t xml:space="preserve">ÇALIŞMANIN YÖNTEMİ </w:t>
      </w:r>
    </w:p>
    <w:p w:rsidR="00F72E3C" w:rsidRPr="00F8365B" w:rsidRDefault="00F72E3C" w:rsidP="00E01798">
      <w:pPr>
        <w:autoSpaceDE w:val="0"/>
        <w:autoSpaceDN w:val="0"/>
        <w:adjustRightInd w:val="0"/>
        <w:spacing w:before="120" w:after="12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Çalışmada yataklı servislerin performanslarının karşılaştırılması için girdi ve çıktıların incelenmesinde en etkili sonuçları veren yöntemlerden biri olan Veri Zarflama Analizi yöntemi seçilmiştir. Veri Zarflama Analizi üretim fonksiyonunu analitik yapıda kabul etmez. Bu yönüyle verimlilik ölçümlerinin esnek bir yapıda yapılmasına olanak sağlar (Yolalan, 1993: 58). Veri Zarflama Analizi uygulanırken girdilerin sabit</w:t>
      </w:r>
      <w:r w:rsidR="00FA081B">
        <w:rPr>
          <w:rFonts w:ascii="Times New Roman" w:hAnsi="Times New Roman" w:cs="Times New Roman"/>
          <w:color w:val="000000"/>
          <w:sz w:val="24"/>
          <w:szCs w:val="24"/>
        </w:rPr>
        <w:t>, çıktıların değiştirilebilir;</w:t>
      </w:r>
      <w:r w:rsidRPr="00F8365B">
        <w:rPr>
          <w:rFonts w:ascii="Times New Roman" w:hAnsi="Times New Roman" w:cs="Times New Roman"/>
          <w:color w:val="000000"/>
          <w:sz w:val="24"/>
          <w:szCs w:val="24"/>
        </w:rPr>
        <w:t xml:space="preserve"> </w:t>
      </w:r>
      <w:r w:rsidRPr="00F8365B">
        <w:rPr>
          <w:rFonts w:ascii="Times New Roman" w:hAnsi="Times New Roman" w:cs="Times New Roman"/>
          <w:color w:val="000000"/>
          <w:sz w:val="24"/>
          <w:szCs w:val="24"/>
        </w:rPr>
        <w:lastRenderedPageBreak/>
        <w:t xml:space="preserve">çıktıların sabit, girdilerin değişebilir olacağı ihtimalleri dikkate alınarak BCC ve CCR modelleri uygulanmıştır. Yataklı servislerin performansları karşılaştırılırken girdi – çıktı miktarındaki değişmelerin nasıl olması gerektiği araştırılmıştır. </w:t>
      </w:r>
    </w:p>
    <w:p w:rsidR="00F72E3C" w:rsidRPr="00F8365B" w:rsidRDefault="00F72E3C" w:rsidP="00625430">
      <w:pPr>
        <w:autoSpaceDE w:val="0"/>
        <w:autoSpaceDN w:val="0"/>
        <w:adjustRightInd w:val="0"/>
        <w:spacing w:after="0" w:line="240" w:lineRule="auto"/>
        <w:jc w:val="both"/>
        <w:rPr>
          <w:rFonts w:ascii="Times New Roman" w:hAnsi="Times New Roman" w:cs="Times New Roman"/>
          <w:color w:val="000000"/>
          <w:sz w:val="24"/>
          <w:szCs w:val="24"/>
        </w:rPr>
      </w:pPr>
    </w:p>
    <w:p w:rsidR="00B73B81" w:rsidRPr="00F8365B" w:rsidRDefault="00F72E3C" w:rsidP="00625430">
      <w:pPr>
        <w:tabs>
          <w:tab w:val="left" w:pos="3804"/>
        </w:tabs>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CCR yöntemiyle ölçeğe göre sabit getiri varsayımı altında, BCC ile ölçeğe göre artan getiri varsayımı altında performans verimliliği ölçülmüştür. Ölçeğe göre artan getiri ile girdi/çıktıdaki her artış girdi/çıktıda daha fazla artışa neden olmaktadır. Ölçeğe göre sabit getiri ile girdi/çıktıdaki artış girdi/çıktıda aynı miktarda artışa neden olur. Ayrıca girdi ve çıktı bazlı olarak ayrıca değerlendirmelerde bulunulmuştur.</w:t>
      </w:r>
    </w:p>
    <w:p w:rsidR="00F72E3C" w:rsidRPr="00F8365B" w:rsidRDefault="00F72E3C" w:rsidP="00625430">
      <w:pPr>
        <w:tabs>
          <w:tab w:val="left" w:pos="3804"/>
        </w:tabs>
        <w:spacing w:after="0" w:line="240" w:lineRule="auto"/>
        <w:jc w:val="both"/>
        <w:rPr>
          <w:rFonts w:ascii="Times New Roman" w:hAnsi="Times New Roman" w:cs="Times New Roman"/>
          <w:color w:val="000000"/>
          <w:sz w:val="24"/>
          <w:szCs w:val="24"/>
        </w:rPr>
      </w:pPr>
    </w:p>
    <w:p w:rsidR="00F72E3C" w:rsidRPr="00F8365B" w:rsidRDefault="00673869" w:rsidP="00FA081B">
      <w:pPr>
        <w:autoSpaceDE w:val="0"/>
        <w:autoSpaceDN w:val="0"/>
        <w:adjustRightInd w:val="0"/>
        <w:spacing w:before="120" w:after="120" w:line="240" w:lineRule="auto"/>
        <w:jc w:val="both"/>
        <w:rPr>
          <w:rFonts w:ascii="Times New Roman" w:hAnsi="Times New Roman" w:cs="Times New Roman"/>
          <w:color w:val="000000"/>
          <w:sz w:val="24"/>
          <w:szCs w:val="24"/>
        </w:rPr>
      </w:pPr>
      <w:r w:rsidRPr="00F8365B">
        <w:rPr>
          <w:rFonts w:ascii="Times New Roman" w:hAnsi="Times New Roman" w:cs="Times New Roman"/>
          <w:b/>
          <w:bCs/>
          <w:color w:val="000000"/>
          <w:sz w:val="24"/>
          <w:szCs w:val="24"/>
        </w:rPr>
        <w:t>4.1.</w:t>
      </w:r>
      <w:r w:rsidR="00FA081B">
        <w:rPr>
          <w:rFonts w:ascii="Times New Roman" w:hAnsi="Times New Roman" w:cs="Times New Roman"/>
          <w:b/>
          <w:bCs/>
          <w:color w:val="000000"/>
          <w:sz w:val="24"/>
          <w:szCs w:val="24"/>
        </w:rPr>
        <w:t xml:space="preserve"> </w:t>
      </w:r>
      <w:r w:rsidR="00F72E3C" w:rsidRPr="00F8365B">
        <w:rPr>
          <w:rFonts w:ascii="Times New Roman" w:hAnsi="Times New Roman" w:cs="Times New Roman"/>
          <w:b/>
          <w:bCs/>
          <w:color w:val="000000"/>
          <w:sz w:val="24"/>
          <w:szCs w:val="24"/>
        </w:rPr>
        <w:t xml:space="preserve">Etkinlik Ölçüm Yönteminin Seçilmesi </w:t>
      </w:r>
    </w:p>
    <w:p w:rsidR="00F72E3C" w:rsidRPr="00F8365B" w:rsidRDefault="00F72E3C" w:rsidP="00FA081B">
      <w:pPr>
        <w:tabs>
          <w:tab w:val="left" w:pos="3804"/>
        </w:tabs>
        <w:spacing w:before="120" w:after="12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Çalışmada belirli bir çıktı bileşeninin gerçekleştirilebilmesi için en uygun girdi miktarının belirlenmesine yönelik CCR ve BCC modellerinden yararlanılmıştır. Bu çalışmada bir üniversiteye bağlı uygulama ve araştırma hastanesindeki yataklı serviste yatan hastalara 2011 yılında yapılan işlemler ve bu işlemlerin gerçekleştirilebilmesi için kullanılan tıbbi sarf malzemelerin arasındaki ilişki incelenmiştir. Hastanelerde hastalara yapılan işlem sayısı sabit olarak kalmaktadır. Yani işlem sayısı hasta sayısı ile değişmektedir. Kullanılan tıbbi malzemelerin kullanım miktarı hasta sayısının yanında başka faktörlerle de değişmektedir. Personelin malzemeyi bilinçsiz tüketmesi, malzemelerdeki sorunlar vb. faktörler malzeme kullanımını etkilemektedir. Çıktılar üzerinde kontrol daha az ve zor olduğu için girdiye yönelik modeller kullanılmıştır. Belirli bir çıktı düzeyinin elde edilebilmesi için gerekli olan girdi miktarının belirlenmesinde uygulanabilecek olan girdiye yönelik BCC ve CCR’dir. Çalışmada ölçeğe göre sabit getiri ve ölçeğe göre değişken getiri modellerinin ikisi de kullanılmıştır. BCC modeli sadece teknik verimliliği ölçmektedir. CCR ise teknik verimlilikle beraber ölçek verimliliğini de ölçmektedir. Bundan dolayı iki model de kullanılmıştır.</w:t>
      </w:r>
    </w:p>
    <w:p w:rsidR="00F72E3C" w:rsidRPr="00F8365B" w:rsidRDefault="00F72E3C" w:rsidP="00625430">
      <w:pPr>
        <w:tabs>
          <w:tab w:val="left" w:pos="3804"/>
        </w:tabs>
        <w:spacing w:after="0" w:line="240" w:lineRule="auto"/>
        <w:jc w:val="both"/>
        <w:rPr>
          <w:rFonts w:ascii="Times New Roman" w:hAnsi="Times New Roman" w:cs="Times New Roman"/>
          <w:color w:val="000000"/>
          <w:sz w:val="24"/>
          <w:szCs w:val="24"/>
        </w:rPr>
      </w:pPr>
    </w:p>
    <w:p w:rsidR="00F72E3C" w:rsidRPr="00F8365B" w:rsidRDefault="00F72E3C" w:rsidP="00625430">
      <w:p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Uygulamanın yapılması için bir üniversitenin uygulama ve araştırma hastanesi seçilmiştir. Hastanede yapılan uygulamada, yataklı servis birimleri seçilmiştir. Çocuk Cerrahisi, Çocuk Hastalıkları ve Sağlığı, Dâhiliye Yoğun Bakım, Dermatoloji, Endokrinoloji, Enfeksiyon, Fizik Tedavi ve Rehabilitasyon, Genel Cerrahi, Genel Dâhiliye, Göğüs Cerrahisi, Göğüs Hastalıkları, Göz, Kulak Burun Boğaz, Kadın Hastalıkları ve Doğum, Kalp Damar Cerrahisi, Kardiyoloji, Nefroloji, Noroloji, Norosirurji, Onkoloji, Ortopedi, Plastik Cerrahi, </w:t>
      </w:r>
      <w:r w:rsidR="00FA081B" w:rsidRPr="00F8365B">
        <w:rPr>
          <w:rFonts w:ascii="Times New Roman" w:hAnsi="Times New Roman" w:cs="Times New Roman"/>
          <w:color w:val="000000"/>
          <w:sz w:val="24"/>
          <w:szCs w:val="24"/>
        </w:rPr>
        <w:t>Radyasyon</w:t>
      </w:r>
      <w:r w:rsidRPr="00F8365B">
        <w:rPr>
          <w:rFonts w:ascii="Times New Roman" w:hAnsi="Times New Roman" w:cs="Times New Roman"/>
          <w:color w:val="000000"/>
          <w:sz w:val="24"/>
          <w:szCs w:val="24"/>
        </w:rPr>
        <w:t xml:space="preserve"> – Onkoloji, Romatoloji, Ruh Sağlığı servisleri bulunmaktadır. Girdi olarak yataklı servislerde yatan hastalara yapılan işlemler seçilmiştir. Çıktı olarak hastalara yapılan işlemlerde kullanılan malzemeler seçilmiştir. </w:t>
      </w:r>
    </w:p>
    <w:p w:rsidR="00F72E3C" w:rsidRPr="00A80641" w:rsidRDefault="00F72E3C" w:rsidP="00625430">
      <w:pPr>
        <w:autoSpaceDE w:val="0"/>
        <w:autoSpaceDN w:val="0"/>
        <w:adjustRightInd w:val="0"/>
        <w:spacing w:after="0" w:line="240" w:lineRule="auto"/>
        <w:jc w:val="both"/>
        <w:rPr>
          <w:rFonts w:ascii="Times New Roman" w:hAnsi="Times New Roman" w:cs="Times New Roman"/>
          <w:b/>
          <w:color w:val="000000"/>
          <w:sz w:val="24"/>
          <w:szCs w:val="24"/>
        </w:rPr>
      </w:pPr>
      <w:r w:rsidRPr="00A80641">
        <w:rPr>
          <w:rFonts w:ascii="Times New Roman" w:hAnsi="Times New Roman" w:cs="Times New Roman"/>
          <w:b/>
          <w:color w:val="000000"/>
          <w:sz w:val="24"/>
          <w:szCs w:val="24"/>
        </w:rPr>
        <w:t xml:space="preserve">Girdiler: </w:t>
      </w:r>
    </w:p>
    <w:p w:rsidR="00F72E3C" w:rsidRPr="00F8365B" w:rsidRDefault="00F72E3C"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X1: </w:t>
      </w:r>
      <w:r w:rsidR="00881B30" w:rsidRPr="00F8365B">
        <w:rPr>
          <w:rFonts w:ascii="Times New Roman" w:hAnsi="Times New Roman" w:cs="Times New Roman"/>
          <w:color w:val="000000"/>
          <w:sz w:val="24"/>
          <w:szCs w:val="24"/>
        </w:rPr>
        <w:t>Dil Basacağı</w:t>
      </w:r>
      <w:r w:rsidRPr="00F8365B">
        <w:rPr>
          <w:rFonts w:ascii="Times New Roman" w:hAnsi="Times New Roman" w:cs="Times New Roman"/>
          <w:color w:val="000000"/>
          <w:sz w:val="24"/>
          <w:szCs w:val="24"/>
        </w:rPr>
        <w:t xml:space="preserve"> </w:t>
      </w:r>
    </w:p>
    <w:p w:rsidR="00F72E3C" w:rsidRPr="00F8365B" w:rsidRDefault="00881B30"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X2: </w:t>
      </w:r>
      <w:r w:rsidR="00F72E3C" w:rsidRPr="00F8365B">
        <w:rPr>
          <w:rFonts w:ascii="Times New Roman" w:hAnsi="Times New Roman" w:cs="Times New Roman"/>
          <w:color w:val="000000"/>
          <w:sz w:val="24"/>
          <w:szCs w:val="24"/>
        </w:rPr>
        <w:t xml:space="preserve">Eldiven </w:t>
      </w:r>
    </w:p>
    <w:p w:rsidR="00F72E3C" w:rsidRPr="00F8365B" w:rsidRDefault="00F72E3C"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X3: </w:t>
      </w:r>
      <w:r w:rsidR="00881B30" w:rsidRPr="00F8365B">
        <w:rPr>
          <w:rFonts w:ascii="Times New Roman" w:hAnsi="Times New Roman" w:cs="Times New Roman"/>
          <w:color w:val="000000"/>
          <w:sz w:val="24"/>
          <w:szCs w:val="24"/>
        </w:rPr>
        <w:t>İnsülin Enjektörü</w:t>
      </w:r>
      <w:r w:rsidRPr="00F8365B">
        <w:rPr>
          <w:rFonts w:ascii="Times New Roman" w:hAnsi="Times New Roman" w:cs="Times New Roman"/>
          <w:color w:val="000000"/>
          <w:sz w:val="24"/>
          <w:szCs w:val="24"/>
        </w:rPr>
        <w:t xml:space="preserve"> </w:t>
      </w:r>
    </w:p>
    <w:p w:rsidR="00F72E3C" w:rsidRPr="00F8365B" w:rsidRDefault="00F72E3C"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X4: </w:t>
      </w:r>
      <w:r w:rsidR="00881B30" w:rsidRPr="00F8365B">
        <w:rPr>
          <w:rFonts w:ascii="Times New Roman" w:hAnsi="Times New Roman" w:cs="Times New Roman"/>
          <w:color w:val="000000"/>
          <w:sz w:val="24"/>
          <w:szCs w:val="24"/>
        </w:rPr>
        <w:t>Büyük Elektrod</w:t>
      </w:r>
    </w:p>
    <w:p w:rsidR="00F72E3C" w:rsidRPr="00F8365B" w:rsidRDefault="00881B30"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X5: </w:t>
      </w:r>
      <w:r w:rsidR="00F72E3C" w:rsidRPr="00F8365B">
        <w:rPr>
          <w:rFonts w:ascii="Times New Roman" w:hAnsi="Times New Roman" w:cs="Times New Roman"/>
          <w:color w:val="000000"/>
          <w:sz w:val="24"/>
          <w:szCs w:val="24"/>
        </w:rPr>
        <w:t xml:space="preserve">El Dezenfektanı </w:t>
      </w:r>
    </w:p>
    <w:p w:rsidR="00F72E3C" w:rsidRPr="00F8365B" w:rsidRDefault="00881B30"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X6: Flash Sterilizasyon Sargısı</w:t>
      </w:r>
      <w:r w:rsidR="00F72E3C" w:rsidRPr="00F8365B">
        <w:rPr>
          <w:rFonts w:ascii="Times New Roman" w:hAnsi="Times New Roman" w:cs="Times New Roman"/>
          <w:color w:val="000000"/>
          <w:sz w:val="24"/>
          <w:szCs w:val="24"/>
        </w:rPr>
        <w:t xml:space="preserve"> </w:t>
      </w:r>
    </w:p>
    <w:p w:rsidR="00F72E3C" w:rsidRPr="00F8365B" w:rsidRDefault="00F72E3C"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X7: </w:t>
      </w:r>
      <w:r w:rsidR="00881B30" w:rsidRPr="00F8365B">
        <w:rPr>
          <w:rFonts w:ascii="Times New Roman" w:hAnsi="Times New Roman" w:cs="Times New Roman"/>
          <w:color w:val="000000"/>
          <w:sz w:val="24"/>
          <w:szCs w:val="24"/>
        </w:rPr>
        <w:t>Gaz Tampon</w:t>
      </w:r>
      <w:r w:rsidRPr="00F8365B">
        <w:rPr>
          <w:rFonts w:ascii="Times New Roman" w:hAnsi="Times New Roman" w:cs="Times New Roman"/>
          <w:color w:val="000000"/>
          <w:sz w:val="24"/>
          <w:szCs w:val="24"/>
        </w:rPr>
        <w:t xml:space="preserve"> </w:t>
      </w:r>
    </w:p>
    <w:p w:rsidR="00F72E3C" w:rsidRPr="00F8365B" w:rsidRDefault="00F72E3C"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X8: </w:t>
      </w:r>
      <w:r w:rsidR="000560D6" w:rsidRPr="00F8365B">
        <w:rPr>
          <w:rFonts w:ascii="Times New Roman" w:hAnsi="Times New Roman" w:cs="Times New Roman"/>
          <w:color w:val="000000"/>
          <w:sz w:val="24"/>
          <w:szCs w:val="24"/>
        </w:rPr>
        <w:t xml:space="preserve">İğne </w:t>
      </w:r>
    </w:p>
    <w:p w:rsidR="00F72E3C" w:rsidRPr="00F8365B" w:rsidRDefault="00F72E3C"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X9: </w:t>
      </w:r>
      <w:r w:rsidR="000560D6" w:rsidRPr="00F8365B">
        <w:rPr>
          <w:rFonts w:ascii="Times New Roman" w:hAnsi="Times New Roman" w:cs="Times New Roman"/>
          <w:color w:val="000000"/>
          <w:sz w:val="24"/>
          <w:szCs w:val="24"/>
        </w:rPr>
        <w:t>Disposable Böbrek Küveti</w:t>
      </w:r>
    </w:p>
    <w:p w:rsidR="00F72E3C" w:rsidRPr="00F8365B" w:rsidRDefault="00F72E3C"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X10: </w:t>
      </w:r>
      <w:r w:rsidR="000560D6" w:rsidRPr="00F8365B">
        <w:rPr>
          <w:rFonts w:ascii="Times New Roman" w:hAnsi="Times New Roman" w:cs="Times New Roman"/>
          <w:color w:val="000000"/>
          <w:sz w:val="24"/>
          <w:szCs w:val="24"/>
        </w:rPr>
        <w:t>Rulo Pamuk</w:t>
      </w:r>
      <w:r w:rsidRPr="00F8365B">
        <w:rPr>
          <w:rFonts w:ascii="Times New Roman" w:hAnsi="Times New Roman" w:cs="Times New Roman"/>
          <w:color w:val="000000"/>
          <w:sz w:val="24"/>
          <w:szCs w:val="24"/>
        </w:rPr>
        <w:t xml:space="preserve"> </w:t>
      </w:r>
    </w:p>
    <w:p w:rsidR="00F72E3C" w:rsidRPr="00F8365B" w:rsidRDefault="00F72E3C"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lastRenderedPageBreak/>
        <w:t xml:space="preserve"> X11: </w:t>
      </w:r>
      <w:r w:rsidR="00C82F0C" w:rsidRPr="00F8365B">
        <w:rPr>
          <w:rFonts w:ascii="Times New Roman" w:hAnsi="Times New Roman" w:cs="Times New Roman"/>
          <w:color w:val="000000"/>
          <w:sz w:val="24"/>
          <w:szCs w:val="24"/>
        </w:rPr>
        <w:t>Termometre Probu</w:t>
      </w:r>
      <w:r w:rsidRPr="00F8365B">
        <w:rPr>
          <w:rFonts w:ascii="Times New Roman" w:hAnsi="Times New Roman" w:cs="Times New Roman"/>
          <w:color w:val="000000"/>
          <w:sz w:val="24"/>
          <w:szCs w:val="24"/>
        </w:rPr>
        <w:t xml:space="preserve"> </w:t>
      </w:r>
    </w:p>
    <w:p w:rsidR="00F72E3C" w:rsidRPr="00F8365B" w:rsidRDefault="000560D6" w:rsidP="00625430">
      <w:pPr>
        <w:autoSpaceDE w:val="0"/>
        <w:autoSpaceDN w:val="0"/>
        <w:adjustRightInd w:val="0"/>
        <w:spacing w:after="0"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X12: Tüp</w:t>
      </w:r>
    </w:p>
    <w:p w:rsidR="00F72E3C" w:rsidRPr="00F8365B" w:rsidRDefault="00F72E3C" w:rsidP="00625430">
      <w:pPr>
        <w:autoSpaceDE w:val="0"/>
        <w:autoSpaceDN w:val="0"/>
        <w:adjustRightInd w:val="0"/>
        <w:spacing w:after="0" w:line="240" w:lineRule="auto"/>
        <w:rPr>
          <w:rFonts w:ascii="Times New Roman" w:hAnsi="Times New Roman" w:cs="Times New Roman"/>
          <w:color w:val="000000"/>
          <w:sz w:val="24"/>
          <w:szCs w:val="24"/>
        </w:rPr>
      </w:pPr>
    </w:p>
    <w:p w:rsidR="00F72E3C" w:rsidRPr="00A80641" w:rsidRDefault="00F72E3C" w:rsidP="00625430">
      <w:pPr>
        <w:autoSpaceDE w:val="0"/>
        <w:autoSpaceDN w:val="0"/>
        <w:adjustRightInd w:val="0"/>
        <w:spacing w:after="0" w:line="240" w:lineRule="auto"/>
        <w:rPr>
          <w:rFonts w:ascii="Times New Roman" w:hAnsi="Times New Roman" w:cs="Times New Roman"/>
          <w:b/>
          <w:color w:val="000000"/>
          <w:sz w:val="24"/>
          <w:szCs w:val="24"/>
        </w:rPr>
      </w:pPr>
      <w:r w:rsidRPr="00A80641">
        <w:rPr>
          <w:rFonts w:ascii="Times New Roman" w:hAnsi="Times New Roman" w:cs="Times New Roman"/>
          <w:b/>
          <w:color w:val="000000"/>
          <w:sz w:val="24"/>
          <w:szCs w:val="24"/>
        </w:rPr>
        <w:t xml:space="preserve">Çıktılar: </w:t>
      </w:r>
    </w:p>
    <w:p w:rsidR="00F72E3C" w:rsidRPr="00F8365B" w:rsidRDefault="00F72E3C"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Y1: Damar Yolu Açılması </w:t>
      </w:r>
    </w:p>
    <w:p w:rsidR="00F72E3C" w:rsidRPr="00F8365B" w:rsidRDefault="00F72E3C"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Y2: Yara Pansumanı </w:t>
      </w:r>
    </w:p>
    <w:p w:rsidR="00F72E3C" w:rsidRPr="00F8365B" w:rsidRDefault="00F72E3C"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Y3: IV Enjeksiyon </w:t>
      </w:r>
    </w:p>
    <w:p w:rsidR="00F72E3C" w:rsidRPr="00F8365B" w:rsidRDefault="00F72E3C"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Y4: Oksijen </w:t>
      </w:r>
      <w:r w:rsidR="00A80641" w:rsidRPr="00F8365B">
        <w:rPr>
          <w:rFonts w:ascii="Times New Roman" w:hAnsi="Times New Roman" w:cs="Times New Roman"/>
          <w:color w:val="000000"/>
          <w:sz w:val="24"/>
          <w:szCs w:val="24"/>
        </w:rPr>
        <w:t xml:space="preserve">İnhalasyon Tedavi Seansı </w:t>
      </w:r>
    </w:p>
    <w:p w:rsidR="00F72E3C" w:rsidRPr="00F8365B" w:rsidRDefault="00F72E3C"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Y5: Subkutan Enjeksiyon </w:t>
      </w:r>
    </w:p>
    <w:p w:rsidR="00F72E3C" w:rsidRPr="00F8365B" w:rsidRDefault="00F72E3C"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Y6: Gluko Test </w:t>
      </w:r>
    </w:p>
    <w:p w:rsidR="00F72E3C" w:rsidRPr="00F8365B" w:rsidRDefault="00F72E3C" w:rsidP="00625430">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Y7: İntravenöz </w:t>
      </w:r>
      <w:r w:rsidR="00A80641" w:rsidRPr="00F8365B">
        <w:rPr>
          <w:rFonts w:ascii="Times New Roman" w:hAnsi="Times New Roman" w:cs="Times New Roman"/>
          <w:color w:val="000000"/>
          <w:sz w:val="24"/>
          <w:szCs w:val="24"/>
        </w:rPr>
        <w:t xml:space="preserve">İlaç İnfüzyonu </w:t>
      </w:r>
    </w:p>
    <w:p w:rsidR="00625430" w:rsidRPr="00F8365B" w:rsidRDefault="00F72E3C" w:rsidP="00C82F0C">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Y8: Kan veya </w:t>
      </w:r>
      <w:r w:rsidR="00A80641" w:rsidRPr="00F8365B">
        <w:rPr>
          <w:rFonts w:ascii="Times New Roman" w:hAnsi="Times New Roman" w:cs="Times New Roman"/>
          <w:color w:val="000000"/>
          <w:sz w:val="24"/>
          <w:szCs w:val="24"/>
        </w:rPr>
        <w:t xml:space="preserve">Ürünleri Transfüzyonu </w:t>
      </w:r>
    </w:p>
    <w:p w:rsidR="00F72E3C" w:rsidRPr="00F8365B" w:rsidRDefault="00F72E3C" w:rsidP="00C82F0C">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Y9: Nebülazatör </w:t>
      </w:r>
      <w:r w:rsidR="00A80641" w:rsidRPr="00F8365B">
        <w:rPr>
          <w:rFonts w:ascii="Times New Roman" w:hAnsi="Times New Roman" w:cs="Times New Roman"/>
          <w:color w:val="000000"/>
          <w:sz w:val="24"/>
          <w:szCs w:val="24"/>
        </w:rPr>
        <w:t xml:space="preserve">İle İlaç Uygulaması </w:t>
      </w:r>
    </w:p>
    <w:p w:rsidR="00F72E3C" w:rsidRPr="00F8365B" w:rsidRDefault="00F72E3C" w:rsidP="00C82F0C">
      <w:pPr>
        <w:autoSpaceDE w:val="0"/>
        <w:autoSpaceDN w:val="0"/>
        <w:adjustRightInd w:val="0"/>
        <w:spacing w:after="87" w:line="240" w:lineRule="auto"/>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 Y10: Lokal Anestezi </w:t>
      </w:r>
    </w:p>
    <w:p w:rsidR="00F72E3C" w:rsidRPr="00F8365B" w:rsidRDefault="00F72E3C" w:rsidP="00625430">
      <w:pPr>
        <w:autoSpaceDE w:val="0"/>
        <w:autoSpaceDN w:val="0"/>
        <w:adjustRightInd w:val="0"/>
        <w:spacing w:after="0" w:line="240" w:lineRule="auto"/>
        <w:rPr>
          <w:rFonts w:ascii="Times New Roman" w:hAnsi="Times New Roman" w:cs="Times New Roman"/>
          <w:sz w:val="24"/>
          <w:szCs w:val="24"/>
        </w:rPr>
      </w:pPr>
    </w:p>
    <w:p w:rsidR="00F72E3C" w:rsidRPr="00F8365B" w:rsidRDefault="00F72E3C" w:rsidP="00625430">
      <w:pPr>
        <w:tabs>
          <w:tab w:val="left" w:pos="3804"/>
        </w:tabs>
        <w:spacing w:after="0" w:line="240" w:lineRule="auto"/>
        <w:jc w:val="both"/>
        <w:rPr>
          <w:rFonts w:ascii="Times New Roman" w:hAnsi="Times New Roman" w:cs="Times New Roman"/>
          <w:sz w:val="24"/>
          <w:szCs w:val="24"/>
        </w:rPr>
      </w:pPr>
      <w:r w:rsidRPr="00F8365B">
        <w:rPr>
          <w:rFonts w:ascii="Times New Roman" w:hAnsi="Times New Roman" w:cs="Times New Roman"/>
          <w:sz w:val="24"/>
          <w:szCs w:val="24"/>
        </w:rPr>
        <w:t>Çıktılar, yataklı servislerdeki hastaların ameliyattan sonra odalarına geçmesinden itibaren taburcu oluncaya kadar yapılan müdahalelerdir. Girdiler, yataklı servislerde hastalara taburcu oluncaya kadar yapılan müdaha</w:t>
      </w:r>
      <w:r w:rsidR="00FA081B">
        <w:rPr>
          <w:rFonts w:ascii="Times New Roman" w:hAnsi="Times New Roman" w:cs="Times New Roman"/>
          <w:sz w:val="24"/>
          <w:szCs w:val="24"/>
        </w:rPr>
        <w:t>lelerde</w:t>
      </w:r>
      <w:r w:rsidRPr="00F8365B">
        <w:rPr>
          <w:rFonts w:ascii="Times New Roman" w:hAnsi="Times New Roman" w:cs="Times New Roman"/>
          <w:sz w:val="24"/>
          <w:szCs w:val="24"/>
        </w:rPr>
        <w:t xml:space="preserve"> kullanılan tıbbi sarf malzemelerdir. Her serviste yapılan müdahalelerin ve kullanılan tıbbi sarf malzemelerin toplamı alınmıştır. Tüm tıbbi sarf malzemelerin ve müdahalelerin tamamı</w:t>
      </w:r>
      <w:r w:rsidR="00FA081B">
        <w:rPr>
          <w:rFonts w:ascii="Times New Roman" w:hAnsi="Times New Roman" w:cs="Times New Roman"/>
          <w:sz w:val="24"/>
          <w:szCs w:val="24"/>
        </w:rPr>
        <w:t>nın</w:t>
      </w:r>
      <w:r w:rsidRPr="00F8365B">
        <w:rPr>
          <w:rFonts w:ascii="Times New Roman" w:hAnsi="Times New Roman" w:cs="Times New Roman"/>
          <w:sz w:val="24"/>
          <w:szCs w:val="24"/>
        </w:rPr>
        <w:t xml:space="preserve"> aynı anda modele sokulması sonuçları olumsuz etkilediğinden müdahaleler ve malzemeler parçalar halinde modele sokulacaktır. Tıbbi sarf malzemeler kullanıldıkları müdahaleler dikkate alınarak modeller oluşturulacaktır.</w:t>
      </w:r>
    </w:p>
    <w:p w:rsidR="00B37968" w:rsidRPr="00F8365B" w:rsidRDefault="00B37968" w:rsidP="00625430">
      <w:pPr>
        <w:tabs>
          <w:tab w:val="left" w:pos="3804"/>
        </w:tabs>
        <w:spacing w:after="0" w:line="240" w:lineRule="auto"/>
        <w:jc w:val="both"/>
        <w:rPr>
          <w:rFonts w:ascii="Times New Roman" w:hAnsi="Times New Roman" w:cs="Times New Roman"/>
          <w:sz w:val="24"/>
          <w:szCs w:val="24"/>
        </w:rPr>
      </w:pPr>
    </w:p>
    <w:p w:rsidR="00B37968" w:rsidRPr="00F8365B" w:rsidRDefault="00673869" w:rsidP="00625430">
      <w:pPr>
        <w:autoSpaceDE w:val="0"/>
        <w:autoSpaceDN w:val="0"/>
        <w:adjustRightInd w:val="0"/>
        <w:spacing w:after="0" w:line="240" w:lineRule="auto"/>
        <w:rPr>
          <w:rFonts w:ascii="Times New Roman" w:hAnsi="Times New Roman" w:cs="Times New Roman"/>
          <w:b/>
          <w:bCs/>
          <w:color w:val="000000"/>
          <w:sz w:val="24"/>
          <w:szCs w:val="24"/>
        </w:rPr>
      </w:pPr>
      <w:r w:rsidRPr="00F8365B">
        <w:rPr>
          <w:rFonts w:ascii="Times New Roman" w:hAnsi="Times New Roman" w:cs="Times New Roman"/>
          <w:b/>
          <w:bCs/>
          <w:color w:val="000000"/>
          <w:sz w:val="24"/>
          <w:szCs w:val="24"/>
        </w:rPr>
        <w:t>4.2.</w:t>
      </w:r>
      <w:r w:rsidR="00B37968" w:rsidRPr="00F8365B">
        <w:rPr>
          <w:rFonts w:ascii="Times New Roman" w:hAnsi="Times New Roman" w:cs="Times New Roman"/>
          <w:b/>
          <w:bCs/>
          <w:color w:val="000000"/>
          <w:sz w:val="24"/>
          <w:szCs w:val="24"/>
        </w:rPr>
        <w:t xml:space="preserve">Hastane Yataklı Servislerinin Analiz Edilmesi </w:t>
      </w:r>
    </w:p>
    <w:p w:rsidR="00B37968" w:rsidRPr="00F8365B" w:rsidRDefault="00B37968" w:rsidP="00625430">
      <w:pPr>
        <w:tabs>
          <w:tab w:val="left" w:pos="3804"/>
        </w:tabs>
        <w:spacing w:after="0" w:line="240" w:lineRule="auto"/>
        <w:jc w:val="both"/>
        <w:rPr>
          <w:rFonts w:ascii="Times New Roman" w:hAnsi="Times New Roman" w:cs="Times New Roman"/>
          <w:sz w:val="24"/>
          <w:szCs w:val="24"/>
        </w:rPr>
      </w:pPr>
    </w:p>
    <w:p w:rsidR="0005336E" w:rsidRPr="00F8365B" w:rsidRDefault="0005336E" w:rsidP="00625430">
      <w:p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a) Hasta</w:t>
      </w:r>
      <w:r w:rsidR="000560D6" w:rsidRPr="00F8365B">
        <w:rPr>
          <w:rFonts w:ascii="Times New Roman" w:hAnsi="Times New Roman" w:cs="Times New Roman"/>
          <w:color w:val="000000"/>
          <w:sz w:val="24"/>
          <w:szCs w:val="24"/>
        </w:rPr>
        <w:t xml:space="preserve">ne </w:t>
      </w:r>
      <w:r w:rsidR="00CE1650" w:rsidRPr="00F8365B">
        <w:rPr>
          <w:rFonts w:ascii="Times New Roman" w:hAnsi="Times New Roman" w:cs="Times New Roman"/>
          <w:color w:val="000000"/>
          <w:sz w:val="24"/>
          <w:szCs w:val="24"/>
        </w:rPr>
        <w:t>yataklı servislerinin; eldiven, el dezenfektanı, flash sterilizasyon sargıs</w:t>
      </w:r>
      <w:r w:rsidR="00CE1650" w:rsidRPr="00F8365B">
        <w:rPr>
          <w:rFonts w:ascii="Times New Roman" w:hAnsi="Times New Roman" w:cs="Times New Roman"/>
          <w:sz w:val="24"/>
          <w:szCs w:val="24"/>
        </w:rPr>
        <w:t>ı</w:t>
      </w:r>
      <w:r w:rsidR="00CE1650" w:rsidRPr="00F8365B">
        <w:rPr>
          <w:rFonts w:ascii="Times New Roman" w:hAnsi="Times New Roman" w:cs="Times New Roman"/>
          <w:color w:val="000000"/>
          <w:sz w:val="24"/>
          <w:szCs w:val="24"/>
        </w:rPr>
        <w:t>, rulo pamuk, tüp, termometre probu, disposable böbrek küvet girdileri ve IV enjeksiyon, intravenöz ilaç infüzyonu, gluko test, damar</w:t>
      </w:r>
      <w:r w:rsidR="001458BA">
        <w:rPr>
          <w:rFonts w:ascii="Times New Roman" w:hAnsi="Times New Roman" w:cs="Times New Roman"/>
          <w:color w:val="000000"/>
          <w:sz w:val="24"/>
          <w:szCs w:val="24"/>
        </w:rPr>
        <w:t xml:space="preserve"> </w:t>
      </w:r>
      <w:r w:rsidR="00CE1650" w:rsidRPr="00F8365B">
        <w:rPr>
          <w:rFonts w:ascii="Times New Roman" w:hAnsi="Times New Roman" w:cs="Times New Roman"/>
          <w:color w:val="000000"/>
          <w:sz w:val="24"/>
          <w:szCs w:val="24"/>
        </w:rPr>
        <w:t>yolu açılması, oksijen inhalasyon tedavi seansı ile analiz edilmesi</w:t>
      </w:r>
      <w:r w:rsidR="008965B8">
        <w:rPr>
          <w:rFonts w:ascii="Times New Roman" w:hAnsi="Times New Roman" w:cs="Times New Roman"/>
          <w:color w:val="000000"/>
          <w:sz w:val="24"/>
          <w:szCs w:val="24"/>
        </w:rPr>
        <w:t>.</w:t>
      </w:r>
      <w:r w:rsidR="00CE1650" w:rsidRPr="00F8365B">
        <w:rPr>
          <w:rFonts w:ascii="Times New Roman" w:hAnsi="Times New Roman" w:cs="Times New Roman"/>
          <w:color w:val="000000"/>
          <w:sz w:val="24"/>
          <w:szCs w:val="24"/>
        </w:rPr>
        <w:t xml:space="preserve"> </w:t>
      </w:r>
    </w:p>
    <w:p w:rsidR="0005336E" w:rsidRPr="00F8365B" w:rsidRDefault="0005336E" w:rsidP="00625430">
      <w:pPr>
        <w:autoSpaceDE w:val="0"/>
        <w:autoSpaceDN w:val="0"/>
        <w:adjustRightInd w:val="0"/>
        <w:spacing w:after="0" w:line="240" w:lineRule="auto"/>
        <w:jc w:val="both"/>
        <w:rPr>
          <w:rFonts w:ascii="Times New Roman" w:hAnsi="Times New Roman" w:cs="Times New Roman"/>
          <w:color w:val="000000"/>
          <w:sz w:val="24"/>
          <w:szCs w:val="24"/>
        </w:rPr>
      </w:pPr>
    </w:p>
    <w:p w:rsidR="0005336E" w:rsidRPr="00F8365B" w:rsidRDefault="0005336E" w:rsidP="00625430">
      <w:pPr>
        <w:autoSpaceDE w:val="0"/>
        <w:autoSpaceDN w:val="0"/>
        <w:adjustRightInd w:val="0"/>
        <w:spacing w:after="0" w:line="240" w:lineRule="auto"/>
        <w:jc w:val="both"/>
        <w:rPr>
          <w:rFonts w:ascii="Times New Roman" w:hAnsi="Times New Roman" w:cs="Times New Roman"/>
          <w:sz w:val="24"/>
          <w:szCs w:val="24"/>
        </w:rPr>
      </w:pPr>
      <w:r w:rsidRPr="00F8365B">
        <w:rPr>
          <w:rFonts w:ascii="Times New Roman" w:hAnsi="Times New Roman" w:cs="Times New Roman"/>
          <w:color w:val="000000"/>
          <w:sz w:val="24"/>
          <w:szCs w:val="24"/>
        </w:rPr>
        <w:t>b) Hasta</w:t>
      </w:r>
      <w:r w:rsidR="00C82F0C" w:rsidRPr="00F8365B">
        <w:rPr>
          <w:rFonts w:ascii="Times New Roman" w:hAnsi="Times New Roman" w:cs="Times New Roman"/>
          <w:color w:val="000000"/>
          <w:sz w:val="24"/>
          <w:szCs w:val="24"/>
        </w:rPr>
        <w:t xml:space="preserve">ne </w:t>
      </w:r>
      <w:r w:rsidR="00CE1650" w:rsidRPr="00F8365B">
        <w:rPr>
          <w:rFonts w:ascii="Times New Roman" w:hAnsi="Times New Roman" w:cs="Times New Roman"/>
          <w:color w:val="000000"/>
          <w:sz w:val="24"/>
          <w:szCs w:val="24"/>
        </w:rPr>
        <w:t xml:space="preserve">yataklı servislerinin; eldiven, insülin enjektörü, gaz tampon, iğne, flash sterilizasyon sargısı, rulo pamuk, tüp girdileri ve </w:t>
      </w:r>
      <w:r w:rsidR="00CE1650" w:rsidRPr="00F8365B">
        <w:rPr>
          <w:rFonts w:ascii="Times New Roman" w:hAnsi="Times New Roman" w:cs="Times New Roman"/>
          <w:sz w:val="24"/>
          <w:szCs w:val="24"/>
        </w:rPr>
        <w:t>lokal anestezi, damar yolu açılması, kan veya ürünleri transfüzyonu çıktıları ile analiz edilmesi</w:t>
      </w:r>
      <w:r w:rsidR="008965B8">
        <w:rPr>
          <w:rFonts w:ascii="Times New Roman" w:hAnsi="Times New Roman" w:cs="Times New Roman"/>
          <w:sz w:val="24"/>
          <w:szCs w:val="24"/>
        </w:rPr>
        <w:t>.</w:t>
      </w:r>
      <w:r w:rsidR="00CE1650" w:rsidRPr="00F8365B">
        <w:rPr>
          <w:rFonts w:ascii="Times New Roman" w:hAnsi="Times New Roman" w:cs="Times New Roman"/>
          <w:sz w:val="24"/>
          <w:szCs w:val="24"/>
        </w:rPr>
        <w:t xml:space="preserve"> </w:t>
      </w:r>
    </w:p>
    <w:p w:rsidR="0005336E" w:rsidRPr="00F8365B" w:rsidRDefault="0005336E" w:rsidP="00625430">
      <w:pPr>
        <w:autoSpaceDE w:val="0"/>
        <w:autoSpaceDN w:val="0"/>
        <w:adjustRightInd w:val="0"/>
        <w:spacing w:after="0" w:line="240" w:lineRule="auto"/>
        <w:jc w:val="both"/>
        <w:rPr>
          <w:rFonts w:ascii="Times New Roman" w:hAnsi="Times New Roman" w:cs="Times New Roman"/>
          <w:color w:val="000000"/>
          <w:sz w:val="24"/>
          <w:szCs w:val="24"/>
        </w:rPr>
      </w:pPr>
    </w:p>
    <w:p w:rsidR="0005336E" w:rsidRPr="00F8365B" w:rsidRDefault="0005336E" w:rsidP="00625430">
      <w:pPr>
        <w:autoSpaceDE w:val="0"/>
        <w:autoSpaceDN w:val="0"/>
        <w:adjustRightInd w:val="0"/>
        <w:spacing w:after="0" w:line="240" w:lineRule="auto"/>
        <w:jc w:val="both"/>
        <w:rPr>
          <w:rFonts w:ascii="Times New Roman" w:hAnsi="Times New Roman" w:cs="Times New Roman"/>
          <w:sz w:val="24"/>
          <w:szCs w:val="24"/>
        </w:rPr>
      </w:pPr>
      <w:r w:rsidRPr="00F8365B">
        <w:rPr>
          <w:rFonts w:ascii="Times New Roman" w:hAnsi="Times New Roman" w:cs="Times New Roman"/>
          <w:sz w:val="24"/>
          <w:szCs w:val="24"/>
        </w:rPr>
        <w:t xml:space="preserve">c) Hastane </w:t>
      </w:r>
      <w:r w:rsidR="00CE1650" w:rsidRPr="00F8365B">
        <w:rPr>
          <w:rFonts w:ascii="Times New Roman" w:hAnsi="Times New Roman" w:cs="Times New Roman"/>
          <w:sz w:val="24"/>
          <w:szCs w:val="24"/>
        </w:rPr>
        <w:t xml:space="preserve">yataklı servislerinin; abs3002-abeslang, eldiven, el dezenfektanı, </w:t>
      </w:r>
      <w:r w:rsidR="00CE1650" w:rsidRPr="00F8365B">
        <w:rPr>
          <w:rFonts w:ascii="Times New Roman" w:hAnsi="Times New Roman" w:cs="Times New Roman"/>
          <w:color w:val="000000"/>
          <w:sz w:val="24"/>
          <w:szCs w:val="24"/>
        </w:rPr>
        <w:t xml:space="preserve">flash sterilizasyon sargısı, insülin enjektörü, rulo pamuk rulo, gaz tampon, büyük </w:t>
      </w:r>
      <w:r w:rsidR="008965B8" w:rsidRPr="00F8365B">
        <w:rPr>
          <w:rFonts w:ascii="Times New Roman" w:hAnsi="Times New Roman" w:cs="Times New Roman"/>
          <w:color w:val="000000"/>
          <w:sz w:val="24"/>
          <w:szCs w:val="24"/>
        </w:rPr>
        <w:t>elektrot</w:t>
      </w:r>
      <w:r w:rsidR="00CE1650" w:rsidRPr="00F8365B">
        <w:rPr>
          <w:rFonts w:ascii="Times New Roman" w:hAnsi="Times New Roman" w:cs="Times New Roman"/>
          <w:color w:val="000000"/>
          <w:sz w:val="24"/>
          <w:szCs w:val="24"/>
        </w:rPr>
        <w:t xml:space="preserve"> girdileri ve nebülazatör ile ilaç uygulaması</w:t>
      </w:r>
      <w:r w:rsidR="00CE1650" w:rsidRPr="00F8365B">
        <w:rPr>
          <w:rFonts w:ascii="Times New Roman" w:hAnsi="Times New Roman" w:cs="Times New Roman"/>
          <w:sz w:val="24"/>
          <w:szCs w:val="24"/>
        </w:rPr>
        <w:t xml:space="preserve"> girdileri; subkutan enjeksiyon, yara pansumanı çıktıları ile analiz edilmesi</w:t>
      </w:r>
      <w:r w:rsidR="008965B8">
        <w:rPr>
          <w:rFonts w:ascii="Times New Roman" w:hAnsi="Times New Roman" w:cs="Times New Roman"/>
          <w:sz w:val="24"/>
          <w:szCs w:val="24"/>
        </w:rPr>
        <w:t>.</w:t>
      </w:r>
      <w:r w:rsidR="00CE1650" w:rsidRPr="00F8365B">
        <w:rPr>
          <w:rFonts w:ascii="Times New Roman" w:hAnsi="Times New Roman" w:cs="Times New Roman"/>
          <w:sz w:val="24"/>
          <w:szCs w:val="24"/>
        </w:rPr>
        <w:t xml:space="preserve"> </w:t>
      </w:r>
    </w:p>
    <w:p w:rsidR="0005336E" w:rsidRPr="00F8365B" w:rsidRDefault="0005336E" w:rsidP="00625430">
      <w:pPr>
        <w:autoSpaceDE w:val="0"/>
        <w:autoSpaceDN w:val="0"/>
        <w:adjustRightInd w:val="0"/>
        <w:spacing w:after="0" w:line="240" w:lineRule="auto"/>
        <w:jc w:val="both"/>
        <w:rPr>
          <w:rFonts w:ascii="Times New Roman" w:hAnsi="Times New Roman" w:cs="Times New Roman"/>
          <w:sz w:val="24"/>
          <w:szCs w:val="24"/>
        </w:rPr>
      </w:pPr>
    </w:p>
    <w:p w:rsidR="0005336E" w:rsidRPr="00F8365B" w:rsidRDefault="0005336E" w:rsidP="00625430">
      <w:pPr>
        <w:autoSpaceDE w:val="0"/>
        <w:autoSpaceDN w:val="0"/>
        <w:adjustRightInd w:val="0"/>
        <w:spacing w:after="0" w:line="240" w:lineRule="auto"/>
        <w:jc w:val="both"/>
        <w:rPr>
          <w:rFonts w:ascii="Times New Roman" w:hAnsi="Times New Roman" w:cs="Times New Roman"/>
          <w:sz w:val="24"/>
          <w:szCs w:val="24"/>
        </w:rPr>
      </w:pPr>
      <w:r w:rsidRPr="00F8365B">
        <w:rPr>
          <w:rFonts w:ascii="Times New Roman" w:hAnsi="Times New Roman" w:cs="Times New Roman"/>
          <w:sz w:val="24"/>
          <w:szCs w:val="24"/>
        </w:rPr>
        <w:t xml:space="preserve">d) Hastane </w:t>
      </w:r>
      <w:r w:rsidR="00CE1650" w:rsidRPr="00F8365B">
        <w:rPr>
          <w:rFonts w:ascii="Times New Roman" w:hAnsi="Times New Roman" w:cs="Times New Roman"/>
          <w:sz w:val="24"/>
          <w:szCs w:val="24"/>
        </w:rPr>
        <w:t>yataklı servislerinin; tüm girdi – çıktı kapsamında analiz edilmesi</w:t>
      </w:r>
      <w:r w:rsidR="008965B8">
        <w:rPr>
          <w:rFonts w:ascii="Times New Roman" w:hAnsi="Times New Roman" w:cs="Times New Roman"/>
          <w:sz w:val="24"/>
          <w:szCs w:val="24"/>
        </w:rPr>
        <w:t>.</w:t>
      </w:r>
      <w:r w:rsidR="00CE1650" w:rsidRPr="00F8365B">
        <w:rPr>
          <w:rFonts w:ascii="Times New Roman" w:hAnsi="Times New Roman" w:cs="Times New Roman"/>
          <w:sz w:val="24"/>
          <w:szCs w:val="24"/>
        </w:rPr>
        <w:t xml:space="preserve"> </w:t>
      </w:r>
    </w:p>
    <w:p w:rsidR="0005336E" w:rsidRPr="00F8365B" w:rsidRDefault="0005336E" w:rsidP="00625430">
      <w:pPr>
        <w:tabs>
          <w:tab w:val="left" w:pos="3804"/>
        </w:tabs>
        <w:spacing w:after="0" w:line="240" w:lineRule="auto"/>
        <w:jc w:val="both"/>
        <w:rPr>
          <w:rFonts w:ascii="Times New Roman" w:hAnsi="Times New Roman" w:cs="Times New Roman"/>
          <w:sz w:val="24"/>
          <w:szCs w:val="24"/>
        </w:rPr>
      </w:pPr>
    </w:p>
    <w:p w:rsidR="00B37968" w:rsidRPr="00F8365B" w:rsidRDefault="00B37968" w:rsidP="00DC23C8">
      <w:pPr>
        <w:autoSpaceDE w:val="0"/>
        <w:autoSpaceDN w:val="0"/>
        <w:adjustRightInd w:val="0"/>
        <w:spacing w:after="87" w:line="240" w:lineRule="auto"/>
        <w:jc w:val="both"/>
        <w:rPr>
          <w:rFonts w:ascii="Times New Roman" w:hAnsi="Times New Roman" w:cs="Times New Roman"/>
          <w:sz w:val="24"/>
          <w:szCs w:val="24"/>
        </w:rPr>
      </w:pPr>
      <w:r w:rsidRPr="00F8365B">
        <w:rPr>
          <w:rFonts w:ascii="Times New Roman" w:hAnsi="Times New Roman" w:cs="Times New Roman"/>
          <w:sz w:val="24"/>
          <w:szCs w:val="24"/>
        </w:rPr>
        <w:t>Analizde</w:t>
      </w:r>
      <w:r w:rsidR="00EC025C">
        <w:rPr>
          <w:rFonts w:ascii="Times New Roman" w:hAnsi="Times New Roman" w:cs="Times New Roman"/>
          <w:sz w:val="24"/>
          <w:szCs w:val="24"/>
        </w:rPr>
        <w:t>;</w:t>
      </w:r>
      <w:r w:rsidRPr="00F8365B">
        <w:rPr>
          <w:rFonts w:ascii="Times New Roman" w:hAnsi="Times New Roman" w:cs="Times New Roman"/>
          <w:sz w:val="24"/>
          <w:szCs w:val="24"/>
        </w:rPr>
        <w:t xml:space="preserve"> </w:t>
      </w:r>
      <w:r w:rsidR="00CE1650" w:rsidRPr="00F8365B">
        <w:rPr>
          <w:rFonts w:ascii="Times New Roman" w:hAnsi="Times New Roman" w:cs="Times New Roman"/>
          <w:sz w:val="24"/>
          <w:szCs w:val="24"/>
        </w:rPr>
        <w:t xml:space="preserve">dil basacağı, eldiven, </w:t>
      </w:r>
      <w:r w:rsidR="00CE1650" w:rsidRPr="00F8365B">
        <w:rPr>
          <w:rFonts w:ascii="Times New Roman" w:hAnsi="Times New Roman" w:cs="Times New Roman"/>
          <w:color w:val="000000"/>
          <w:sz w:val="24"/>
          <w:szCs w:val="24"/>
        </w:rPr>
        <w:t>insülin enjektörü</w:t>
      </w:r>
      <w:r w:rsidRPr="00F8365B">
        <w:rPr>
          <w:rFonts w:ascii="Times New Roman" w:hAnsi="Times New Roman" w:cs="Times New Roman"/>
          <w:sz w:val="24"/>
          <w:szCs w:val="24"/>
        </w:rPr>
        <w:t xml:space="preserve">, </w:t>
      </w:r>
      <w:r w:rsidR="00CE1650" w:rsidRPr="00F8365B">
        <w:rPr>
          <w:rFonts w:ascii="Times New Roman" w:hAnsi="Times New Roman" w:cs="Times New Roman"/>
          <w:color w:val="000000"/>
          <w:sz w:val="24"/>
          <w:szCs w:val="24"/>
        </w:rPr>
        <w:t xml:space="preserve">büyük </w:t>
      </w:r>
      <w:r w:rsidR="008965B8" w:rsidRPr="00F8365B">
        <w:rPr>
          <w:rFonts w:ascii="Times New Roman" w:hAnsi="Times New Roman" w:cs="Times New Roman"/>
          <w:color w:val="000000"/>
          <w:sz w:val="24"/>
          <w:szCs w:val="24"/>
        </w:rPr>
        <w:t>elektrot</w:t>
      </w:r>
      <w:r w:rsidR="00CE1650" w:rsidRPr="00F8365B">
        <w:rPr>
          <w:rFonts w:ascii="Times New Roman" w:hAnsi="Times New Roman" w:cs="Times New Roman"/>
          <w:sz w:val="24"/>
          <w:szCs w:val="24"/>
        </w:rPr>
        <w:t xml:space="preserve">, el dezenfektanı, </w:t>
      </w:r>
      <w:r w:rsidR="00CE1650" w:rsidRPr="00F8365B">
        <w:rPr>
          <w:rFonts w:ascii="Times New Roman" w:hAnsi="Times New Roman" w:cs="Times New Roman"/>
          <w:color w:val="000000"/>
          <w:sz w:val="24"/>
          <w:szCs w:val="24"/>
        </w:rPr>
        <w:t>flash sterilizasyon</w:t>
      </w:r>
      <w:r w:rsidR="00DC23C8" w:rsidRPr="00F8365B">
        <w:rPr>
          <w:rFonts w:ascii="Times New Roman" w:hAnsi="Times New Roman" w:cs="Times New Roman"/>
          <w:sz w:val="24"/>
          <w:szCs w:val="24"/>
        </w:rPr>
        <w:t xml:space="preserve"> </w:t>
      </w:r>
      <w:r w:rsidR="00CE1650" w:rsidRPr="00F8365B">
        <w:rPr>
          <w:rFonts w:ascii="Times New Roman" w:hAnsi="Times New Roman" w:cs="Times New Roman"/>
          <w:color w:val="000000"/>
          <w:sz w:val="24"/>
          <w:szCs w:val="24"/>
        </w:rPr>
        <w:t>sargısı</w:t>
      </w:r>
      <w:r w:rsidRPr="00F8365B">
        <w:rPr>
          <w:rFonts w:ascii="Times New Roman" w:hAnsi="Times New Roman" w:cs="Times New Roman"/>
          <w:color w:val="000000"/>
          <w:sz w:val="24"/>
          <w:szCs w:val="24"/>
        </w:rPr>
        <w:t>,</w:t>
      </w:r>
      <w:r w:rsidR="00CE1650" w:rsidRPr="00F8365B">
        <w:rPr>
          <w:rFonts w:ascii="Times New Roman" w:hAnsi="Times New Roman" w:cs="Times New Roman"/>
          <w:sz w:val="24"/>
          <w:szCs w:val="24"/>
        </w:rPr>
        <w:t xml:space="preserve"> gaz tampon,</w:t>
      </w:r>
      <w:r w:rsidRPr="00F8365B">
        <w:rPr>
          <w:rFonts w:ascii="Times New Roman" w:hAnsi="Times New Roman" w:cs="Times New Roman"/>
          <w:sz w:val="24"/>
          <w:szCs w:val="24"/>
        </w:rPr>
        <w:t xml:space="preserve"> </w:t>
      </w:r>
      <w:r w:rsidR="00CE1650" w:rsidRPr="00F8365B">
        <w:rPr>
          <w:rFonts w:ascii="Times New Roman" w:hAnsi="Times New Roman" w:cs="Times New Roman"/>
          <w:sz w:val="24"/>
          <w:szCs w:val="24"/>
        </w:rPr>
        <w:t xml:space="preserve">iğne, </w:t>
      </w:r>
      <w:r w:rsidRPr="00F8365B">
        <w:rPr>
          <w:rFonts w:ascii="Times New Roman" w:hAnsi="Times New Roman" w:cs="Times New Roman"/>
          <w:sz w:val="24"/>
          <w:szCs w:val="24"/>
        </w:rPr>
        <w:t xml:space="preserve"> </w:t>
      </w:r>
      <w:r w:rsidR="00CE1650" w:rsidRPr="00F8365B">
        <w:rPr>
          <w:rFonts w:ascii="Times New Roman" w:hAnsi="Times New Roman" w:cs="Times New Roman"/>
          <w:color w:val="000000"/>
          <w:sz w:val="24"/>
          <w:szCs w:val="24"/>
        </w:rPr>
        <w:t>disposable böbrek küveti</w:t>
      </w:r>
      <w:r w:rsidRPr="00F8365B">
        <w:rPr>
          <w:rFonts w:ascii="Times New Roman" w:hAnsi="Times New Roman" w:cs="Times New Roman"/>
          <w:sz w:val="24"/>
          <w:szCs w:val="24"/>
        </w:rPr>
        <w:t xml:space="preserve">, </w:t>
      </w:r>
      <w:r w:rsidR="00CE1650" w:rsidRPr="00F8365B">
        <w:rPr>
          <w:rFonts w:ascii="Times New Roman" w:hAnsi="Times New Roman" w:cs="Times New Roman"/>
          <w:sz w:val="24"/>
          <w:szCs w:val="24"/>
        </w:rPr>
        <w:t>rulo p</w:t>
      </w:r>
      <w:r w:rsidR="00DC23C8" w:rsidRPr="00F8365B">
        <w:rPr>
          <w:rFonts w:ascii="Times New Roman" w:hAnsi="Times New Roman" w:cs="Times New Roman"/>
          <w:sz w:val="24"/>
          <w:szCs w:val="24"/>
        </w:rPr>
        <w:t xml:space="preserve">amuk, </w:t>
      </w:r>
      <w:r w:rsidR="00CE1650" w:rsidRPr="00F8365B">
        <w:rPr>
          <w:rFonts w:ascii="Times New Roman" w:hAnsi="Times New Roman" w:cs="Times New Roman"/>
          <w:color w:val="000000"/>
          <w:sz w:val="24"/>
          <w:szCs w:val="24"/>
        </w:rPr>
        <w:t>termometre probu</w:t>
      </w:r>
      <w:r w:rsidR="00CE1650" w:rsidRPr="00F8365B">
        <w:rPr>
          <w:rFonts w:ascii="Times New Roman" w:hAnsi="Times New Roman" w:cs="Times New Roman"/>
          <w:sz w:val="24"/>
          <w:szCs w:val="24"/>
        </w:rPr>
        <w:t>, tüp girdi; damar yolu açılması, yara pansumanı, IV enjeksiyon, oksijen inhalasyon tedavi seansı, subkutan enjeksiyon, gluko test, intravenöz ilaç infüzyonu, kan veya ürünleri transfüzyonu, nebülazatör ile ilaç uygulaması çıktı olara</w:t>
      </w:r>
      <w:r w:rsidR="008965B8">
        <w:rPr>
          <w:rFonts w:ascii="Times New Roman" w:hAnsi="Times New Roman" w:cs="Times New Roman"/>
          <w:sz w:val="24"/>
          <w:szCs w:val="24"/>
        </w:rPr>
        <w:t>k model</w:t>
      </w:r>
      <w:r w:rsidRPr="00F8365B">
        <w:rPr>
          <w:rFonts w:ascii="Times New Roman" w:hAnsi="Times New Roman" w:cs="Times New Roman"/>
          <w:sz w:val="24"/>
          <w:szCs w:val="24"/>
        </w:rPr>
        <w:t>de kullanılmıştır.</w:t>
      </w:r>
    </w:p>
    <w:p w:rsidR="002E78A0" w:rsidRPr="00F8365B" w:rsidRDefault="002E78A0" w:rsidP="00625430">
      <w:pPr>
        <w:tabs>
          <w:tab w:val="left" w:pos="3804"/>
        </w:tabs>
        <w:spacing w:after="0" w:line="240" w:lineRule="auto"/>
        <w:jc w:val="center"/>
        <w:rPr>
          <w:rFonts w:ascii="Times New Roman" w:hAnsi="Times New Roman" w:cs="Times New Roman"/>
          <w:b/>
          <w:bCs/>
          <w:sz w:val="24"/>
          <w:szCs w:val="24"/>
        </w:rPr>
      </w:pPr>
    </w:p>
    <w:p w:rsidR="00B37968" w:rsidRPr="00CE1650" w:rsidRDefault="00CE1650" w:rsidP="00CE1650">
      <w:pPr>
        <w:tabs>
          <w:tab w:val="left" w:pos="3804"/>
        </w:tabs>
        <w:spacing w:before="120" w:after="120" w:line="240" w:lineRule="auto"/>
        <w:jc w:val="center"/>
        <w:rPr>
          <w:rFonts w:ascii="Times New Roman" w:hAnsi="Times New Roman" w:cs="Times New Roman"/>
          <w:b/>
          <w:color w:val="000000"/>
          <w:sz w:val="24"/>
          <w:szCs w:val="24"/>
        </w:rPr>
      </w:pPr>
      <w:r>
        <w:rPr>
          <w:rFonts w:ascii="Times New Roman" w:hAnsi="Times New Roman" w:cs="Times New Roman"/>
          <w:b/>
          <w:bCs/>
          <w:sz w:val="24"/>
          <w:szCs w:val="24"/>
        </w:rPr>
        <w:t>Çizelge</w:t>
      </w:r>
      <w:r w:rsidR="00673869" w:rsidRPr="00F8365B">
        <w:rPr>
          <w:rFonts w:ascii="Times New Roman" w:hAnsi="Times New Roman" w:cs="Times New Roman"/>
          <w:b/>
          <w:bCs/>
          <w:sz w:val="24"/>
          <w:szCs w:val="24"/>
        </w:rPr>
        <w:t xml:space="preserve"> 1</w:t>
      </w:r>
      <w:r>
        <w:rPr>
          <w:rFonts w:ascii="Times New Roman" w:hAnsi="Times New Roman" w:cs="Times New Roman"/>
          <w:b/>
          <w:bCs/>
          <w:sz w:val="24"/>
          <w:szCs w:val="24"/>
        </w:rPr>
        <w:t>.</w:t>
      </w:r>
      <w:r w:rsidR="00B37968" w:rsidRPr="00F8365B">
        <w:rPr>
          <w:rFonts w:ascii="Times New Roman" w:hAnsi="Times New Roman" w:cs="Times New Roman"/>
          <w:b/>
          <w:bCs/>
          <w:sz w:val="24"/>
          <w:szCs w:val="24"/>
        </w:rPr>
        <w:t xml:space="preserve"> </w:t>
      </w:r>
      <w:r w:rsidR="008C25D4" w:rsidRPr="00CE1650">
        <w:rPr>
          <w:rFonts w:ascii="Times New Roman" w:hAnsi="Times New Roman" w:cs="Times New Roman"/>
          <w:b/>
          <w:sz w:val="24"/>
          <w:szCs w:val="24"/>
        </w:rPr>
        <w:t xml:space="preserve">Analiz </w:t>
      </w:r>
      <w:r w:rsidR="00B37968" w:rsidRPr="00CE1650">
        <w:rPr>
          <w:rFonts w:ascii="Times New Roman" w:hAnsi="Times New Roman" w:cs="Times New Roman"/>
          <w:b/>
          <w:sz w:val="24"/>
          <w:szCs w:val="24"/>
        </w:rPr>
        <w:t>Girdi/Çıktı Veri Tablosu</w:t>
      </w:r>
    </w:p>
    <w:p w:rsidR="00B37968" w:rsidRPr="00F8365B" w:rsidRDefault="008C25D4" w:rsidP="00625430">
      <w:pPr>
        <w:tabs>
          <w:tab w:val="left" w:pos="3804"/>
        </w:tabs>
        <w:spacing w:after="0" w:line="240" w:lineRule="auto"/>
        <w:jc w:val="center"/>
        <w:rPr>
          <w:rFonts w:ascii="Times New Roman" w:hAnsi="Times New Roman" w:cs="Times New Roman"/>
          <w:color w:val="000000"/>
          <w:sz w:val="24"/>
          <w:szCs w:val="24"/>
        </w:rPr>
      </w:pPr>
      <w:r w:rsidRPr="00F8365B">
        <w:rPr>
          <w:rFonts w:ascii="Times New Roman" w:hAnsi="Times New Roman" w:cs="Times New Roman"/>
          <w:noProof/>
          <w:sz w:val="24"/>
          <w:szCs w:val="24"/>
          <w:lang w:eastAsia="tr-TR"/>
        </w:rPr>
        <w:drawing>
          <wp:inline distT="0" distB="0" distL="0" distR="0" wp14:anchorId="3888BE9E" wp14:editId="7105812C">
            <wp:extent cx="4667273" cy="3933645"/>
            <wp:effectExtent l="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rotWithShape="1">
                    <a:blip r:embed="rId10"/>
                    <a:srcRect l="28753" t="25980" r="20615" b="14345"/>
                    <a:stretch/>
                  </pic:blipFill>
                  <pic:spPr>
                    <a:xfrm>
                      <a:off x="0" y="0"/>
                      <a:ext cx="4665876" cy="3932467"/>
                    </a:xfrm>
                    <a:prstGeom prst="rect">
                      <a:avLst/>
                    </a:prstGeom>
                  </pic:spPr>
                </pic:pic>
              </a:graphicData>
            </a:graphic>
          </wp:inline>
        </w:drawing>
      </w:r>
    </w:p>
    <w:p w:rsidR="00625430" w:rsidRPr="00F8365B" w:rsidRDefault="00625430" w:rsidP="00625430">
      <w:pPr>
        <w:spacing w:line="240" w:lineRule="auto"/>
        <w:jc w:val="both"/>
        <w:rPr>
          <w:rFonts w:ascii="Times New Roman" w:hAnsi="Times New Roman" w:cs="Times New Roman"/>
          <w:sz w:val="24"/>
          <w:szCs w:val="24"/>
        </w:rPr>
      </w:pPr>
    </w:p>
    <w:p w:rsidR="00B37968" w:rsidRPr="00F8365B" w:rsidRDefault="00C75DB9" w:rsidP="00625430">
      <w:pPr>
        <w:spacing w:line="240" w:lineRule="auto"/>
        <w:jc w:val="both"/>
        <w:rPr>
          <w:rFonts w:ascii="Times New Roman" w:hAnsi="Times New Roman" w:cs="Times New Roman"/>
          <w:sz w:val="24"/>
          <w:szCs w:val="24"/>
        </w:rPr>
      </w:pPr>
      <w:r>
        <w:rPr>
          <w:rFonts w:ascii="Times New Roman" w:hAnsi="Times New Roman" w:cs="Times New Roman"/>
          <w:sz w:val="24"/>
          <w:szCs w:val="24"/>
        </w:rPr>
        <w:t>Çizelge</w:t>
      </w:r>
      <w:r w:rsidR="00673869" w:rsidRPr="00F8365B">
        <w:rPr>
          <w:rFonts w:ascii="Times New Roman" w:hAnsi="Times New Roman" w:cs="Times New Roman"/>
          <w:sz w:val="24"/>
          <w:szCs w:val="24"/>
        </w:rPr>
        <w:t xml:space="preserve"> 1</w:t>
      </w:r>
      <w:r w:rsidR="00B37968" w:rsidRPr="00F8365B">
        <w:rPr>
          <w:rFonts w:ascii="Times New Roman" w:hAnsi="Times New Roman" w:cs="Times New Roman"/>
          <w:sz w:val="24"/>
          <w:szCs w:val="24"/>
        </w:rPr>
        <w:t>’de birinci grup veriler için minimum, maksimum değerler, stand</w:t>
      </w:r>
      <w:r w:rsidR="00DC23C8" w:rsidRPr="00F8365B">
        <w:rPr>
          <w:rFonts w:ascii="Times New Roman" w:hAnsi="Times New Roman" w:cs="Times New Roman"/>
          <w:sz w:val="24"/>
          <w:szCs w:val="24"/>
        </w:rPr>
        <w:t xml:space="preserve">art sapma verilmiştir. Analizde </w:t>
      </w:r>
      <w:r w:rsidR="008965B8" w:rsidRPr="00F8365B">
        <w:rPr>
          <w:rFonts w:ascii="Times New Roman" w:hAnsi="Times New Roman" w:cs="Times New Roman"/>
          <w:sz w:val="24"/>
          <w:szCs w:val="24"/>
        </w:rPr>
        <w:t>eldiveni</w:t>
      </w:r>
      <w:r w:rsidR="003A1AB5">
        <w:rPr>
          <w:rFonts w:ascii="Times New Roman" w:hAnsi="Times New Roman" w:cs="Times New Roman"/>
          <w:sz w:val="24"/>
          <w:szCs w:val="24"/>
        </w:rPr>
        <w:t>ni</w:t>
      </w:r>
      <w:r w:rsidR="008965B8" w:rsidRPr="00F8365B">
        <w:rPr>
          <w:rFonts w:ascii="Times New Roman" w:hAnsi="Times New Roman" w:cs="Times New Roman"/>
          <w:sz w:val="24"/>
          <w:szCs w:val="24"/>
        </w:rPr>
        <w:t xml:space="preserve"> en</w:t>
      </w:r>
      <w:r w:rsidR="00B37968" w:rsidRPr="00F8365B">
        <w:rPr>
          <w:rFonts w:ascii="Times New Roman" w:hAnsi="Times New Roman" w:cs="Times New Roman"/>
          <w:sz w:val="24"/>
          <w:szCs w:val="24"/>
        </w:rPr>
        <w:t xml:space="preserve"> çok kullanan servis Dâhiliye Yoğun Bakım Servisidir. En az kullanan servis Göğüs Cerrahisi Servisidir. El </w:t>
      </w:r>
      <w:r w:rsidR="00DC23C8" w:rsidRPr="00F8365B">
        <w:rPr>
          <w:rFonts w:ascii="Times New Roman" w:hAnsi="Times New Roman" w:cs="Times New Roman"/>
          <w:sz w:val="24"/>
          <w:szCs w:val="24"/>
        </w:rPr>
        <w:t>d</w:t>
      </w:r>
      <w:r w:rsidR="00B37968" w:rsidRPr="00F8365B">
        <w:rPr>
          <w:rFonts w:ascii="Times New Roman" w:hAnsi="Times New Roman" w:cs="Times New Roman"/>
          <w:sz w:val="24"/>
          <w:szCs w:val="24"/>
        </w:rPr>
        <w:t>ezenfektanı girdisini en çok kullanan servis Dâhiliye Yoğun Bakım Servisidir</w:t>
      </w:r>
      <w:r w:rsidR="00AC5B43" w:rsidRPr="00F8365B">
        <w:rPr>
          <w:rFonts w:ascii="Times New Roman" w:hAnsi="Times New Roman" w:cs="Times New Roman"/>
          <w:sz w:val="24"/>
          <w:szCs w:val="24"/>
        </w:rPr>
        <w:t xml:space="preserve">. En </w:t>
      </w:r>
      <w:r w:rsidR="00B37968" w:rsidRPr="00F8365B">
        <w:rPr>
          <w:rFonts w:ascii="Times New Roman" w:hAnsi="Times New Roman" w:cs="Times New Roman"/>
          <w:sz w:val="24"/>
          <w:szCs w:val="24"/>
        </w:rPr>
        <w:t xml:space="preserve">az kullanan servisler Endokrinoloji ve Nefroloji Servisleridir. </w:t>
      </w:r>
      <w:r w:rsidR="00EC025C" w:rsidRPr="00F8365B">
        <w:rPr>
          <w:rFonts w:ascii="Times New Roman" w:hAnsi="Times New Roman" w:cs="Times New Roman"/>
          <w:color w:val="000000"/>
          <w:sz w:val="24"/>
          <w:szCs w:val="24"/>
        </w:rPr>
        <w:t xml:space="preserve">Flash </w:t>
      </w:r>
      <w:r w:rsidR="00AC5B43" w:rsidRPr="00F8365B">
        <w:rPr>
          <w:rFonts w:ascii="Times New Roman" w:hAnsi="Times New Roman" w:cs="Times New Roman"/>
          <w:color w:val="000000"/>
          <w:sz w:val="24"/>
          <w:szCs w:val="24"/>
        </w:rPr>
        <w:t>Sterilizasyon Sargısı</w:t>
      </w:r>
      <w:r w:rsidR="00B37968" w:rsidRPr="00F8365B">
        <w:rPr>
          <w:rFonts w:ascii="Times New Roman" w:hAnsi="Times New Roman" w:cs="Times New Roman"/>
          <w:color w:val="000000"/>
          <w:sz w:val="24"/>
          <w:szCs w:val="24"/>
        </w:rPr>
        <w:t xml:space="preserve"> </w:t>
      </w:r>
      <w:r w:rsidR="00B37968" w:rsidRPr="00F8365B">
        <w:rPr>
          <w:rFonts w:ascii="Times New Roman" w:hAnsi="Times New Roman" w:cs="Times New Roman"/>
          <w:sz w:val="24"/>
          <w:szCs w:val="24"/>
        </w:rPr>
        <w:t>girdisini en çok kullanan Norosirurji Servisidir. En az kullanan Göğüs Cerrahisi Servisidir.</w:t>
      </w:r>
    </w:p>
    <w:p w:rsidR="00DC23C8" w:rsidRPr="00F8365B" w:rsidRDefault="00DC23C8" w:rsidP="00127C4E">
      <w:pPr>
        <w:tabs>
          <w:tab w:val="left" w:pos="3804"/>
        </w:tabs>
        <w:spacing w:after="0" w:line="240" w:lineRule="auto"/>
        <w:rPr>
          <w:rFonts w:ascii="Times New Roman" w:hAnsi="Times New Roman" w:cs="Times New Roman"/>
          <w:b/>
          <w:bCs/>
          <w:sz w:val="24"/>
          <w:szCs w:val="24"/>
        </w:rPr>
      </w:pPr>
    </w:p>
    <w:p w:rsidR="00C75DB9" w:rsidRDefault="00C75DB9" w:rsidP="00625430">
      <w:pPr>
        <w:tabs>
          <w:tab w:val="left" w:pos="3804"/>
        </w:tabs>
        <w:spacing w:after="0" w:line="240" w:lineRule="auto"/>
        <w:jc w:val="center"/>
        <w:rPr>
          <w:rFonts w:ascii="Times New Roman" w:hAnsi="Times New Roman" w:cs="Times New Roman"/>
          <w:b/>
          <w:bCs/>
          <w:sz w:val="24"/>
          <w:szCs w:val="24"/>
        </w:rPr>
      </w:pPr>
    </w:p>
    <w:p w:rsidR="00C75DB9" w:rsidRDefault="00C75DB9" w:rsidP="00625430">
      <w:pPr>
        <w:tabs>
          <w:tab w:val="left" w:pos="3804"/>
        </w:tabs>
        <w:spacing w:after="0" w:line="240" w:lineRule="auto"/>
        <w:jc w:val="center"/>
        <w:rPr>
          <w:rFonts w:ascii="Times New Roman" w:hAnsi="Times New Roman" w:cs="Times New Roman"/>
          <w:b/>
          <w:bCs/>
          <w:sz w:val="24"/>
          <w:szCs w:val="24"/>
        </w:rPr>
      </w:pPr>
    </w:p>
    <w:p w:rsidR="003A1AB5" w:rsidRDefault="003A1AB5" w:rsidP="00625430">
      <w:pPr>
        <w:tabs>
          <w:tab w:val="left" w:pos="3804"/>
        </w:tabs>
        <w:spacing w:after="0" w:line="240" w:lineRule="auto"/>
        <w:jc w:val="center"/>
        <w:rPr>
          <w:rFonts w:ascii="Times New Roman" w:hAnsi="Times New Roman" w:cs="Times New Roman"/>
          <w:b/>
          <w:bCs/>
          <w:sz w:val="24"/>
          <w:szCs w:val="24"/>
        </w:rPr>
      </w:pPr>
    </w:p>
    <w:p w:rsidR="003A1AB5" w:rsidRDefault="003A1AB5" w:rsidP="00625430">
      <w:pPr>
        <w:tabs>
          <w:tab w:val="left" w:pos="3804"/>
        </w:tabs>
        <w:spacing w:after="0" w:line="240" w:lineRule="auto"/>
        <w:jc w:val="center"/>
        <w:rPr>
          <w:rFonts w:ascii="Times New Roman" w:hAnsi="Times New Roman" w:cs="Times New Roman"/>
          <w:b/>
          <w:bCs/>
          <w:sz w:val="24"/>
          <w:szCs w:val="24"/>
        </w:rPr>
      </w:pPr>
    </w:p>
    <w:p w:rsidR="00C75DB9" w:rsidRDefault="00C75DB9" w:rsidP="00625430">
      <w:pPr>
        <w:tabs>
          <w:tab w:val="left" w:pos="3804"/>
        </w:tabs>
        <w:spacing w:after="0" w:line="240" w:lineRule="auto"/>
        <w:jc w:val="center"/>
        <w:rPr>
          <w:rFonts w:ascii="Times New Roman" w:hAnsi="Times New Roman" w:cs="Times New Roman"/>
          <w:b/>
          <w:bCs/>
          <w:sz w:val="24"/>
          <w:szCs w:val="24"/>
        </w:rPr>
      </w:pPr>
    </w:p>
    <w:p w:rsidR="00C75DB9" w:rsidRDefault="00C75DB9" w:rsidP="00625430">
      <w:pPr>
        <w:tabs>
          <w:tab w:val="left" w:pos="3804"/>
        </w:tabs>
        <w:spacing w:after="0" w:line="240" w:lineRule="auto"/>
        <w:jc w:val="center"/>
        <w:rPr>
          <w:rFonts w:ascii="Times New Roman" w:hAnsi="Times New Roman" w:cs="Times New Roman"/>
          <w:b/>
          <w:bCs/>
          <w:sz w:val="24"/>
          <w:szCs w:val="24"/>
        </w:rPr>
      </w:pPr>
    </w:p>
    <w:p w:rsidR="00C75DB9" w:rsidRDefault="00C75DB9" w:rsidP="00625430">
      <w:pPr>
        <w:tabs>
          <w:tab w:val="left" w:pos="3804"/>
        </w:tabs>
        <w:spacing w:after="0" w:line="240" w:lineRule="auto"/>
        <w:jc w:val="center"/>
        <w:rPr>
          <w:rFonts w:ascii="Times New Roman" w:hAnsi="Times New Roman" w:cs="Times New Roman"/>
          <w:b/>
          <w:bCs/>
          <w:sz w:val="24"/>
          <w:szCs w:val="24"/>
        </w:rPr>
      </w:pPr>
    </w:p>
    <w:p w:rsidR="00C75DB9" w:rsidRDefault="00C75DB9" w:rsidP="00625430">
      <w:pPr>
        <w:tabs>
          <w:tab w:val="left" w:pos="3804"/>
        </w:tabs>
        <w:spacing w:after="0" w:line="240" w:lineRule="auto"/>
        <w:jc w:val="center"/>
        <w:rPr>
          <w:rFonts w:ascii="Times New Roman" w:hAnsi="Times New Roman" w:cs="Times New Roman"/>
          <w:b/>
          <w:bCs/>
          <w:sz w:val="24"/>
          <w:szCs w:val="24"/>
        </w:rPr>
      </w:pPr>
    </w:p>
    <w:p w:rsidR="00C75DB9" w:rsidRDefault="00C75DB9" w:rsidP="00625430">
      <w:pPr>
        <w:tabs>
          <w:tab w:val="left" w:pos="3804"/>
        </w:tabs>
        <w:spacing w:after="0" w:line="240" w:lineRule="auto"/>
        <w:jc w:val="center"/>
        <w:rPr>
          <w:rFonts w:ascii="Times New Roman" w:hAnsi="Times New Roman" w:cs="Times New Roman"/>
          <w:b/>
          <w:bCs/>
          <w:sz w:val="24"/>
          <w:szCs w:val="24"/>
        </w:rPr>
      </w:pPr>
    </w:p>
    <w:p w:rsidR="00C75DB9" w:rsidRDefault="00C75DB9" w:rsidP="00625430">
      <w:pPr>
        <w:tabs>
          <w:tab w:val="left" w:pos="3804"/>
        </w:tabs>
        <w:spacing w:after="0" w:line="240" w:lineRule="auto"/>
        <w:jc w:val="center"/>
        <w:rPr>
          <w:rFonts w:ascii="Times New Roman" w:hAnsi="Times New Roman" w:cs="Times New Roman"/>
          <w:b/>
          <w:bCs/>
          <w:sz w:val="24"/>
          <w:szCs w:val="24"/>
        </w:rPr>
      </w:pPr>
    </w:p>
    <w:p w:rsidR="00275BAD" w:rsidRDefault="00275BAD" w:rsidP="00C75DB9">
      <w:pPr>
        <w:tabs>
          <w:tab w:val="left" w:pos="3804"/>
        </w:tabs>
        <w:spacing w:before="120" w:after="120" w:line="240" w:lineRule="auto"/>
        <w:jc w:val="center"/>
        <w:rPr>
          <w:rFonts w:ascii="Times New Roman" w:hAnsi="Times New Roman" w:cs="Times New Roman"/>
          <w:b/>
          <w:bCs/>
          <w:sz w:val="24"/>
          <w:szCs w:val="24"/>
        </w:rPr>
      </w:pPr>
    </w:p>
    <w:p w:rsidR="00275BAD" w:rsidRDefault="00275BAD" w:rsidP="00C75DB9">
      <w:pPr>
        <w:tabs>
          <w:tab w:val="left" w:pos="3804"/>
        </w:tabs>
        <w:spacing w:before="120" w:after="120" w:line="240" w:lineRule="auto"/>
        <w:jc w:val="center"/>
        <w:rPr>
          <w:rFonts w:ascii="Times New Roman" w:hAnsi="Times New Roman" w:cs="Times New Roman"/>
          <w:b/>
          <w:bCs/>
          <w:sz w:val="24"/>
          <w:szCs w:val="24"/>
        </w:rPr>
      </w:pPr>
    </w:p>
    <w:p w:rsidR="00275BAD" w:rsidRDefault="00275BAD" w:rsidP="00C75DB9">
      <w:pPr>
        <w:tabs>
          <w:tab w:val="left" w:pos="3804"/>
        </w:tabs>
        <w:spacing w:before="120" w:after="120" w:line="240" w:lineRule="auto"/>
        <w:jc w:val="center"/>
        <w:rPr>
          <w:rFonts w:ascii="Times New Roman" w:hAnsi="Times New Roman" w:cs="Times New Roman"/>
          <w:b/>
          <w:bCs/>
          <w:sz w:val="24"/>
          <w:szCs w:val="24"/>
        </w:rPr>
      </w:pPr>
    </w:p>
    <w:p w:rsidR="00275BAD" w:rsidRDefault="00275BAD" w:rsidP="00C75DB9">
      <w:pPr>
        <w:tabs>
          <w:tab w:val="left" w:pos="3804"/>
        </w:tabs>
        <w:spacing w:before="120" w:after="120" w:line="240" w:lineRule="auto"/>
        <w:jc w:val="center"/>
        <w:rPr>
          <w:rFonts w:ascii="Times New Roman" w:hAnsi="Times New Roman" w:cs="Times New Roman"/>
          <w:b/>
          <w:bCs/>
          <w:sz w:val="24"/>
          <w:szCs w:val="24"/>
        </w:rPr>
      </w:pPr>
    </w:p>
    <w:p w:rsidR="00275BAD" w:rsidRDefault="00275BAD" w:rsidP="00C75DB9">
      <w:pPr>
        <w:tabs>
          <w:tab w:val="left" w:pos="3804"/>
        </w:tabs>
        <w:spacing w:before="120" w:after="120" w:line="240" w:lineRule="auto"/>
        <w:jc w:val="center"/>
        <w:rPr>
          <w:rFonts w:ascii="Times New Roman" w:hAnsi="Times New Roman" w:cs="Times New Roman"/>
          <w:b/>
          <w:bCs/>
          <w:sz w:val="24"/>
          <w:szCs w:val="24"/>
        </w:rPr>
      </w:pPr>
    </w:p>
    <w:p w:rsidR="00625430" w:rsidRPr="00C75DB9" w:rsidRDefault="00C75DB9" w:rsidP="00C75DB9">
      <w:pPr>
        <w:tabs>
          <w:tab w:val="left" w:pos="3804"/>
        </w:tabs>
        <w:spacing w:before="120" w:after="120" w:line="240" w:lineRule="auto"/>
        <w:jc w:val="center"/>
        <w:rPr>
          <w:rFonts w:ascii="Times New Roman" w:hAnsi="Times New Roman" w:cs="Times New Roman"/>
          <w:b/>
          <w:color w:val="000000"/>
          <w:sz w:val="24"/>
          <w:szCs w:val="24"/>
        </w:rPr>
      </w:pPr>
      <w:r w:rsidRPr="00C75DB9">
        <w:rPr>
          <w:rFonts w:ascii="Times New Roman" w:hAnsi="Times New Roman" w:cs="Times New Roman"/>
          <w:b/>
          <w:bCs/>
          <w:sz w:val="24"/>
          <w:szCs w:val="24"/>
        </w:rPr>
        <w:t>Çizelge</w:t>
      </w:r>
      <w:r w:rsidR="00673869" w:rsidRPr="00C75DB9">
        <w:rPr>
          <w:rFonts w:ascii="Times New Roman" w:hAnsi="Times New Roman" w:cs="Times New Roman"/>
          <w:b/>
          <w:bCs/>
          <w:sz w:val="24"/>
          <w:szCs w:val="24"/>
        </w:rPr>
        <w:t xml:space="preserve"> 2</w:t>
      </w:r>
      <w:r w:rsidRPr="00C75DB9">
        <w:rPr>
          <w:rFonts w:ascii="Times New Roman" w:hAnsi="Times New Roman" w:cs="Times New Roman"/>
          <w:b/>
          <w:bCs/>
          <w:sz w:val="24"/>
          <w:szCs w:val="24"/>
        </w:rPr>
        <w:t>.</w:t>
      </w:r>
      <w:r w:rsidR="00625430" w:rsidRPr="00C75DB9">
        <w:rPr>
          <w:rFonts w:ascii="Times New Roman" w:hAnsi="Times New Roman" w:cs="Times New Roman"/>
          <w:b/>
          <w:bCs/>
          <w:sz w:val="24"/>
          <w:szCs w:val="24"/>
        </w:rPr>
        <w:t xml:space="preserve"> Birinci Grup Girdi Çıktı İçin Sonuç</w:t>
      </w:r>
      <w:r w:rsidR="00625430" w:rsidRPr="00C75DB9">
        <w:rPr>
          <w:rFonts w:ascii="Times New Roman" w:hAnsi="Times New Roman" w:cs="Times New Roman"/>
          <w:b/>
          <w:sz w:val="24"/>
          <w:szCs w:val="24"/>
        </w:rPr>
        <w:t xml:space="preserve"> Tablosu</w:t>
      </w:r>
    </w:p>
    <w:p w:rsidR="008C25D4" w:rsidRPr="00F8365B" w:rsidRDefault="00673869" w:rsidP="00625430">
      <w:pPr>
        <w:spacing w:line="240" w:lineRule="auto"/>
        <w:jc w:val="center"/>
        <w:rPr>
          <w:rFonts w:ascii="Times New Roman" w:hAnsi="Times New Roman" w:cs="Times New Roman"/>
          <w:sz w:val="24"/>
          <w:szCs w:val="24"/>
        </w:rPr>
      </w:pPr>
      <w:r w:rsidRPr="00F8365B">
        <w:rPr>
          <w:rFonts w:ascii="Times New Roman" w:hAnsi="Times New Roman" w:cs="Times New Roman"/>
          <w:noProof/>
          <w:sz w:val="24"/>
          <w:szCs w:val="24"/>
          <w:lang w:eastAsia="tr-TR"/>
        </w:rPr>
        <w:drawing>
          <wp:inline distT="0" distB="0" distL="0" distR="0" wp14:anchorId="7B3963A6" wp14:editId="63B0E272">
            <wp:extent cx="4309607" cy="2242268"/>
            <wp:effectExtent l="0" t="0" r="0" b="5715"/>
            <wp:docPr id="1" name="Resim 1"/>
            <wp:cNvGraphicFramePr/>
            <a:graphic xmlns:a="http://schemas.openxmlformats.org/drawingml/2006/main">
              <a:graphicData uri="http://schemas.openxmlformats.org/drawingml/2006/picture">
                <pic:pic xmlns:pic="http://schemas.openxmlformats.org/drawingml/2006/picture">
                  <pic:nvPicPr>
                    <pic:cNvPr id="2" name="Resim 1"/>
                    <pic:cNvPicPr/>
                  </pic:nvPicPr>
                  <pic:blipFill rotWithShape="1">
                    <a:blip r:embed="rId11"/>
                    <a:srcRect l="29642" t="24930" r="22179" b="15126"/>
                    <a:stretch/>
                  </pic:blipFill>
                  <pic:spPr>
                    <a:xfrm>
                      <a:off x="0" y="0"/>
                      <a:ext cx="4313082" cy="2244076"/>
                    </a:xfrm>
                    <a:prstGeom prst="rect">
                      <a:avLst/>
                    </a:prstGeom>
                  </pic:spPr>
                </pic:pic>
              </a:graphicData>
            </a:graphic>
          </wp:inline>
        </w:drawing>
      </w:r>
    </w:p>
    <w:p w:rsidR="00B37968" w:rsidRPr="00F8365B" w:rsidRDefault="003A1AB5" w:rsidP="00673869">
      <w:pPr>
        <w:tabs>
          <w:tab w:val="left" w:pos="2024"/>
        </w:tabs>
        <w:spacing w:line="240" w:lineRule="auto"/>
        <w:jc w:val="both"/>
        <w:rPr>
          <w:rFonts w:ascii="Times New Roman" w:hAnsi="Times New Roman" w:cs="Times New Roman"/>
          <w:sz w:val="24"/>
          <w:szCs w:val="24"/>
        </w:rPr>
      </w:pPr>
      <w:r>
        <w:rPr>
          <w:rFonts w:ascii="Times New Roman" w:hAnsi="Times New Roman" w:cs="Times New Roman"/>
          <w:sz w:val="24"/>
          <w:szCs w:val="24"/>
        </w:rPr>
        <w:t>Çizelge</w:t>
      </w:r>
      <w:r w:rsidR="00673869" w:rsidRPr="00F8365B">
        <w:rPr>
          <w:rFonts w:ascii="Times New Roman" w:hAnsi="Times New Roman" w:cs="Times New Roman"/>
          <w:sz w:val="24"/>
          <w:szCs w:val="24"/>
        </w:rPr>
        <w:t xml:space="preserve"> 2</w:t>
      </w:r>
      <w:r w:rsidR="008C25D4" w:rsidRPr="00F8365B">
        <w:rPr>
          <w:rFonts w:ascii="Times New Roman" w:hAnsi="Times New Roman" w:cs="Times New Roman"/>
          <w:sz w:val="24"/>
          <w:szCs w:val="24"/>
        </w:rPr>
        <w:t xml:space="preserve"> ile </w:t>
      </w:r>
      <w:r w:rsidR="00673869" w:rsidRPr="00F8365B">
        <w:rPr>
          <w:rFonts w:ascii="Times New Roman" w:hAnsi="Times New Roman" w:cs="Times New Roman"/>
          <w:sz w:val="24"/>
          <w:szCs w:val="24"/>
        </w:rPr>
        <w:t xml:space="preserve">birinci grup verilere </w:t>
      </w:r>
      <w:r w:rsidR="0062241A" w:rsidRPr="00F8365B">
        <w:rPr>
          <w:rFonts w:ascii="Times New Roman" w:hAnsi="Times New Roman" w:cs="Times New Roman"/>
          <w:sz w:val="24"/>
          <w:szCs w:val="24"/>
        </w:rPr>
        <w:t xml:space="preserve">ait verimlilik skorları </w:t>
      </w:r>
      <w:r w:rsidR="008C25D4" w:rsidRPr="00F8365B">
        <w:rPr>
          <w:rFonts w:ascii="Times New Roman" w:hAnsi="Times New Roman" w:cs="Times New Roman"/>
          <w:sz w:val="24"/>
          <w:szCs w:val="24"/>
        </w:rPr>
        <w:t>verilmiştir.</w:t>
      </w:r>
      <w:r w:rsidR="0062241A" w:rsidRPr="00F8365B">
        <w:rPr>
          <w:rFonts w:ascii="Times New Roman" w:hAnsi="Times New Roman" w:cs="Times New Roman"/>
          <w:sz w:val="24"/>
          <w:szCs w:val="24"/>
        </w:rPr>
        <w:t xml:space="preserve"> Üroloji, Radyasyon Onkoloji, Ortopedi Kalp Damar Cerrahisi, Göğüs Cerrahisi, Genel Cerrahi, Enfeksiyon, Endokrinoloji Servisleri en verimli servisler olarak bulunmuştur.</w:t>
      </w:r>
    </w:p>
    <w:p w:rsidR="00A71366" w:rsidRPr="003A1AB5" w:rsidRDefault="003A1AB5" w:rsidP="003A1AB5">
      <w:pPr>
        <w:tabs>
          <w:tab w:val="left" w:pos="2024"/>
        </w:tabs>
        <w:spacing w:before="120" w:after="120" w:line="240" w:lineRule="auto"/>
        <w:jc w:val="center"/>
        <w:rPr>
          <w:rFonts w:ascii="Times New Roman" w:hAnsi="Times New Roman" w:cs="Times New Roman"/>
          <w:b/>
          <w:sz w:val="24"/>
          <w:szCs w:val="24"/>
        </w:rPr>
      </w:pPr>
      <w:r w:rsidRPr="003A1AB5">
        <w:rPr>
          <w:rFonts w:ascii="Times New Roman" w:hAnsi="Times New Roman" w:cs="Times New Roman"/>
          <w:b/>
          <w:sz w:val="24"/>
          <w:szCs w:val="24"/>
        </w:rPr>
        <w:t xml:space="preserve">Çizelge 3. </w:t>
      </w:r>
      <w:r w:rsidR="00A71366" w:rsidRPr="003A1AB5">
        <w:rPr>
          <w:rFonts w:ascii="Times New Roman" w:hAnsi="Times New Roman" w:cs="Times New Roman"/>
          <w:b/>
          <w:sz w:val="24"/>
          <w:szCs w:val="24"/>
        </w:rPr>
        <w:t xml:space="preserve"> Tüm Veriler İçin Modeller</w:t>
      </w:r>
    </w:p>
    <w:tbl>
      <w:tblPr>
        <w:tblW w:w="6219" w:type="dxa"/>
        <w:jc w:val="center"/>
        <w:tblInd w:w="20" w:type="dxa"/>
        <w:tblCellMar>
          <w:left w:w="70" w:type="dxa"/>
          <w:right w:w="70" w:type="dxa"/>
        </w:tblCellMar>
        <w:tblLook w:val="04A0" w:firstRow="1" w:lastRow="0" w:firstColumn="1" w:lastColumn="0" w:noHBand="0" w:noVBand="1"/>
      </w:tblPr>
      <w:tblGrid>
        <w:gridCol w:w="2647"/>
        <w:gridCol w:w="960"/>
        <w:gridCol w:w="911"/>
        <w:gridCol w:w="1701"/>
      </w:tblGrid>
      <w:tr w:rsidR="008C25D4" w:rsidRPr="00F8365B" w:rsidTr="00740EEF">
        <w:trPr>
          <w:trHeight w:val="300"/>
          <w:jc w:val="center"/>
        </w:trPr>
        <w:tc>
          <w:tcPr>
            <w:tcW w:w="2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5D4" w:rsidRPr="00272A0D" w:rsidRDefault="008C25D4" w:rsidP="00625430">
            <w:pPr>
              <w:spacing w:after="0" w:line="240" w:lineRule="auto"/>
              <w:jc w:val="center"/>
              <w:rPr>
                <w:rFonts w:ascii="Times New Roman" w:eastAsia="Times New Roman" w:hAnsi="Times New Roman" w:cs="Times New Roman"/>
                <w:b/>
                <w:color w:val="000000"/>
                <w:lang w:eastAsia="tr-TR"/>
              </w:rPr>
            </w:pPr>
            <w:r w:rsidRPr="00272A0D">
              <w:rPr>
                <w:rFonts w:ascii="Times New Roman" w:eastAsia="Times New Roman" w:hAnsi="Times New Roman" w:cs="Times New Roman"/>
                <w:b/>
                <w:color w:val="000000"/>
                <w:lang w:eastAsia="tr-TR"/>
              </w:rPr>
              <w:t>DMU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25D4" w:rsidRPr="00272A0D" w:rsidRDefault="008C25D4" w:rsidP="00625430">
            <w:pPr>
              <w:spacing w:after="0" w:line="240" w:lineRule="auto"/>
              <w:rPr>
                <w:rFonts w:ascii="Times New Roman" w:eastAsia="Times New Roman" w:hAnsi="Times New Roman" w:cs="Times New Roman"/>
                <w:b/>
                <w:color w:val="000000"/>
                <w:lang w:eastAsia="tr-TR"/>
              </w:rPr>
            </w:pPr>
            <w:r w:rsidRPr="00272A0D">
              <w:rPr>
                <w:rFonts w:ascii="Times New Roman" w:eastAsia="Times New Roman" w:hAnsi="Times New Roman" w:cs="Times New Roman"/>
                <w:b/>
                <w:color w:val="000000"/>
                <w:lang w:eastAsia="tr-TR"/>
              </w:rPr>
              <w:t>CCR - I</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8C25D4" w:rsidRPr="00272A0D" w:rsidRDefault="008C25D4" w:rsidP="00625430">
            <w:pPr>
              <w:spacing w:after="0" w:line="240" w:lineRule="auto"/>
              <w:rPr>
                <w:rFonts w:ascii="Times New Roman" w:eastAsia="Times New Roman" w:hAnsi="Times New Roman" w:cs="Times New Roman"/>
                <w:b/>
                <w:color w:val="000000"/>
                <w:lang w:eastAsia="tr-TR"/>
              </w:rPr>
            </w:pPr>
            <w:r w:rsidRPr="00272A0D">
              <w:rPr>
                <w:rFonts w:ascii="Times New Roman" w:eastAsia="Times New Roman" w:hAnsi="Times New Roman" w:cs="Times New Roman"/>
                <w:b/>
                <w:color w:val="000000"/>
                <w:lang w:eastAsia="tr-TR"/>
              </w:rPr>
              <w:t>BCC - 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C25D4" w:rsidRPr="00272A0D" w:rsidRDefault="008C25D4" w:rsidP="00625430">
            <w:pPr>
              <w:spacing w:after="0" w:line="240" w:lineRule="auto"/>
              <w:rPr>
                <w:rFonts w:ascii="Times New Roman" w:eastAsia="Times New Roman" w:hAnsi="Times New Roman" w:cs="Times New Roman"/>
                <w:b/>
                <w:color w:val="000000"/>
                <w:lang w:eastAsia="tr-TR"/>
              </w:rPr>
            </w:pPr>
            <w:r w:rsidRPr="00272A0D">
              <w:rPr>
                <w:rFonts w:ascii="Times New Roman" w:eastAsia="Times New Roman" w:hAnsi="Times New Roman" w:cs="Times New Roman"/>
                <w:b/>
                <w:color w:val="000000"/>
                <w:lang w:eastAsia="tr-TR"/>
              </w:rPr>
              <w:t>Excel Solver</w:t>
            </w:r>
          </w:p>
        </w:tc>
      </w:tr>
      <w:tr w:rsidR="008C25D4" w:rsidRPr="00F8365B" w:rsidTr="00740EEF">
        <w:trPr>
          <w:trHeight w:val="6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740EEF">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Çocuk Hast. v</w:t>
            </w:r>
            <w:r w:rsidR="00264AC9">
              <w:rPr>
                <w:rFonts w:ascii="Times New Roman" w:eastAsia="Times New Roman" w:hAnsi="Times New Roman" w:cs="Times New Roman"/>
                <w:color w:val="000000"/>
                <w:sz w:val="24"/>
                <w:szCs w:val="24"/>
                <w:lang w:eastAsia="tr-TR"/>
              </w:rPr>
              <w:t>e S</w:t>
            </w:r>
            <w:r w:rsidRPr="00F8365B">
              <w:rPr>
                <w:rFonts w:ascii="Times New Roman" w:eastAsia="Times New Roman" w:hAnsi="Times New Roman" w:cs="Times New Roman"/>
                <w:color w:val="000000"/>
                <w:sz w:val="24"/>
                <w:szCs w:val="24"/>
                <w:lang w:eastAsia="tr-TR"/>
              </w:rPr>
              <w:t>a</w:t>
            </w:r>
            <w:r>
              <w:rPr>
                <w:rFonts w:ascii="Times New Roman" w:eastAsia="Times New Roman" w:hAnsi="Times New Roman" w:cs="Times New Roman"/>
                <w:color w:val="000000"/>
                <w:sz w:val="24"/>
                <w:szCs w:val="24"/>
                <w:lang w:eastAsia="tr-TR"/>
              </w:rPr>
              <w:t>ğ</w:t>
            </w:r>
            <w:r w:rsidRPr="00F8365B">
              <w:rPr>
                <w:rFonts w:ascii="Times New Roman" w:eastAsia="Times New Roman" w:hAnsi="Times New Roman" w:cs="Times New Roman"/>
                <w:color w:val="000000"/>
                <w:sz w:val="24"/>
                <w:szCs w:val="24"/>
                <w:lang w:eastAsia="tr-TR"/>
              </w:rPr>
              <w:t>lı</w:t>
            </w:r>
            <w:r>
              <w:rPr>
                <w:rFonts w:ascii="Times New Roman" w:eastAsia="Times New Roman" w:hAnsi="Times New Roman" w:cs="Times New Roman"/>
                <w:color w:val="000000"/>
                <w:sz w:val="24"/>
                <w:szCs w:val="24"/>
                <w:lang w:eastAsia="tr-TR"/>
              </w:rPr>
              <w:t>ğı</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6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272A0D">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Dahiliye Yoğ</w:t>
            </w:r>
            <w:r w:rsidRPr="00F8365B">
              <w:rPr>
                <w:rFonts w:ascii="Times New Roman" w:eastAsia="Times New Roman" w:hAnsi="Times New Roman" w:cs="Times New Roman"/>
                <w:color w:val="000000"/>
                <w:sz w:val="24"/>
                <w:szCs w:val="24"/>
                <w:lang w:eastAsia="tr-TR"/>
              </w:rPr>
              <w:t>. Bak.</w:t>
            </w:r>
            <w:r>
              <w:rPr>
                <w:rFonts w:ascii="Times New Roman" w:eastAsia="Times New Roman" w:hAnsi="Times New Roman" w:cs="Times New Roman"/>
                <w:color w:val="000000"/>
                <w:sz w:val="24"/>
                <w:szCs w:val="24"/>
                <w:lang w:eastAsia="tr-TR"/>
              </w:rPr>
              <w:t xml:space="preserve"> </w:t>
            </w:r>
            <w:r w:rsidRPr="00F8365B">
              <w:rPr>
                <w:rFonts w:ascii="Times New Roman" w:eastAsia="Times New Roman" w:hAnsi="Times New Roman" w:cs="Times New Roman"/>
                <w:color w:val="000000"/>
                <w:sz w:val="24"/>
                <w:szCs w:val="24"/>
                <w:lang w:eastAsia="tr-TR"/>
              </w:rPr>
              <w:t>Se</w:t>
            </w:r>
            <w:r>
              <w:rPr>
                <w:rFonts w:ascii="Times New Roman" w:eastAsia="Times New Roman" w:hAnsi="Times New Roman" w:cs="Times New Roman"/>
                <w:color w:val="000000"/>
                <w:sz w:val="24"/>
                <w:szCs w:val="24"/>
                <w:lang w:eastAsia="tr-TR"/>
              </w:rPr>
              <w:t>rvisi</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6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625430">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Dermatoloji servi</w:t>
            </w:r>
            <w:r w:rsidRPr="00F8365B">
              <w:rPr>
                <w:rFonts w:ascii="Times New Roman" w:eastAsia="Times New Roman" w:hAnsi="Times New Roman" w:cs="Times New Roman"/>
                <w:color w:val="000000"/>
                <w:sz w:val="24"/>
                <w:szCs w:val="24"/>
                <w:lang w:eastAsia="tr-TR"/>
              </w:rPr>
              <w:t>s</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6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625430">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Endokrinoloji servi</w:t>
            </w:r>
            <w:r w:rsidRPr="00F8365B">
              <w:rPr>
                <w:rFonts w:ascii="Times New Roman" w:eastAsia="Times New Roman" w:hAnsi="Times New Roman" w:cs="Times New Roman"/>
                <w:color w:val="000000"/>
                <w:sz w:val="24"/>
                <w:szCs w:val="24"/>
                <w:lang w:eastAsia="tr-TR"/>
              </w:rPr>
              <w:t>s</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6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625430">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Enfeksiyon servisi</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6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625430">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F.T.R. Servi</w:t>
            </w:r>
            <w:r w:rsidRPr="00F8365B">
              <w:rPr>
                <w:rFonts w:ascii="Times New Roman" w:eastAsia="Times New Roman" w:hAnsi="Times New Roman" w:cs="Times New Roman"/>
                <w:color w:val="000000"/>
                <w:sz w:val="24"/>
                <w:szCs w:val="24"/>
                <w:lang w:eastAsia="tr-TR"/>
              </w:rPr>
              <w:t>s</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6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625430">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Genel Cerrahi Servi</w:t>
            </w:r>
            <w:r w:rsidRPr="00F8365B">
              <w:rPr>
                <w:rFonts w:ascii="Times New Roman" w:eastAsia="Times New Roman" w:hAnsi="Times New Roman" w:cs="Times New Roman"/>
                <w:color w:val="000000"/>
                <w:sz w:val="24"/>
                <w:szCs w:val="24"/>
                <w:lang w:eastAsia="tr-TR"/>
              </w:rPr>
              <w:t>s</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6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625430">
            <w:pPr>
              <w:spacing w:after="0" w:line="240" w:lineRule="auto"/>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 xml:space="preserve">Genel </w:t>
            </w:r>
            <w:r>
              <w:rPr>
                <w:rFonts w:ascii="Times New Roman" w:eastAsia="Times New Roman" w:hAnsi="Times New Roman" w:cs="Times New Roman"/>
                <w:color w:val="000000"/>
                <w:sz w:val="24"/>
                <w:szCs w:val="24"/>
                <w:lang w:eastAsia="tr-TR"/>
              </w:rPr>
              <w:t>Dahiliye Servisi</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6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272A0D">
            <w:pPr>
              <w:spacing w:after="0" w:line="240" w:lineRule="auto"/>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Göğüs</w:t>
            </w:r>
            <w:r w:rsidR="008464C7">
              <w:rPr>
                <w:rFonts w:ascii="Times New Roman" w:eastAsia="Times New Roman" w:hAnsi="Times New Roman" w:cs="Times New Roman"/>
                <w:color w:val="000000"/>
                <w:sz w:val="24"/>
                <w:szCs w:val="24"/>
                <w:lang w:eastAsia="tr-TR"/>
              </w:rPr>
              <w:t xml:space="preserve"> C</w:t>
            </w:r>
            <w:r w:rsidRPr="00F8365B">
              <w:rPr>
                <w:rFonts w:ascii="Times New Roman" w:eastAsia="Times New Roman" w:hAnsi="Times New Roman" w:cs="Times New Roman"/>
                <w:color w:val="000000"/>
                <w:sz w:val="24"/>
                <w:szCs w:val="24"/>
                <w:lang w:eastAsia="tr-TR"/>
              </w:rPr>
              <w:t>errah</w:t>
            </w:r>
            <w:r>
              <w:rPr>
                <w:rFonts w:ascii="Times New Roman" w:eastAsia="Times New Roman" w:hAnsi="Times New Roman" w:cs="Times New Roman"/>
                <w:color w:val="000000"/>
                <w:sz w:val="24"/>
                <w:szCs w:val="24"/>
                <w:lang w:eastAsia="tr-TR"/>
              </w:rPr>
              <w:t>isi</w:t>
            </w:r>
            <w:r w:rsidRPr="00F8365B">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Servisi</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6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DF1177" w:rsidP="00625430">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Gö</w:t>
            </w:r>
            <w:r w:rsidR="008A7387">
              <w:rPr>
                <w:rFonts w:ascii="Times New Roman" w:eastAsia="Times New Roman" w:hAnsi="Times New Roman" w:cs="Times New Roman"/>
                <w:color w:val="000000"/>
                <w:sz w:val="24"/>
                <w:szCs w:val="24"/>
                <w:lang w:eastAsia="tr-TR"/>
              </w:rPr>
              <w:t>z S</w:t>
            </w:r>
            <w:r>
              <w:rPr>
                <w:rFonts w:ascii="Times New Roman" w:eastAsia="Times New Roman" w:hAnsi="Times New Roman" w:cs="Times New Roman"/>
                <w:color w:val="000000"/>
                <w:sz w:val="24"/>
                <w:szCs w:val="24"/>
                <w:lang w:eastAsia="tr-TR"/>
              </w:rPr>
              <w:t>ervi</w:t>
            </w:r>
            <w:r w:rsidR="00272A0D" w:rsidRPr="00F8365B">
              <w:rPr>
                <w:rFonts w:ascii="Times New Roman" w:eastAsia="Times New Roman" w:hAnsi="Times New Roman" w:cs="Times New Roman"/>
                <w:color w:val="000000"/>
                <w:sz w:val="24"/>
                <w:szCs w:val="24"/>
                <w:lang w:eastAsia="tr-TR"/>
              </w:rPr>
              <w:t>s</w:t>
            </w:r>
            <w:r>
              <w:rPr>
                <w:rFonts w:ascii="Times New Roman" w:eastAsia="Times New Roman" w:hAnsi="Times New Roman" w:cs="Times New Roman"/>
                <w:color w:val="000000"/>
                <w:sz w:val="24"/>
                <w:szCs w:val="24"/>
                <w:lang w:eastAsia="tr-TR"/>
              </w:rPr>
              <w:t>i</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6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625430">
            <w:pPr>
              <w:spacing w:after="0" w:line="240" w:lineRule="auto"/>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K.</w:t>
            </w:r>
            <w:r w:rsidR="00DF1177" w:rsidRPr="00F8365B">
              <w:rPr>
                <w:rFonts w:ascii="Times New Roman" w:eastAsia="Times New Roman" w:hAnsi="Times New Roman" w:cs="Times New Roman"/>
                <w:color w:val="000000"/>
                <w:sz w:val="24"/>
                <w:szCs w:val="24"/>
                <w:lang w:eastAsia="tr-TR"/>
              </w:rPr>
              <w:t>B.B</w:t>
            </w:r>
            <w:r w:rsidR="00DF1177">
              <w:rPr>
                <w:rFonts w:ascii="Times New Roman" w:eastAsia="Times New Roman" w:hAnsi="Times New Roman" w:cs="Times New Roman"/>
                <w:color w:val="000000"/>
                <w:sz w:val="24"/>
                <w:szCs w:val="24"/>
                <w:lang w:eastAsia="tr-TR"/>
              </w:rPr>
              <w:t>. Servi</w:t>
            </w:r>
            <w:r w:rsidRPr="00F8365B">
              <w:rPr>
                <w:rFonts w:ascii="Times New Roman" w:eastAsia="Times New Roman" w:hAnsi="Times New Roman" w:cs="Times New Roman"/>
                <w:color w:val="000000"/>
                <w:sz w:val="24"/>
                <w:szCs w:val="24"/>
                <w:lang w:eastAsia="tr-TR"/>
              </w:rPr>
              <w:t>s</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6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625430">
            <w:pPr>
              <w:spacing w:after="0" w:line="240" w:lineRule="auto"/>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Kadı</w:t>
            </w:r>
            <w:r w:rsidR="00DF1177">
              <w:rPr>
                <w:rFonts w:ascii="Times New Roman" w:eastAsia="Times New Roman" w:hAnsi="Times New Roman" w:cs="Times New Roman"/>
                <w:color w:val="000000"/>
                <w:sz w:val="24"/>
                <w:szCs w:val="24"/>
                <w:lang w:eastAsia="tr-TR"/>
              </w:rPr>
              <w:t>n Hst. v</w:t>
            </w:r>
            <w:r w:rsidRPr="00F8365B">
              <w:rPr>
                <w:rFonts w:ascii="Times New Roman" w:eastAsia="Times New Roman" w:hAnsi="Times New Roman" w:cs="Times New Roman"/>
                <w:color w:val="000000"/>
                <w:sz w:val="24"/>
                <w:szCs w:val="24"/>
                <w:lang w:eastAsia="tr-TR"/>
              </w:rPr>
              <w:t xml:space="preserve">e </w:t>
            </w:r>
            <w:r w:rsidR="00DF1177">
              <w:rPr>
                <w:rFonts w:ascii="Times New Roman" w:eastAsia="Times New Roman" w:hAnsi="Times New Roman" w:cs="Times New Roman"/>
                <w:color w:val="000000"/>
                <w:sz w:val="24"/>
                <w:szCs w:val="24"/>
                <w:lang w:eastAsia="tr-TR"/>
              </w:rPr>
              <w:t>D</w:t>
            </w:r>
            <w:r w:rsidR="00DF1177" w:rsidRPr="00F8365B">
              <w:rPr>
                <w:rFonts w:ascii="Times New Roman" w:eastAsia="Times New Roman" w:hAnsi="Times New Roman" w:cs="Times New Roman"/>
                <w:color w:val="000000"/>
                <w:sz w:val="24"/>
                <w:szCs w:val="24"/>
                <w:lang w:eastAsia="tr-TR"/>
              </w:rPr>
              <w:t>oğum</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6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625430">
            <w:pPr>
              <w:spacing w:after="0" w:line="240" w:lineRule="auto"/>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 xml:space="preserve">Kalp </w:t>
            </w:r>
            <w:r w:rsidR="00DF1177" w:rsidRPr="00F8365B">
              <w:rPr>
                <w:rFonts w:ascii="Times New Roman" w:eastAsia="Times New Roman" w:hAnsi="Times New Roman" w:cs="Times New Roman"/>
                <w:color w:val="000000"/>
                <w:sz w:val="24"/>
                <w:szCs w:val="24"/>
                <w:lang w:eastAsia="tr-TR"/>
              </w:rPr>
              <w:t xml:space="preserve">Damar Cerrahı </w:t>
            </w:r>
            <w:r w:rsidR="00DF1177">
              <w:rPr>
                <w:rFonts w:ascii="Times New Roman" w:eastAsia="Times New Roman" w:hAnsi="Times New Roman" w:cs="Times New Roman"/>
                <w:color w:val="000000"/>
                <w:sz w:val="24"/>
                <w:szCs w:val="24"/>
                <w:lang w:eastAsia="tr-TR"/>
              </w:rPr>
              <w:t>Servisi</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6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DF1177">
            <w:pPr>
              <w:spacing w:after="0" w:line="240" w:lineRule="auto"/>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Nefroloj</w:t>
            </w:r>
            <w:r w:rsidR="00DF1177">
              <w:rPr>
                <w:rFonts w:ascii="Times New Roman" w:eastAsia="Times New Roman" w:hAnsi="Times New Roman" w:cs="Times New Roman"/>
                <w:color w:val="000000"/>
                <w:sz w:val="24"/>
                <w:szCs w:val="24"/>
                <w:lang w:eastAsia="tr-TR"/>
              </w:rPr>
              <w:t>i</w:t>
            </w:r>
            <w:r w:rsidRPr="00F8365B">
              <w:rPr>
                <w:rFonts w:ascii="Times New Roman" w:eastAsia="Times New Roman" w:hAnsi="Times New Roman" w:cs="Times New Roman"/>
                <w:color w:val="000000"/>
                <w:sz w:val="24"/>
                <w:szCs w:val="24"/>
                <w:lang w:eastAsia="tr-TR"/>
              </w:rPr>
              <w:t xml:space="preserve"> </w:t>
            </w:r>
            <w:r w:rsidR="00DF1177">
              <w:rPr>
                <w:rFonts w:ascii="Times New Roman" w:eastAsia="Times New Roman" w:hAnsi="Times New Roman" w:cs="Times New Roman"/>
                <w:color w:val="000000"/>
                <w:sz w:val="24"/>
                <w:szCs w:val="24"/>
                <w:lang w:eastAsia="tr-TR"/>
              </w:rPr>
              <w:t>S</w:t>
            </w:r>
            <w:r>
              <w:rPr>
                <w:rFonts w:ascii="Times New Roman" w:eastAsia="Times New Roman" w:hAnsi="Times New Roman" w:cs="Times New Roman"/>
                <w:color w:val="000000"/>
                <w:sz w:val="24"/>
                <w:szCs w:val="24"/>
                <w:lang w:eastAsia="tr-TR"/>
              </w:rPr>
              <w:t>ervisi</w:t>
            </w:r>
            <w:r w:rsidRPr="00F8365B">
              <w:rPr>
                <w:rFonts w:ascii="Times New Roman" w:eastAsia="Times New Roman" w:hAnsi="Times New Roman" w:cs="Times New Roman"/>
                <w:color w:val="000000"/>
                <w:sz w:val="24"/>
                <w:szCs w:val="24"/>
                <w:lang w:eastAsia="tr-TR"/>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69"/>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DF1177">
            <w:pPr>
              <w:spacing w:after="0" w:line="240" w:lineRule="auto"/>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 xml:space="preserve">Ortopedi </w:t>
            </w:r>
            <w:r w:rsidR="00DF1177">
              <w:rPr>
                <w:rFonts w:ascii="Times New Roman" w:eastAsia="Times New Roman" w:hAnsi="Times New Roman" w:cs="Times New Roman"/>
                <w:color w:val="000000"/>
                <w:sz w:val="24"/>
                <w:szCs w:val="24"/>
                <w:lang w:eastAsia="tr-TR"/>
              </w:rPr>
              <w:t>S</w:t>
            </w:r>
            <w:r>
              <w:rPr>
                <w:rFonts w:ascii="Times New Roman" w:eastAsia="Times New Roman" w:hAnsi="Times New Roman" w:cs="Times New Roman"/>
                <w:color w:val="000000"/>
                <w:sz w:val="24"/>
                <w:szCs w:val="24"/>
                <w:lang w:eastAsia="tr-TR"/>
              </w:rPr>
              <w:t>ervisi</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6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DF1177" w:rsidP="00625430">
            <w:pPr>
              <w:spacing w:after="0" w:line="240" w:lineRule="auto"/>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Plastik</w:t>
            </w:r>
            <w:r>
              <w:rPr>
                <w:rFonts w:ascii="Times New Roman" w:eastAsia="Times New Roman" w:hAnsi="Times New Roman" w:cs="Times New Roman"/>
                <w:color w:val="000000"/>
                <w:sz w:val="24"/>
                <w:szCs w:val="24"/>
                <w:lang w:eastAsia="tr-TR"/>
              </w:rPr>
              <w:t xml:space="preserve"> C</w:t>
            </w:r>
            <w:r w:rsidR="00272A0D" w:rsidRPr="00F8365B">
              <w:rPr>
                <w:rFonts w:ascii="Times New Roman" w:eastAsia="Times New Roman" w:hAnsi="Times New Roman" w:cs="Times New Roman"/>
                <w:color w:val="000000"/>
                <w:sz w:val="24"/>
                <w:szCs w:val="24"/>
                <w:lang w:eastAsia="tr-TR"/>
              </w:rPr>
              <w:t xml:space="preserve">er. </w:t>
            </w:r>
            <w:r w:rsidR="00272A0D">
              <w:rPr>
                <w:rFonts w:ascii="Times New Roman" w:eastAsia="Times New Roman" w:hAnsi="Times New Roman" w:cs="Times New Roman"/>
                <w:color w:val="000000"/>
                <w:sz w:val="24"/>
                <w:szCs w:val="24"/>
                <w:lang w:eastAsia="tr-TR"/>
              </w:rPr>
              <w:t>Servisi</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163"/>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625430">
            <w:pPr>
              <w:spacing w:after="0" w:line="240" w:lineRule="auto"/>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Radyasyon-</w:t>
            </w:r>
            <w:r w:rsidR="008A7387" w:rsidRPr="00F8365B">
              <w:rPr>
                <w:rFonts w:ascii="Times New Roman" w:eastAsia="Times New Roman" w:hAnsi="Times New Roman" w:cs="Times New Roman"/>
                <w:color w:val="000000"/>
                <w:sz w:val="24"/>
                <w:szCs w:val="24"/>
                <w:lang w:eastAsia="tr-TR"/>
              </w:rPr>
              <w:t>Onkoloji</w:t>
            </w:r>
            <w:r w:rsidR="00DF1177" w:rsidRPr="00F8365B">
              <w:rPr>
                <w:rFonts w:ascii="Times New Roman" w:eastAsia="Times New Roman" w:hAnsi="Times New Roman" w:cs="Times New Roman"/>
                <w:color w:val="000000"/>
                <w:sz w:val="24"/>
                <w:szCs w:val="24"/>
                <w:lang w:eastAsia="tr-TR"/>
              </w:rPr>
              <w:t xml:space="preserve"> </w:t>
            </w:r>
            <w:r w:rsidR="00DF1177">
              <w:rPr>
                <w:rFonts w:ascii="Times New Roman" w:eastAsia="Times New Roman" w:hAnsi="Times New Roman" w:cs="Times New Roman"/>
                <w:color w:val="000000"/>
                <w:sz w:val="24"/>
                <w:szCs w:val="24"/>
                <w:lang w:eastAsia="tr-TR"/>
              </w:rPr>
              <w:t>Servisi</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138"/>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625430">
            <w:pPr>
              <w:spacing w:after="0" w:line="240" w:lineRule="auto"/>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 xml:space="preserve">Ruh </w:t>
            </w:r>
            <w:r w:rsidR="00DF1177" w:rsidRPr="00F8365B">
              <w:rPr>
                <w:rFonts w:ascii="Times New Roman" w:eastAsia="Times New Roman" w:hAnsi="Times New Roman" w:cs="Times New Roman"/>
                <w:color w:val="000000"/>
                <w:sz w:val="24"/>
                <w:szCs w:val="24"/>
                <w:lang w:eastAsia="tr-TR"/>
              </w:rPr>
              <w:t xml:space="preserve">Sağlığı </w:t>
            </w:r>
            <w:r w:rsidR="00DF1177">
              <w:rPr>
                <w:rFonts w:ascii="Times New Roman" w:eastAsia="Times New Roman" w:hAnsi="Times New Roman" w:cs="Times New Roman"/>
                <w:color w:val="000000"/>
                <w:sz w:val="24"/>
                <w:szCs w:val="24"/>
                <w:lang w:eastAsia="tr-TR"/>
              </w:rPr>
              <w:t>Servisi</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6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625430">
            <w:pPr>
              <w:spacing w:after="0" w:line="240" w:lineRule="auto"/>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 xml:space="preserve">Üroloji </w:t>
            </w:r>
            <w:r w:rsidR="00DF1177">
              <w:rPr>
                <w:rFonts w:ascii="Times New Roman" w:eastAsia="Times New Roman" w:hAnsi="Times New Roman" w:cs="Times New Roman"/>
                <w:color w:val="000000"/>
                <w:sz w:val="24"/>
                <w:szCs w:val="24"/>
                <w:lang w:eastAsia="tr-TR"/>
              </w:rPr>
              <w:t>S</w:t>
            </w:r>
            <w:r>
              <w:rPr>
                <w:rFonts w:ascii="Times New Roman" w:eastAsia="Times New Roman" w:hAnsi="Times New Roman" w:cs="Times New Roman"/>
                <w:color w:val="000000"/>
                <w:sz w:val="24"/>
                <w:szCs w:val="24"/>
                <w:lang w:eastAsia="tr-TR"/>
              </w:rPr>
              <w:t>ervisi</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1</w:t>
            </w:r>
          </w:p>
        </w:tc>
      </w:tr>
      <w:tr w:rsidR="008C25D4" w:rsidRPr="00F8365B" w:rsidTr="00740EEF">
        <w:trPr>
          <w:trHeight w:val="76"/>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DF1177" w:rsidP="00625430">
            <w:pPr>
              <w:spacing w:after="0" w:line="240" w:lineRule="auto"/>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Nöroloji</w:t>
            </w:r>
            <w:r w:rsidR="00272A0D" w:rsidRPr="00F8365B">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S</w:t>
            </w:r>
            <w:r w:rsidR="00272A0D">
              <w:rPr>
                <w:rFonts w:ascii="Times New Roman" w:eastAsia="Times New Roman" w:hAnsi="Times New Roman" w:cs="Times New Roman"/>
                <w:color w:val="000000"/>
                <w:sz w:val="24"/>
                <w:szCs w:val="24"/>
                <w:lang w:eastAsia="tr-TR"/>
              </w:rPr>
              <w:t>ervisi</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0,89</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0,96</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0,9</w:t>
            </w:r>
          </w:p>
        </w:tc>
      </w:tr>
      <w:tr w:rsidR="008C25D4" w:rsidRPr="00F8365B" w:rsidTr="00740EEF">
        <w:trPr>
          <w:trHeight w:val="194"/>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DF1177" w:rsidP="00625430">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Romatoloji</w:t>
            </w:r>
            <w:r w:rsidR="00272A0D" w:rsidRPr="00F8365B">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S</w:t>
            </w:r>
            <w:r w:rsidR="00272A0D">
              <w:rPr>
                <w:rFonts w:ascii="Times New Roman" w:eastAsia="Times New Roman" w:hAnsi="Times New Roman" w:cs="Times New Roman"/>
                <w:color w:val="000000"/>
                <w:sz w:val="24"/>
                <w:szCs w:val="24"/>
                <w:lang w:eastAsia="tr-TR"/>
              </w:rPr>
              <w:t>ervisi</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0,69</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0,81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0,69</w:t>
            </w:r>
          </w:p>
        </w:tc>
      </w:tr>
      <w:tr w:rsidR="008C25D4" w:rsidRPr="00F8365B" w:rsidTr="00740EEF">
        <w:trPr>
          <w:trHeight w:val="17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DF1177" w:rsidP="00625430">
            <w:pPr>
              <w:spacing w:after="0" w:line="240" w:lineRule="auto"/>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Göğüs</w:t>
            </w:r>
            <w:r w:rsidR="00272A0D" w:rsidRPr="00F8365B">
              <w:rPr>
                <w:rFonts w:ascii="Times New Roman" w:eastAsia="Times New Roman" w:hAnsi="Times New Roman" w:cs="Times New Roman"/>
                <w:color w:val="000000"/>
                <w:sz w:val="24"/>
                <w:szCs w:val="24"/>
                <w:lang w:eastAsia="tr-TR"/>
              </w:rPr>
              <w:t xml:space="preserve"> </w:t>
            </w:r>
            <w:r w:rsidRPr="00F8365B">
              <w:rPr>
                <w:rFonts w:ascii="Times New Roman" w:eastAsia="Times New Roman" w:hAnsi="Times New Roman" w:cs="Times New Roman"/>
                <w:color w:val="000000"/>
                <w:sz w:val="24"/>
                <w:szCs w:val="24"/>
                <w:lang w:eastAsia="tr-TR"/>
              </w:rPr>
              <w:t xml:space="preserve">Hastalıkları </w:t>
            </w:r>
            <w:r>
              <w:rPr>
                <w:rFonts w:ascii="Times New Roman" w:eastAsia="Times New Roman" w:hAnsi="Times New Roman" w:cs="Times New Roman"/>
                <w:color w:val="000000"/>
                <w:sz w:val="24"/>
                <w:szCs w:val="24"/>
                <w:lang w:eastAsia="tr-TR"/>
              </w:rPr>
              <w:t>Serv</w:t>
            </w:r>
            <w:r w:rsidR="00272A0D">
              <w:rPr>
                <w:rFonts w:ascii="Times New Roman" w:eastAsia="Times New Roman" w:hAnsi="Times New Roman" w:cs="Times New Roman"/>
                <w:color w:val="000000"/>
                <w:sz w:val="24"/>
                <w:szCs w:val="24"/>
                <w:lang w:eastAsia="tr-TR"/>
              </w:rPr>
              <w:t>isi</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0,67</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0,67</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0,67</w:t>
            </w:r>
          </w:p>
        </w:tc>
      </w:tr>
      <w:tr w:rsidR="008C25D4" w:rsidRPr="00F8365B" w:rsidTr="00740EEF">
        <w:trPr>
          <w:trHeight w:val="60"/>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DF1177" w:rsidP="00625430">
            <w:pPr>
              <w:spacing w:after="0" w:line="240" w:lineRule="auto"/>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Kardiyoloji</w:t>
            </w:r>
            <w:r w:rsidR="00272A0D" w:rsidRPr="00F8365B">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S</w:t>
            </w:r>
            <w:r w:rsidR="00272A0D">
              <w:rPr>
                <w:rFonts w:ascii="Times New Roman" w:eastAsia="Times New Roman" w:hAnsi="Times New Roman" w:cs="Times New Roman"/>
                <w:color w:val="000000"/>
                <w:sz w:val="24"/>
                <w:szCs w:val="24"/>
                <w:lang w:eastAsia="tr-TR"/>
              </w:rPr>
              <w:t>ervisi</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0,42</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0,62</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0,42</w:t>
            </w:r>
          </w:p>
        </w:tc>
      </w:tr>
      <w:tr w:rsidR="008C25D4" w:rsidRPr="00F8365B" w:rsidTr="00740EEF">
        <w:trPr>
          <w:trHeight w:val="109"/>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DF1177" w:rsidP="00625430">
            <w:pPr>
              <w:spacing w:after="0" w:line="240" w:lineRule="auto"/>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lastRenderedPageBreak/>
              <w:t>Nöroşirurji</w:t>
            </w:r>
            <w:r w:rsidR="00272A0D" w:rsidRPr="00F8365B">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S</w:t>
            </w:r>
            <w:r w:rsidR="00272A0D">
              <w:rPr>
                <w:rFonts w:ascii="Times New Roman" w:eastAsia="Times New Roman" w:hAnsi="Times New Roman" w:cs="Times New Roman"/>
                <w:color w:val="000000"/>
                <w:sz w:val="24"/>
                <w:szCs w:val="24"/>
                <w:lang w:eastAsia="tr-TR"/>
              </w:rPr>
              <w:t>ervisi</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0,18</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0,21</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0,18</w:t>
            </w:r>
          </w:p>
        </w:tc>
      </w:tr>
      <w:tr w:rsidR="008C25D4" w:rsidRPr="00F8365B" w:rsidTr="00740EEF">
        <w:trPr>
          <w:trHeight w:val="98"/>
          <w:jc w:val="center"/>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rsidR="008C25D4" w:rsidRPr="00F8365B" w:rsidRDefault="00272A0D" w:rsidP="00625430">
            <w:pPr>
              <w:spacing w:after="0" w:line="240" w:lineRule="auto"/>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 xml:space="preserve">Onkoloji </w:t>
            </w:r>
            <w:r w:rsidR="00DF1177">
              <w:rPr>
                <w:rFonts w:ascii="Times New Roman" w:eastAsia="Times New Roman" w:hAnsi="Times New Roman" w:cs="Times New Roman"/>
                <w:color w:val="000000"/>
                <w:sz w:val="24"/>
                <w:szCs w:val="24"/>
                <w:lang w:eastAsia="tr-TR"/>
              </w:rPr>
              <w:t>S</w:t>
            </w:r>
            <w:r>
              <w:rPr>
                <w:rFonts w:ascii="Times New Roman" w:eastAsia="Times New Roman" w:hAnsi="Times New Roman" w:cs="Times New Roman"/>
                <w:color w:val="000000"/>
                <w:sz w:val="24"/>
                <w:szCs w:val="24"/>
                <w:lang w:eastAsia="tr-TR"/>
              </w:rPr>
              <w:t>ervisi</w:t>
            </w:r>
          </w:p>
        </w:tc>
        <w:tc>
          <w:tcPr>
            <w:tcW w:w="960"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0,13</w:t>
            </w:r>
          </w:p>
        </w:tc>
        <w:tc>
          <w:tcPr>
            <w:tcW w:w="91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0,19</w:t>
            </w:r>
          </w:p>
        </w:tc>
        <w:tc>
          <w:tcPr>
            <w:tcW w:w="1701" w:type="dxa"/>
            <w:tcBorders>
              <w:top w:val="nil"/>
              <w:left w:val="nil"/>
              <w:bottom w:val="single" w:sz="4" w:space="0" w:color="auto"/>
              <w:right w:val="single" w:sz="4" w:space="0" w:color="auto"/>
            </w:tcBorders>
            <w:shd w:val="clear" w:color="auto" w:fill="auto"/>
            <w:noWrap/>
            <w:vAlign w:val="bottom"/>
            <w:hideMark/>
          </w:tcPr>
          <w:p w:rsidR="008C25D4" w:rsidRPr="00F8365B" w:rsidRDefault="008C25D4" w:rsidP="00625430">
            <w:pPr>
              <w:spacing w:after="0" w:line="240" w:lineRule="auto"/>
              <w:jc w:val="center"/>
              <w:rPr>
                <w:rFonts w:ascii="Times New Roman" w:eastAsia="Times New Roman" w:hAnsi="Times New Roman" w:cs="Times New Roman"/>
                <w:color w:val="000000"/>
                <w:sz w:val="24"/>
                <w:szCs w:val="24"/>
                <w:lang w:eastAsia="tr-TR"/>
              </w:rPr>
            </w:pPr>
            <w:r w:rsidRPr="00F8365B">
              <w:rPr>
                <w:rFonts w:ascii="Times New Roman" w:eastAsia="Times New Roman" w:hAnsi="Times New Roman" w:cs="Times New Roman"/>
                <w:color w:val="000000"/>
                <w:sz w:val="24"/>
                <w:szCs w:val="24"/>
                <w:lang w:eastAsia="tr-TR"/>
              </w:rPr>
              <w:t>0,13</w:t>
            </w:r>
          </w:p>
        </w:tc>
      </w:tr>
    </w:tbl>
    <w:p w:rsidR="00AC5B43" w:rsidRPr="00F8365B" w:rsidRDefault="00AC5B43" w:rsidP="00625430">
      <w:pPr>
        <w:tabs>
          <w:tab w:val="left" w:pos="2024"/>
        </w:tabs>
        <w:spacing w:after="0" w:line="240" w:lineRule="auto"/>
        <w:jc w:val="both"/>
        <w:rPr>
          <w:rFonts w:ascii="Times New Roman" w:hAnsi="Times New Roman" w:cs="Times New Roman"/>
          <w:sz w:val="24"/>
          <w:szCs w:val="24"/>
        </w:rPr>
      </w:pPr>
    </w:p>
    <w:p w:rsidR="008C25D4" w:rsidRPr="00F8365B" w:rsidRDefault="005A77E9" w:rsidP="00625430">
      <w:pPr>
        <w:tabs>
          <w:tab w:val="left" w:pos="202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Çizelge 3’deki</w:t>
      </w:r>
      <w:r w:rsidR="00A71366" w:rsidRPr="00F8365B">
        <w:rPr>
          <w:rFonts w:ascii="Times New Roman" w:hAnsi="Times New Roman" w:cs="Times New Roman"/>
          <w:sz w:val="24"/>
          <w:szCs w:val="24"/>
        </w:rPr>
        <w:t xml:space="preserve"> tüm girdilerin ve çıktıların aynı anda modele sokulduğu analiz sonuçlarına göre Çocuk Hastalığı ve Sağlığı, Dâhiliye Yoğun Bakım, Dermatoloji, Endokrinoloji, Enfeksiyon, Fizik Tedavi Rehabilitasyon, Genel Cerrahi, Genel Dâhiliye, Göğüs Cerrahisi, Göz, Kulak Burun Boğaz, Kadın Hastalıkları ve Doğum, Kalp Damar Cerrahisi, Nefroloji, Ortopedi, Plastik Cerrahi, Radyasyon – Onkoloji, Ruh Sağlığı, Üroloji Servisleri tüm modellerde verimli çıkmıştır. Diğer servisler tam verimli değildir. Girdi ve çıktı sayısının artması verimlilik üzerinde etkili olmuştur. Girdi – çıktı sayısı arttıkça karar destek birimleri de arttırılmalıdır. Modele yeni servisler eklendikçe analiz sonuçlarının doğruluğu daha da arttıracaktır.</w:t>
      </w:r>
    </w:p>
    <w:p w:rsidR="00A71366" w:rsidRPr="00F8365B" w:rsidRDefault="00A71366" w:rsidP="00625430">
      <w:pPr>
        <w:tabs>
          <w:tab w:val="left" w:pos="2024"/>
        </w:tabs>
        <w:spacing w:after="0" w:line="240" w:lineRule="auto"/>
        <w:jc w:val="both"/>
        <w:rPr>
          <w:rFonts w:ascii="Times New Roman" w:hAnsi="Times New Roman" w:cs="Times New Roman"/>
          <w:sz w:val="24"/>
          <w:szCs w:val="24"/>
        </w:rPr>
      </w:pPr>
    </w:p>
    <w:p w:rsidR="0005336E" w:rsidRPr="00F8365B" w:rsidRDefault="005A77E9" w:rsidP="005A77E9">
      <w:pPr>
        <w:tabs>
          <w:tab w:val="left" w:pos="2024"/>
        </w:tabs>
        <w:spacing w:before="120" w:after="120" w:line="240" w:lineRule="auto"/>
        <w:jc w:val="center"/>
        <w:rPr>
          <w:rFonts w:ascii="Times New Roman" w:hAnsi="Times New Roman" w:cs="Times New Roman"/>
          <w:sz w:val="24"/>
          <w:szCs w:val="24"/>
        </w:rPr>
      </w:pPr>
      <w:r>
        <w:rPr>
          <w:rFonts w:ascii="Times New Roman" w:hAnsi="Times New Roman" w:cs="Times New Roman"/>
          <w:b/>
          <w:sz w:val="24"/>
          <w:szCs w:val="24"/>
        </w:rPr>
        <w:t>Çizelge 4.</w:t>
      </w:r>
      <w:r w:rsidR="00673869" w:rsidRPr="00F8365B">
        <w:rPr>
          <w:rFonts w:ascii="Times New Roman" w:hAnsi="Times New Roman" w:cs="Times New Roman"/>
          <w:sz w:val="24"/>
          <w:szCs w:val="24"/>
        </w:rPr>
        <w:t xml:space="preserve"> </w:t>
      </w:r>
      <w:r w:rsidR="0005336E" w:rsidRPr="005A77E9">
        <w:rPr>
          <w:rFonts w:ascii="Times New Roman" w:hAnsi="Times New Roman" w:cs="Times New Roman"/>
          <w:b/>
          <w:sz w:val="24"/>
          <w:szCs w:val="24"/>
        </w:rPr>
        <w:t>Excel Solver’a Göre Analiz Sonuçları</w:t>
      </w:r>
    </w:p>
    <w:p w:rsidR="0005336E" w:rsidRPr="00F8365B" w:rsidRDefault="00A71366" w:rsidP="00625430">
      <w:pPr>
        <w:tabs>
          <w:tab w:val="left" w:pos="2024"/>
        </w:tabs>
        <w:spacing w:after="0" w:line="240" w:lineRule="auto"/>
        <w:jc w:val="center"/>
        <w:rPr>
          <w:rFonts w:ascii="Times New Roman" w:hAnsi="Times New Roman" w:cs="Times New Roman"/>
          <w:sz w:val="24"/>
          <w:szCs w:val="24"/>
        </w:rPr>
      </w:pPr>
      <w:r w:rsidRPr="00F8365B">
        <w:rPr>
          <w:rFonts w:ascii="Times New Roman" w:hAnsi="Times New Roman" w:cs="Times New Roman"/>
          <w:noProof/>
          <w:sz w:val="24"/>
          <w:szCs w:val="24"/>
          <w:lang w:eastAsia="tr-TR"/>
        </w:rPr>
        <w:drawing>
          <wp:inline distT="0" distB="0" distL="0" distR="0" wp14:anchorId="13EC1518" wp14:editId="62F1FFDA">
            <wp:extent cx="3665552" cy="2600076"/>
            <wp:effectExtent l="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rotWithShape="1">
                    <a:blip r:embed="rId12"/>
                    <a:srcRect l="29849" t="22465" r="22724" b="19130"/>
                    <a:stretch/>
                  </pic:blipFill>
                  <pic:spPr>
                    <a:xfrm>
                      <a:off x="0" y="0"/>
                      <a:ext cx="3673548" cy="2605748"/>
                    </a:xfrm>
                    <a:prstGeom prst="rect">
                      <a:avLst/>
                    </a:prstGeom>
                  </pic:spPr>
                </pic:pic>
              </a:graphicData>
            </a:graphic>
          </wp:inline>
        </w:drawing>
      </w:r>
    </w:p>
    <w:p w:rsidR="00625430" w:rsidRPr="00F8365B" w:rsidRDefault="00625430" w:rsidP="00625430">
      <w:pPr>
        <w:spacing w:line="240" w:lineRule="auto"/>
        <w:jc w:val="both"/>
        <w:rPr>
          <w:rFonts w:ascii="Times New Roman" w:hAnsi="Times New Roman" w:cs="Times New Roman"/>
          <w:sz w:val="24"/>
          <w:szCs w:val="24"/>
        </w:rPr>
      </w:pPr>
    </w:p>
    <w:p w:rsidR="00A71366" w:rsidRPr="00F8365B" w:rsidRDefault="005A77E9" w:rsidP="00625430">
      <w:pPr>
        <w:spacing w:line="240" w:lineRule="auto"/>
        <w:jc w:val="both"/>
        <w:rPr>
          <w:rFonts w:ascii="Times New Roman" w:hAnsi="Times New Roman" w:cs="Times New Roman"/>
          <w:sz w:val="24"/>
          <w:szCs w:val="24"/>
        </w:rPr>
      </w:pPr>
      <w:r>
        <w:rPr>
          <w:rFonts w:ascii="Times New Roman" w:hAnsi="Times New Roman" w:cs="Times New Roman"/>
          <w:sz w:val="24"/>
          <w:szCs w:val="24"/>
        </w:rPr>
        <w:t>Çizelge</w:t>
      </w:r>
      <w:r w:rsidR="00673869" w:rsidRPr="00F8365B">
        <w:rPr>
          <w:rFonts w:ascii="Times New Roman" w:hAnsi="Times New Roman" w:cs="Times New Roman"/>
          <w:sz w:val="24"/>
          <w:szCs w:val="24"/>
        </w:rPr>
        <w:t xml:space="preserve"> </w:t>
      </w:r>
      <w:r>
        <w:rPr>
          <w:rFonts w:ascii="Times New Roman" w:hAnsi="Times New Roman" w:cs="Times New Roman"/>
          <w:sz w:val="24"/>
          <w:szCs w:val="24"/>
        </w:rPr>
        <w:t>4</w:t>
      </w:r>
      <w:r w:rsidR="00673869" w:rsidRPr="00F8365B">
        <w:rPr>
          <w:rFonts w:ascii="Times New Roman" w:hAnsi="Times New Roman" w:cs="Times New Roman"/>
          <w:sz w:val="24"/>
          <w:szCs w:val="24"/>
        </w:rPr>
        <w:t xml:space="preserve">’de </w:t>
      </w:r>
      <w:r w:rsidR="0005336E" w:rsidRPr="00F8365B">
        <w:rPr>
          <w:rFonts w:ascii="Times New Roman" w:hAnsi="Times New Roman" w:cs="Times New Roman"/>
          <w:sz w:val="24"/>
          <w:szCs w:val="24"/>
        </w:rPr>
        <w:t>Excel Solver ile yapılan analiz sonuçlarına göre sonuçlarla</w:t>
      </w:r>
      <w:r>
        <w:rPr>
          <w:rFonts w:ascii="Times New Roman" w:hAnsi="Times New Roman" w:cs="Times New Roman"/>
          <w:sz w:val="24"/>
          <w:szCs w:val="24"/>
        </w:rPr>
        <w:t>,</w:t>
      </w:r>
      <w:r w:rsidR="0005336E" w:rsidRPr="00F8365B">
        <w:rPr>
          <w:rFonts w:ascii="Times New Roman" w:hAnsi="Times New Roman" w:cs="Times New Roman"/>
          <w:sz w:val="24"/>
          <w:szCs w:val="24"/>
        </w:rPr>
        <w:t xml:space="preserve"> DEA Solver sonuçları arasında fazla fark bulunmamaktadır.</w:t>
      </w:r>
    </w:p>
    <w:p w:rsidR="0005336E" w:rsidRPr="00F8365B" w:rsidRDefault="005A77E9" w:rsidP="0062543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5. </w:t>
      </w:r>
      <w:r w:rsidR="0005336E" w:rsidRPr="00F8365B">
        <w:rPr>
          <w:rFonts w:ascii="Times New Roman" w:hAnsi="Times New Roman" w:cs="Times New Roman"/>
          <w:b/>
          <w:bCs/>
          <w:color w:val="000000"/>
          <w:sz w:val="24"/>
          <w:szCs w:val="24"/>
        </w:rPr>
        <w:t xml:space="preserve">SONUÇ </w:t>
      </w:r>
    </w:p>
    <w:p w:rsidR="0005336E" w:rsidRPr="00F8365B" w:rsidRDefault="00A804E3" w:rsidP="00625430">
      <w:p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Bir üniversite hastanesinde yapılan çalışmada yataklı servislerde hastalara yapılan işlemler çıktı, kullanılan malzemeler girdi olarak ele alınmıştır.</w:t>
      </w:r>
      <w:r w:rsidR="0005336E" w:rsidRPr="00F8365B">
        <w:rPr>
          <w:rFonts w:ascii="Times New Roman" w:hAnsi="Times New Roman" w:cs="Times New Roman"/>
          <w:color w:val="000000"/>
          <w:sz w:val="24"/>
          <w:szCs w:val="24"/>
        </w:rPr>
        <w:t xml:space="preserve"> Bu tıbbi sarf malzemelerin 2011 yılındaki kullanım miktarları Probel programından alınmıştır. </w:t>
      </w:r>
    </w:p>
    <w:p w:rsidR="00673869" w:rsidRPr="00F8365B" w:rsidRDefault="00673869" w:rsidP="00625430">
      <w:pPr>
        <w:autoSpaceDE w:val="0"/>
        <w:autoSpaceDN w:val="0"/>
        <w:adjustRightInd w:val="0"/>
        <w:spacing w:after="0" w:line="240" w:lineRule="auto"/>
        <w:jc w:val="both"/>
        <w:rPr>
          <w:rFonts w:ascii="Times New Roman" w:hAnsi="Times New Roman" w:cs="Times New Roman"/>
          <w:color w:val="000000"/>
          <w:sz w:val="24"/>
          <w:szCs w:val="24"/>
        </w:rPr>
      </w:pPr>
    </w:p>
    <w:p w:rsidR="0005336E" w:rsidRPr="00F8365B" w:rsidRDefault="0005336E" w:rsidP="00625430">
      <w:p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Veri Zarflama Analizi kullanılarak yataklı servisler için verimlilik skorları belirlenmiştir. Bu verimlilik skorları belirlenirken, ölçeğe göre sabit getiri varsayımı altında CCR modeli ile elde edilen toplam etkinlik değerleri ve ölçeğe göre değişken getiri varsayımı altında BCC modeli kullanılmıştır. Çalışmada, belirli bir çıktının en verimli şekilde gerçekleştirilebilmesi için en uygun girdi bileşiminin belirlenmesinde kullanılan girdiye yönelik CCR ve BCC modellerinden yararlanılmıştır. </w:t>
      </w:r>
    </w:p>
    <w:p w:rsidR="00673869" w:rsidRPr="00F8365B" w:rsidRDefault="00673869" w:rsidP="00625430">
      <w:pPr>
        <w:autoSpaceDE w:val="0"/>
        <w:autoSpaceDN w:val="0"/>
        <w:adjustRightInd w:val="0"/>
        <w:spacing w:after="0" w:line="240" w:lineRule="auto"/>
        <w:jc w:val="both"/>
        <w:rPr>
          <w:rFonts w:ascii="Times New Roman" w:hAnsi="Times New Roman" w:cs="Times New Roman"/>
          <w:color w:val="000000"/>
          <w:sz w:val="24"/>
          <w:szCs w:val="24"/>
        </w:rPr>
      </w:pPr>
    </w:p>
    <w:p w:rsidR="0005336E" w:rsidRPr="00F8365B" w:rsidRDefault="0005336E" w:rsidP="00625430">
      <w:pPr>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Çalışmada girdi olarak kullanılan tıbbi sarf malzemeler kullanıldıkları işlemlerle ilişkilendirilerek üç farklı analiz gerçekleştirilmiş böylelikle hangi işlemlerde servislerin daha başarılı olduğu da gözlenmiştir. Son olarak da tüm girdilerin ve çıktıların kullanıldığı analiz </w:t>
      </w:r>
      <w:r w:rsidRPr="00F8365B">
        <w:rPr>
          <w:rFonts w:ascii="Times New Roman" w:hAnsi="Times New Roman" w:cs="Times New Roman"/>
          <w:color w:val="000000"/>
          <w:sz w:val="24"/>
          <w:szCs w:val="24"/>
        </w:rPr>
        <w:lastRenderedPageBreak/>
        <w:t>ile genel olarak verimli servisler belirlenmiştir. Analizler aşamasında kullanılan girdi – çıktı grupları yapılan işlemlerde kullanılan tıbbi sarf malzemelere göre oluşturulmuştur.</w:t>
      </w:r>
    </w:p>
    <w:p w:rsidR="00673869" w:rsidRPr="00F8365B" w:rsidRDefault="00673869" w:rsidP="00625430">
      <w:pPr>
        <w:spacing w:after="0" w:line="240" w:lineRule="auto"/>
        <w:jc w:val="both"/>
        <w:rPr>
          <w:rFonts w:ascii="Times New Roman" w:hAnsi="Times New Roman" w:cs="Times New Roman"/>
          <w:color w:val="000000"/>
          <w:sz w:val="24"/>
          <w:szCs w:val="24"/>
        </w:rPr>
      </w:pPr>
    </w:p>
    <w:p w:rsidR="0005336E" w:rsidRPr="00F8365B" w:rsidRDefault="0005336E" w:rsidP="0096273A">
      <w:pPr>
        <w:autoSpaceDE w:val="0"/>
        <w:autoSpaceDN w:val="0"/>
        <w:adjustRightInd w:val="0"/>
        <w:spacing w:after="0" w:line="240" w:lineRule="auto"/>
        <w:jc w:val="both"/>
        <w:rPr>
          <w:rFonts w:ascii="Times New Roman" w:hAnsi="Times New Roman" w:cs="Times New Roman"/>
          <w:sz w:val="24"/>
          <w:szCs w:val="24"/>
        </w:rPr>
      </w:pPr>
      <w:r w:rsidRPr="00F8365B">
        <w:rPr>
          <w:rFonts w:ascii="Times New Roman" w:hAnsi="Times New Roman" w:cs="Times New Roman"/>
          <w:color w:val="000000"/>
          <w:sz w:val="24"/>
          <w:szCs w:val="24"/>
        </w:rPr>
        <w:t xml:space="preserve">Çalışmada </w:t>
      </w:r>
      <w:r w:rsidR="00C72D16" w:rsidRPr="00F8365B">
        <w:rPr>
          <w:rFonts w:ascii="Times New Roman" w:hAnsi="Times New Roman" w:cs="Times New Roman"/>
          <w:color w:val="000000"/>
          <w:sz w:val="24"/>
          <w:szCs w:val="24"/>
        </w:rPr>
        <w:t>girdi-çıktı setleri değiştirilerek analizler tekrar edilmiştir. Her veri setinde farklı servislerin verimli oldukları gözlenmiştir. Özellikle cerrahi servislerinin verimlilik oranlarının her veri setind</w:t>
      </w:r>
      <w:r w:rsidR="0096273A" w:rsidRPr="00F8365B">
        <w:rPr>
          <w:rFonts w:ascii="Times New Roman" w:hAnsi="Times New Roman" w:cs="Times New Roman"/>
          <w:color w:val="000000"/>
          <w:sz w:val="24"/>
          <w:szCs w:val="24"/>
        </w:rPr>
        <w:t xml:space="preserve">e yüksek olduğu gözlenmektedir. </w:t>
      </w:r>
    </w:p>
    <w:p w:rsidR="00673869" w:rsidRPr="00F8365B" w:rsidRDefault="00673869" w:rsidP="00625430">
      <w:pPr>
        <w:pStyle w:val="Default"/>
        <w:jc w:val="both"/>
      </w:pPr>
    </w:p>
    <w:p w:rsidR="0005336E" w:rsidRPr="00F8365B" w:rsidRDefault="0005336E" w:rsidP="00625430">
      <w:p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Hastanelerde yataklı servislerde hastalara yapılan işlemlerin sayısı hastane kontrolünde olan bir değişken değildir. Hasta sayısı değiştikçe işlem sayısı da değişmektedir. Yataklı servislerde yapılan işlemlerin sayısı sabit, kullanılan tıbbi sarf malzemelerin miktarı değişebilir kabul edildiğinden çalışmada girdiye yönelik analizler yapılmıştır. Hasta sayısı artıkça aynı oranda tıbbi sarf malzeme kullanımının artması gerekmektedir. Tıbbi sarf malzemelerin kullanımı yapılan işlemlerle aynı oranda artmıyorsa hastane için ciddi bir sorun olacaktır. Analizler sonucunda elde edilen verimlilik değerlerinin yanında verimliliği düşük çıkan servisler için referans olarak belirlenen servisler örnek alınabilir. Servisler arası kıyaslama ile kullanmaları gereken girdi miktarları üzerine çalışılabilir. </w:t>
      </w:r>
    </w:p>
    <w:p w:rsidR="00673869" w:rsidRPr="00F8365B" w:rsidRDefault="00673869" w:rsidP="00625430">
      <w:pPr>
        <w:autoSpaceDE w:val="0"/>
        <w:autoSpaceDN w:val="0"/>
        <w:adjustRightInd w:val="0"/>
        <w:spacing w:after="0" w:line="240" w:lineRule="auto"/>
        <w:jc w:val="both"/>
        <w:rPr>
          <w:rFonts w:ascii="Times New Roman" w:hAnsi="Times New Roman" w:cs="Times New Roman"/>
          <w:color w:val="000000"/>
          <w:sz w:val="24"/>
          <w:szCs w:val="24"/>
        </w:rPr>
      </w:pPr>
    </w:p>
    <w:p w:rsidR="0005336E" w:rsidRPr="00F8365B" w:rsidRDefault="0005336E" w:rsidP="00625430">
      <w:p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Tüm verilerin işleme dâhil edilmesiyle analizde servislerin verimlilik değerleri artmaktadır. Girdi – çıktı sayısının artmasından dolayı analizin duyarlılığı azalacak ve sonuçları olumsuz etkileyecektir. Tüm girdi çıktı ile analiz için servis sayısının arttırılması yoluna gidilebilir. </w:t>
      </w:r>
    </w:p>
    <w:p w:rsidR="00673869" w:rsidRPr="00F8365B" w:rsidRDefault="00673869" w:rsidP="00625430">
      <w:pPr>
        <w:autoSpaceDE w:val="0"/>
        <w:autoSpaceDN w:val="0"/>
        <w:adjustRightInd w:val="0"/>
        <w:spacing w:after="0" w:line="240" w:lineRule="auto"/>
        <w:jc w:val="both"/>
        <w:rPr>
          <w:rFonts w:ascii="Times New Roman" w:hAnsi="Times New Roman" w:cs="Times New Roman"/>
          <w:color w:val="000000"/>
          <w:sz w:val="24"/>
          <w:szCs w:val="24"/>
        </w:rPr>
      </w:pPr>
    </w:p>
    <w:p w:rsidR="0005336E" w:rsidRPr="00F8365B" w:rsidRDefault="0005336E" w:rsidP="00625430">
      <w:p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 xml:space="preserve">Excel Solver ile yapılan çalışmalar DEA Solver ile yapılan girdiye yönelik CCR modelinin sağlaması niteliğindedir. Aynı sonuçları vermektedir. </w:t>
      </w:r>
    </w:p>
    <w:p w:rsidR="00673869" w:rsidRPr="00F8365B" w:rsidRDefault="00673869" w:rsidP="00625430">
      <w:pPr>
        <w:autoSpaceDE w:val="0"/>
        <w:autoSpaceDN w:val="0"/>
        <w:adjustRightInd w:val="0"/>
        <w:spacing w:after="0" w:line="240" w:lineRule="auto"/>
        <w:jc w:val="both"/>
        <w:rPr>
          <w:rFonts w:ascii="Times New Roman" w:hAnsi="Times New Roman" w:cs="Times New Roman"/>
          <w:color w:val="000000"/>
          <w:sz w:val="24"/>
          <w:szCs w:val="24"/>
        </w:rPr>
      </w:pPr>
    </w:p>
    <w:p w:rsidR="0005336E" w:rsidRPr="00F8365B" w:rsidRDefault="0005336E" w:rsidP="00625430">
      <w:p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Servislerde çalışan personellerin malzeme kullanımı için bilgilendirilmesi gerekmektedir. Tıbbi sarf malzemelerin</w:t>
      </w:r>
      <w:r w:rsidR="005A77E9">
        <w:rPr>
          <w:rFonts w:ascii="Times New Roman" w:hAnsi="Times New Roman" w:cs="Times New Roman"/>
          <w:color w:val="000000"/>
          <w:sz w:val="24"/>
          <w:szCs w:val="24"/>
        </w:rPr>
        <w:t>in</w:t>
      </w:r>
      <w:r w:rsidRPr="00F8365B">
        <w:rPr>
          <w:rFonts w:ascii="Times New Roman" w:hAnsi="Times New Roman" w:cs="Times New Roman"/>
          <w:color w:val="000000"/>
          <w:sz w:val="24"/>
          <w:szCs w:val="24"/>
        </w:rPr>
        <w:t xml:space="preserve"> gerekli işler dışında kullanımının önüne geçilmeli, malzeme takibi daha etkili yapılmalıdır. Düşük verimliliğin pek çok sebebi olabilir, iyileştirmeye yönelik öneriler şöyle olabilir: </w:t>
      </w:r>
    </w:p>
    <w:p w:rsidR="00673869" w:rsidRPr="00F8365B" w:rsidRDefault="00673869" w:rsidP="00625430">
      <w:pPr>
        <w:autoSpaceDE w:val="0"/>
        <w:autoSpaceDN w:val="0"/>
        <w:adjustRightInd w:val="0"/>
        <w:spacing w:after="0" w:line="240" w:lineRule="auto"/>
        <w:jc w:val="both"/>
        <w:rPr>
          <w:rFonts w:ascii="Times New Roman" w:hAnsi="Times New Roman" w:cs="Times New Roman"/>
          <w:color w:val="000000"/>
          <w:sz w:val="24"/>
          <w:szCs w:val="24"/>
        </w:rPr>
      </w:pPr>
    </w:p>
    <w:p w:rsidR="0005336E" w:rsidRPr="00802611" w:rsidRDefault="0005336E" w:rsidP="00802611">
      <w:pPr>
        <w:pStyle w:val="ListeParagraf"/>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802611">
        <w:rPr>
          <w:rFonts w:ascii="Times New Roman" w:hAnsi="Times New Roman" w:cs="Times New Roman"/>
          <w:color w:val="000000"/>
          <w:sz w:val="24"/>
          <w:szCs w:val="24"/>
        </w:rPr>
        <w:t>Verimsiz olan servisler az miktarda çıktı için çok miktarda girdi kullanmaktadır. Ölçeğe göre artan getiri varsayımından dolayı servislerin ölç</w:t>
      </w:r>
      <w:r w:rsidR="00AE1E62" w:rsidRPr="00802611">
        <w:rPr>
          <w:rFonts w:ascii="Times New Roman" w:hAnsi="Times New Roman" w:cs="Times New Roman"/>
          <w:color w:val="000000"/>
          <w:sz w:val="24"/>
          <w:szCs w:val="24"/>
        </w:rPr>
        <w:t>eklerini büyütmesi gerekir</w:t>
      </w:r>
      <w:r w:rsidRPr="00802611">
        <w:rPr>
          <w:rFonts w:ascii="Times New Roman" w:hAnsi="Times New Roman" w:cs="Times New Roman"/>
          <w:color w:val="000000"/>
          <w:sz w:val="24"/>
          <w:szCs w:val="24"/>
        </w:rPr>
        <w:t xml:space="preserve">. </w:t>
      </w:r>
    </w:p>
    <w:p w:rsidR="00673869" w:rsidRPr="00F8365B" w:rsidRDefault="00673869" w:rsidP="00802611">
      <w:pPr>
        <w:autoSpaceDE w:val="0"/>
        <w:autoSpaceDN w:val="0"/>
        <w:adjustRightInd w:val="0"/>
        <w:spacing w:after="0" w:line="240" w:lineRule="auto"/>
        <w:jc w:val="both"/>
        <w:rPr>
          <w:rFonts w:ascii="Times New Roman" w:hAnsi="Times New Roman" w:cs="Times New Roman"/>
          <w:color w:val="000000"/>
          <w:sz w:val="24"/>
          <w:szCs w:val="24"/>
        </w:rPr>
      </w:pPr>
    </w:p>
    <w:p w:rsidR="0005336E" w:rsidRPr="00802611" w:rsidRDefault="0005336E" w:rsidP="00802611">
      <w:pPr>
        <w:pStyle w:val="ListeParagraf"/>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802611">
        <w:rPr>
          <w:rFonts w:ascii="Times New Roman" w:hAnsi="Times New Roman" w:cs="Times New Roman"/>
          <w:color w:val="000000"/>
          <w:sz w:val="24"/>
          <w:szCs w:val="24"/>
        </w:rPr>
        <w:t xml:space="preserve">Üniversite hastanelerinin yönetimi karmaşık bir organizasyonel yapıya sahiptir. Görev ve yetki tanımlarının kesin belli olması gerekir. </w:t>
      </w:r>
    </w:p>
    <w:p w:rsidR="0005336E" w:rsidRPr="00F8365B" w:rsidRDefault="0005336E" w:rsidP="00802611">
      <w:pPr>
        <w:autoSpaceDE w:val="0"/>
        <w:autoSpaceDN w:val="0"/>
        <w:adjustRightInd w:val="0"/>
        <w:spacing w:after="0" w:line="240" w:lineRule="auto"/>
        <w:jc w:val="both"/>
        <w:rPr>
          <w:rFonts w:ascii="Times New Roman" w:hAnsi="Times New Roman" w:cs="Times New Roman"/>
          <w:color w:val="000000"/>
          <w:sz w:val="24"/>
          <w:szCs w:val="24"/>
        </w:rPr>
      </w:pPr>
    </w:p>
    <w:p w:rsidR="0096273A" w:rsidRPr="00802611" w:rsidRDefault="0005336E" w:rsidP="00802611">
      <w:pPr>
        <w:pStyle w:val="ListeParagraf"/>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802611">
        <w:rPr>
          <w:rFonts w:ascii="Times New Roman" w:hAnsi="Times New Roman" w:cs="Times New Roman"/>
          <w:color w:val="000000"/>
          <w:sz w:val="24"/>
          <w:szCs w:val="24"/>
        </w:rPr>
        <w:t xml:space="preserve">Sağlık kurumlarımızın en büyük sorunlarından biri profesyonel yönetim çalışmalarından eksik olmasıdır. </w:t>
      </w:r>
    </w:p>
    <w:p w:rsidR="0005336E" w:rsidRDefault="0005336E" w:rsidP="00625430">
      <w:pPr>
        <w:autoSpaceDE w:val="0"/>
        <w:autoSpaceDN w:val="0"/>
        <w:adjustRightInd w:val="0"/>
        <w:spacing w:after="0" w:line="240" w:lineRule="auto"/>
        <w:jc w:val="both"/>
        <w:rPr>
          <w:rFonts w:ascii="Times New Roman" w:hAnsi="Times New Roman" w:cs="Times New Roman"/>
          <w:color w:val="000000"/>
          <w:sz w:val="24"/>
          <w:szCs w:val="24"/>
        </w:rPr>
      </w:pPr>
    </w:p>
    <w:p w:rsidR="00EF6258" w:rsidRPr="00F8365B" w:rsidRDefault="00EF6258" w:rsidP="00EF6258">
      <w:p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b/>
          <w:bCs/>
          <w:color w:val="000000"/>
          <w:sz w:val="24"/>
          <w:szCs w:val="24"/>
        </w:rPr>
        <w:t xml:space="preserve">KAYNAKÇA </w:t>
      </w:r>
    </w:p>
    <w:p w:rsidR="00EF6258" w:rsidRPr="00501671" w:rsidRDefault="00EF6258" w:rsidP="00EF6258">
      <w:pPr>
        <w:pStyle w:val="ListeParagraf"/>
        <w:rPr>
          <w:rFonts w:ascii="Times New Roman" w:hAnsi="Times New Roman" w:cs="Times New Roman"/>
          <w:color w:val="000000"/>
          <w:sz w:val="24"/>
          <w:szCs w:val="24"/>
        </w:rPr>
      </w:pPr>
    </w:p>
    <w:p w:rsidR="00EF6258" w:rsidRDefault="00EF6258" w:rsidP="00EF6258">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AKAL, Z.</w:t>
      </w:r>
      <w:r>
        <w:rPr>
          <w:rFonts w:ascii="Times New Roman" w:hAnsi="Times New Roman" w:cs="Times New Roman"/>
          <w:color w:val="000000"/>
          <w:sz w:val="24"/>
          <w:szCs w:val="24"/>
        </w:rPr>
        <w:t>, (1992),</w:t>
      </w:r>
      <w:r w:rsidRPr="00F8365B">
        <w:rPr>
          <w:rFonts w:ascii="Times New Roman" w:hAnsi="Times New Roman" w:cs="Times New Roman"/>
          <w:color w:val="000000"/>
          <w:sz w:val="24"/>
          <w:szCs w:val="24"/>
        </w:rPr>
        <w:t xml:space="preserve"> </w:t>
      </w:r>
      <w:r w:rsidRPr="00F8365B">
        <w:rPr>
          <w:rFonts w:ascii="Times New Roman" w:hAnsi="Times New Roman" w:cs="Times New Roman"/>
          <w:b/>
          <w:color w:val="000000"/>
          <w:sz w:val="24"/>
          <w:szCs w:val="24"/>
        </w:rPr>
        <w:t>“</w:t>
      </w:r>
      <w:r w:rsidRPr="00F8365B">
        <w:rPr>
          <w:rFonts w:ascii="Times New Roman" w:hAnsi="Times New Roman" w:cs="Times New Roman"/>
          <w:b/>
          <w:iCs/>
          <w:color w:val="000000"/>
          <w:sz w:val="24"/>
          <w:szCs w:val="24"/>
        </w:rPr>
        <w:t>İşletmelerde Performans Ölçüm ve Denetimi</w:t>
      </w:r>
      <w:r>
        <w:rPr>
          <w:rFonts w:ascii="Times New Roman" w:hAnsi="Times New Roman" w:cs="Times New Roman"/>
          <w:b/>
          <w:iCs/>
          <w:color w:val="000000"/>
          <w:sz w:val="24"/>
          <w:szCs w:val="24"/>
        </w:rPr>
        <w:t xml:space="preserve"> </w:t>
      </w:r>
      <w:r w:rsidRPr="00F8365B">
        <w:rPr>
          <w:rFonts w:ascii="Times New Roman" w:hAnsi="Times New Roman" w:cs="Times New Roman"/>
          <w:b/>
          <w:iCs/>
          <w:color w:val="000000"/>
          <w:sz w:val="24"/>
          <w:szCs w:val="24"/>
        </w:rPr>
        <w:t>(Çok Yönlü Performans Göstergeleri</w:t>
      </w:r>
      <w:r w:rsidRPr="00F8365B">
        <w:rPr>
          <w:rFonts w:ascii="Times New Roman" w:hAnsi="Times New Roman" w:cs="Times New Roman"/>
          <w:iCs/>
          <w:color w:val="000000"/>
          <w:sz w:val="24"/>
          <w:szCs w:val="24"/>
        </w:rPr>
        <w:t>)”</w:t>
      </w:r>
      <w:r>
        <w:rPr>
          <w:rFonts w:ascii="Times New Roman" w:hAnsi="Times New Roman" w:cs="Times New Roman"/>
          <w:color w:val="000000"/>
          <w:sz w:val="24"/>
          <w:szCs w:val="24"/>
        </w:rPr>
        <w:t>,</w:t>
      </w:r>
      <w:r w:rsidRPr="00F8365B">
        <w:rPr>
          <w:rFonts w:ascii="Times New Roman" w:hAnsi="Times New Roman" w:cs="Times New Roman"/>
          <w:color w:val="000000"/>
          <w:sz w:val="24"/>
          <w:szCs w:val="24"/>
        </w:rPr>
        <w:t xml:space="preserve"> Ankara: MPM Yayınları</w:t>
      </w:r>
      <w:r>
        <w:rPr>
          <w:rFonts w:ascii="Times New Roman" w:hAnsi="Times New Roman" w:cs="Times New Roman"/>
          <w:color w:val="000000"/>
          <w:sz w:val="24"/>
          <w:szCs w:val="24"/>
        </w:rPr>
        <w:t>, Yayın No: 473</w:t>
      </w:r>
      <w:r w:rsidRPr="00F8365B">
        <w:rPr>
          <w:rFonts w:ascii="Times New Roman" w:hAnsi="Times New Roman" w:cs="Times New Roman"/>
          <w:color w:val="000000"/>
          <w:sz w:val="24"/>
          <w:szCs w:val="24"/>
        </w:rPr>
        <w:t xml:space="preserve">. </w:t>
      </w:r>
    </w:p>
    <w:p w:rsidR="00EF6258" w:rsidRPr="00DB27BB" w:rsidRDefault="00EF6258" w:rsidP="00EF6258">
      <w:pPr>
        <w:pStyle w:val="ListeParagraf"/>
        <w:rPr>
          <w:rFonts w:ascii="Times New Roman" w:hAnsi="Times New Roman" w:cs="Times New Roman"/>
          <w:color w:val="000000"/>
          <w:sz w:val="24"/>
          <w:szCs w:val="24"/>
        </w:rPr>
      </w:pPr>
    </w:p>
    <w:p w:rsidR="00EF6258" w:rsidRDefault="00EF6258" w:rsidP="00EF6258">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B27BB">
        <w:rPr>
          <w:rFonts w:ascii="Times New Roman" w:hAnsi="Times New Roman" w:cs="Times New Roman"/>
          <w:color w:val="000000"/>
          <w:sz w:val="24"/>
          <w:szCs w:val="24"/>
        </w:rPr>
        <w:t>AKAL, Z.</w:t>
      </w:r>
      <w:r>
        <w:rPr>
          <w:rFonts w:ascii="Times New Roman" w:hAnsi="Times New Roman" w:cs="Times New Roman"/>
          <w:color w:val="000000"/>
          <w:sz w:val="24"/>
          <w:szCs w:val="24"/>
        </w:rPr>
        <w:t>,</w:t>
      </w:r>
      <w:r w:rsidRPr="00DB27BB">
        <w:rPr>
          <w:rFonts w:ascii="Times New Roman" w:hAnsi="Times New Roman" w:cs="Times New Roman"/>
          <w:color w:val="000000"/>
          <w:sz w:val="24"/>
          <w:szCs w:val="24"/>
        </w:rPr>
        <w:t xml:space="preserve"> (1995) </w:t>
      </w:r>
      <w:r>
        <w:rPr>
          <w:rFonts w:ascii="Times New Roman" w:hAnsi="Times New Roman" w:cs="Times New Roman"/>
          <w:color w:val="000000"/>
          <w:sz w:val="24"/>
          <w:szCs w:val="24"/>
        </w:rPr>
        <w:t>“</w:t>
      </w:r>
      <w:r>
        <w:rPr>
          <w:rFonts w:ascii="Times New Roman" w:hAnsi="Times New Roman" w:cs="Times New Roman"/>
          <w:b/>
          <w:color w:val="000000"/>
          <w:sz w:val="24"/>
          <w:szCs w:val="24"/>
        </w:rPr>
        <w:t>Toplam Kalite Yönetimi ve Performans Ölçme ve Değerleme S</w:t>
      </w:r>
      <w:r w:rsidRPr="00DB27BB">
        <w:rPr>
          <w:rFonts w:ascii="Times New Roman" w:hAnsi="Times New Roman" w:cs="Times New Roman"/>
          <w:b/>
          <w:color w:val="000000"/>
          <w:sz w:val="24"/>
          <w:szCs w:val="24"/>
        </w:rPr>
        <w:t>istemleri</w:t>
      </w:r>
      <w:r>
        <w:rPr>
          <w:rFonts w:ascii="Times New Roman" w:hAnsi="Times New Roman" w:cs="Times New Roman"/>
          <w:color w:val="000000"/>
          <w:sz w:val="24"/>
          <w:szCs w:val="24"/>
        </w:rPr>
        <w:t>”,</w:t>
      </w:r>
      <w:r w:rsidRPr="00DB27BB">
        <w:rPr>
          <w:rFonts w:ascii="Times New Roman" w:hAnsi="Times New Roman" w:cs="Times New Roman"/>
          <w:color w:val="000000"/>
          <w:sz w:val="24"/>
          <w:szCs w:val="24"/>
        </w:rPr>
        <w:t xml:space="preserve"> Verimlilik Dergisi, Toplam Kalite Özel Sayısı.</w:t>
      </w:r>
    </w:p>
    <w:p w:rsidR="00EF6258" w:rsidRPr="00695660" w:rsidRDefault="00EF6258" w:rsidP="00EF6258">
      <w:pPr>
        <w:pStyle w:val="ListeParagraf"/>
        <w:rPr>
          <w:rFonts w:ascii="Times New Roman" w:hAnsi="Times New Roman" w:cs="Times New Roman"/>
          <w:color w:val="000000"/>
          <w:sz w:val="24"/>
          <w:szCs w:val="24"/>
        </w:rPr>
      </w:pPr>
    </w:p>
    <w:p w:rsidR="00EF6258" w:rsidRPr="00F8365B" w:rsidRDefault="00EF6258" w:rsidP="00EF6258">
      <w:pPr>
        <w:pStyle w:val="ListeParagraf"/>
        <w:autoSpaceDE w:val="0"/>
        <w:autoSpaceDN w:val="0"/>
        <w:adjustRightInd w:val="0"/>
        <w:spacing w:after="0" w:line="240" w:lineRule="auto"/>
        <w:jc w:val="both"/>
        <w:rPr>
          <w:rFonts w:ascii="Times New Roman" w:hAnsi="Times New Roman" w:cs="Times New Roman"/>
          <w:color w:val="000000"/>
          <w:sz w:val="24"/>
          <w:szCs w:val="24"/>
        </w:rPr>
      </w:pPr>
    </w:p>
    <w:p w:rsidR="00EF6258" w:rsidRPr="000F17A1" w:rsidRDefault="00EF6258" w:rsidP="00EF6258">
      <w:pPr>
        <w:pStyle w:val="ListeParagraf"/>
        <w:rPr>
          <w:rFonts w:ascii="Times New Roman" w:hAnsi="Times New Roman" w:cs="Times New Roman"/>
          <w:color w:val="000000"/>
          <w:sz w:val="24"/>
          <w:szCs w:val="24"/>
        </w:rPr>
      </w:pPr>
    </w:p>
    <w:p w:rsidR="00EF6258" w:rsidRPr="000F17A1" w:rsidRDefault="00EF6258" w:rsidP="00EF6258">
      <w:pPr>
        <w:pStyle w:val="ListeParagraf"/>
        <w:rPr>
          <w:rFonts w:ascii="Times New Roman" w:hAnsi="Times New Roman" w:cs="Times New Roman"/>
          <w:color w:val="000000"/>
          <w:sz w:val="24"/>
          <w:szCs w:val="24"/>
        </w:rPr>
      </w:pPr>
    </w:p>
    <w:p w:rsidR="00EF6258" w:rsidRDefault="00EF6258" w:rsidP="00EF6258">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04F28">
        <w:rPr>
          <w:rFonts w:ascii="Times New Roman" w:hAnsi="Times New Roman" w:cs="Times New Roman"/>
          <w:color w:val="000000"/>
          <w:sz w:val="24"/>
          <w:szCs w:val="24"/>
        </w:rPr>
        <w:t>BANKER, R. D., COOPER, W. W., SEIFORD, L.M., THRALL, R. M. ve ZHU, J., (2004), “</w:t>
      </w:r>
      <w:r w:rsidRPr="00204F28">
        <w:rPr>
          <w:rFonts w:ascii="Times New Roman" w:hAnsi="Times New Roman" w:cs="Times New Roman"/>
          <w:b/>
          <w:color w:val="000000"/>
          <w:sz w:val="24"/>
          <w:szCs w:val="24"/>
        </w:rPr>
        <w:t>Returns to Scale in Different DEA Models</w:t>
      </w:r>
      <w:r w:rsidRPr="00204F28">
        <w:rPr>
          <w:rFonts w:ascii="Times New Roman" w:hAnsi="Times New Roman" w:cs="Times New Roman"/>
          <w:color w:val="000000"/>
          <w:sz w:val="24"/>
          <w:szCs w:val="24"/>
        </w:rPr>
        <w:t xml:space="preserve">”, </w:t>
      </w:r>
      <w:r w:rsidRPr="00204F28">
        <w:rPr>
          <w:rFonts w:ascii="Times New Roman" w:hAnsi="Times New Roman" w:cs="Times New Roman"/>
          <w:b/>
          <w:i/>
          <w:iCs/>
          <w:color w:val="000000"/>
          <w:sz w:val="24"/>
          <w:szCs w:val="24"/>
        </w:rPr>
        <w:t>European Journal of Operational Research</w:t>
      </w:r>
      <w:r w:rsidRPr="00204F28">
        <w:rPr>
          <w:rFonts w:ascii="Times New Roman" w:hAnsi="Times New Roman" w:cs="Times New Roman"/>
          <w:b/>
          <w:color w:val="000000"/>
          <w:sz w:val="24"/>
          <w:szCs w:val="24"/>
        </w:rPr>
        <w:t>,</w:t>
      </w:r>
      <w:r w:rsidRPr="00204F28">
        <w:rPr>
          <w:rFonts w:ascii="Times New Roman" w:hAnsi="Times New Roman" w:cs="Times New Roman"/>
          <w:color w:val="000000"/>
          <w:sz w:val="24"/>
          <w:szCs w:val="24"/>
        </w:rPr>
        <w:t xml:space="preserve"> 27 (154): 345-362. </w:t>
      </w:r>
    </w:p>
    <w:p w:rsidR="00EF6258" w:rsidRDefault="00EF6258" w:rsidP="00EF6258">
      <w:pPr>
        <w:pStyle w:val="ListeParagraf"/>
        <w:autoSpaceDE w:val="0"/>
        <w:autoSpaceDN w:val="0"/>
        <w:adjustRightInd w:val="0"/>
        <w:spacing w:after="0" w:line="240" w:lineRule="auto"/>
        <w:jc w:val="both"/>
        <w:rPr>
          <w:rFonts w:ascii="Times New Roman" w:hAnsi="Times New Roman" w:cs="Times New Roman"/>
          <w:color w:val="000000"/>
          <w:sz w:val="24"/>
          <w:szCs w:val="24"/>
        </w:rPr>
      </w:pPr>
    </w:p>
    <w:p w:rsidR="00EF6258" w:rsidRDefault="00EF6258" w:rsidP="00EF6258">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BARUTÇUGİL, İ.</w:t>
      </w:r>
      <w:r>
        <w:rPr>
          <w:rFonts w:ascii="Times New Roman" w:hAnsi="Times New Roman" w:cs="Times New Roman"/>
          <w:color w:val="000000"/>
          <w:sz w:val="24"/>
          <w:szCs w:val="24"/>
        </w:rPr>
        <w:t>, (2002),</w:t>
      </w:r>
      <w:r w:rsidRPr="00F8365B">
        <w:rPr>
          <w:rFonts w:ascii="Times New Roman" w:hAnsi="Times New Roman" w:cs="Times New Roman"/>
          <w:color w:val="000000"/>
          <w:sz w:val="24"/>
          <w:szCs w:val="24"/>
        </w:rPr>
        <w:t xml:space="preserve"> </w:t>
      </w:r>
      <w:r w:rsidRPr="00F8365B">
        <w:rPr>
          <w:rFonts w:ascii="Times New Roman" w:hAnsi="Times New Roman" w:cs="Times New Roman"/>
          <w:b/>
          <w:color w:val="000000"/>
          <w:sz w:val="24"/>
          <w:szCs w:val="24"/>
        </w:rPr>
        <w:t>“</w:t>
      </w:r>
      <w:r w:rsidRPr="00F8365B">
        <w:rPr>
          <w:rFonts w:ascii="Times New Roman" w:hAnsi="Times New Roman" w:cs="Times New Roman"/>
          <w:b/>
          <w:iCs/>
          <w:color w:val="000000"/>
          <w:sz w:val="24"/>
          <w:szCs w:val="24"/>
        </w:rPr>
        <w:t>Performans Yönetimi”</w:t>
      </w:r>
      <w:r>
        <w:rPr>
          <w:rFonts w:ascii="Times New Roman" w:hAnsi="Times New Roman" w:cs="Times New Roman"/>
          <w:b/>
          <w:color w:val="000000"/>
          <w:sz w:val="24"/>
          <w:szCs w:val="24"/>
        </w:rPr>
        <w:t>,</w:t>
      </w:r>
      <w:r w:rsidRPr="00F8365B">
        <w:rPr>
          <w:rFonts w:ascii="Times New Roman" w:hAnsi="Times New Roman" w:cs="Times New Roman"/>
          <w:color w:val="000000"/>
          <w:sz w:val="24"/>
          <w:szCs w:val="24"/>
        </w:rPr>
        <w:t xml:space="preserve"> Ankara: Kariyer Yayıncılık. </w:t>
      </w:r>
    </w:p>
    <w:p w:rsidR="00EF6258" w:rsidRPr="00DB27BB" w:rsidRDefault="00EF6258" w:rsidP="00EF6258">
      <w:pPr>
        <w:pStyle w:val="ListeParagraf"/>
        <w:rPr>
          <w:rFonts w:ascii="Times New Roman" w:hAnsi="Times New Roman" w:cs="Times New Roman"/>
          <w:color w:val="000000"/>
          <w:sz w:val="24"/>
          <w:szCs w:val="24"/>
        </w:rPr>
      </w:pPr>
    </w:p>
    <w:p w:rsidR="00EF6258" w:rsidRDefault="00EF6258" w:rsidP="00EF6258">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04F28">
        <w:rPr>
          <w:rFonts w:ascii="Times New Roman" w:hAnsi="Times New Roman" w:cs="Times New Roman"/>
          <w:color w:val="000000"/>
          <w:sz w:val="24"/>
          <w:szCs w:val="24"/>
        </w:rPr>
        <w:t>BESEN</w:t>
      </w:r>
      <w:r w:rsidRPr="00DB27BB">
        <w:rPr>
          <w:rFonts w:ascii="Times New Roman" w:hAnsi="Times New Roman" w:cs="Times New Roman"/>
          <w:color w:val="000000"/>
          <w:sz w:val="24"/>
          <w:szCs w:val="24"/>
        </w:rPr>
        <w:t>, F. B.</w:t>
      </w:r>
      <w:r>
        <w:rPr>
          <w:rFonts w:ascii="Times New Roman" w:hAnsi="Times New Roman" w:cs="Times New Roman"/>
          <w:color w:val="000000"/>
          <w:sz w:val="24"/>
          <w:szCs w:val="24"/>
        </w:rPr>
        <w:t>,</w:t>
      </w:r>
      <w:r w:rsidRPr="00DB27BB">
        <w:rPr>
          <w:rFonts w:ascii="Times New Roman" w:hAnsi="Times New Roman" w:cs="Times New Roman"/>
          <w:color w:val="000000"/>
          <w:sz w:val="24"/>
          <w:szCs w:val="24"/>
        </w:rPr>
        <w:t xml:space="preserve"> (1994), </w:t>
      </w:r>
      <w:r w:rsidRPr="00DB27BB">
        <w:rPr>
          <w:rFonts w:ascii="Times New Roman" w:hAnsi="Times New Roman" w:cs="Times New Roman"/>
          <w:b/>
          <w:color w:val="000000"/>
          <w:sz w:val="24"/>
          <w:szCs w:val="24"/>
        </w:rPr>
        <w:t>“Performans Yönetim Sistemi ve Veri Zarflama Analizinin Sağlık Sektöründe Uygulanması”</w:t>
      </w:r>
      <w:r w:rsidRPr="00DB27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(Y</w:t>
      </w:r>
      <w:r w:rsidRPr="00DB27BB">
        <w:rPr>
          <w:rFonts w:ascii="Times New Roman" w:hAnsi="Times New Roman" w:cs="Times New Roman"/>
          <w:color w:val="000000"/>
          <w:sz w:val="24"/>
          <w:szCs w:val="24"/>
        </w:rPr>
        <w:t>üksek Lisans Tezi) İstanbul Teknik Üniversitesi Fen Bilimleri Enstitüsü, İstanbul.</w:t>
      </w:r>
    </w:p>
    <w:p w:rsidR="00EF6258" w:rsidRPr="000712E9" w:rsidRDefault="00EF6258" w:rsidP="00EF6258">
      <w:pPr>
        <w:pStyle w:val="ListeParagraf"/>
        <w:rPr>
          <w:rFonts w:ascii="Times New Roman" w:hAnsi="Times New Roman" w:cs="Times New Roman"/>
          <w:color w:val="000000"/>
          <w:sz w:val="24"/>
          <w:szCs w:val="24"/>
        </w:rPr>
      </w:pPr>
    </w:p>
    <w:p w:rsidR="00EF6258" w:rsidRDefault="00EF6258" w:rsidP="00EF6258">
      <w:pPr>
        <w:pStyle w:val="ListeParagraf"/>
        <w:numPr>
          <w:ilvl w:val="0"/>
          <w:numId w:val="1"/>
        </w:numPr>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ÇALIK, T.</w:t>
      </w:r>
      <w:r>
        <w:rPr>
          <w:rFonts w:ascii="Times New Roman" w:hAnsi="Times New Roman" w:cs="Times New Roman"/>
          <w:color w:val="000000"/>
          <w:sz w:val="24"/>
          <w:szCs w:val="24"/>
        </w:rPr>
        <w:t>,</w:t>
      </w:r>
      <w:r w:rsidRPr="00F8365B">
        <w:rPr>
          <w:rFonts w:ascii="Times New Roman" w:hAnsi="Times New Roman" w:cs="Times New Roman"/>
          <w:color w:val="000000"/>
          <w:sz w:val="24"/>
          <w:szCs w:val="24"/>
        </w:rPr>
        <w:t xml:space="preserve"> (2003)</w:t>
      </w:r>
      <w:r>
        <w:rPr>
          <w:rFonts w:ascii="Times New Roman" w:hAnsi="Times New Roman" w:cs="Times New Roman"/>
          <w:color w:val="000000"/>
          <w:sz w:val="24"/>
          <w:szCs w:val="24"/>
        </w:rPr>
        <w:t>,</w:t>
      </w:r>
      <w:r w:rsidRPr="00F8365B">
        <w:rPr>
          <w:rFonts w:ascii="Times New Roman" w:hAnsi="Times New Roman" w:cs="Times New Roman"/>
          <w:color w:val="000000"/>
          <w:sz w:val="24"/>
          <w:szCs w:val="24"/>
        </w:rPr>
        <w:t xml:space="preserve"> “</w:t>
      </w:r>
      <w:r w:rsidRPr="00F8365B">
        <w:rPr>
          <w:rFonts w:ascii="Times New Roman" w:hAnsi="Times New Roman" w:cs="Times New Roman"/>
          <w:b/>
          <w:iCs/>
          <w:color w:val="000000"/>
          <w:sz w:val="24"/>
          <w:szCs w:val="24"/>
        </w:rPr>
        <w:t>Performans Yönetimi”</w:t>
      </w:r>
      <w:r w:rsidRPr="00F8365B">
        <w:rPr>
          <w:rFonts w:ascii="Times New Roman" w:hAnsi="Times New Roman" w:cs="Times New Roman"/>
          <w:color w:val="000000"/>
          <w:sz w:val="24"/>
          <w:szCs w:val="24"/>
        </w:rPr>
        <w:t xml:space="preserve">, Ankara: Gündüz Eğitim Yayıncılık. </w:t>
      </w:r>
    </w:p>
    <w:p w:rsidR="00EF6258" w:rsidRPr="00F8365B" w:rsidRDefault="00EF6258" w:rsidP="00EF6258">
      <w:pPr>
        <w:pStyle w:val="ListeParagraf"/>
        <w:spacing w:after="0" w:line="240" w:lineRule="auto"/>
        <w:jc w:val="both"/>
        <w:rPr>
          <w:rFonts w:ascii="Times New Roman" w:hAnsi="Times New Roman" w:cs="Times New Roman"/>
          <w:color w:val="000000"/>
          <w:sz w:val="24"/>
          <w:szCs w:val="24"/>
        </w:rPr>
      </w:pPr>
    </w:p>
    <w:p w:rsidR="00EF6258" w:rsidRDefault="00EF6258" w:rsidP="00EF6258">
      <w:pPr>
        <w:pStyle w:val="ListeParagraf"/>
        <w:numPr>
          <w:ilvl w:val="0"/>
          <w:numId w:val="1"/>
        </w:numPr>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ÇINAR</w:t>
      </w:r>
      <w:r>
        <w:rPr>
          <w:rFonts w:ascii="Times New Roman" w:hAnsi="Times New Roman" w:cs="Times New Roman"/>
          <w:color w:val="000000"/>
          <w:sz w:val="24"/>
          <w:szCs w:val="24"/>
        </w:rPr>
        <w:t>OĞLU</w:t>
      </w:r>
      <w:r w:rsidRPr="00F8365B">
        <w:rPr>
          <w:rFonts w:ascii="Times New Roman" w:hAnsi="Times New Roman" w:cs="Times New Roman"/>
          <w:color w:val="000000"/>
          <w:sz w:val="24"/>
          <w:szCs w:val="24"/>
        </w:rPr>
        <w:t>, S.</w:t>
      </w:r>
      <w:r>
        <w:rPr>
          <w:rFonts w:ascii="Times New Roman" w:hAnsi="Times New Roman" w:cs="Times New Roman"/>
          <w:color w:val="000000"/>
          <w:sz w:val="24"/>
          <w:szCs w:val="24"/>
        </w:rPr>
        <w:t>,</w:t>
      </w:r>
      <w:r w:rsidRPr="00F8365B">
        <w:rPr>
          <w:rFonts w:ascii="Times New Roman" w:hAnsi="Times New Roman" w:cs="Times New Roman"/>
          <w:color w:val="000000"/>
          <w:sz w:val="24"/>
          <w:szCs w:val="24"/>
        </w:rPr>
        <w:t xml:space="preserve"> ŞAHİN, B.</w:t>
      </w:r>
      <w:r>
        <w:rPr>
          <w:rFonts w:ascii="Times New Roman" w:hAnsi="Times New Roman" w:cs="Times New Roman"/>
          <w:color w:val="000000"/>
          <w:sz w:val="24"/>
          <w:szCs w:val="24"/>
        </w:rPr>
        <w:t>,</w:t>
      </w:r>
      <w:r w:rsidRPr="00F8365B">
        <w:rPr>
          <w:rFonts w:ascii="Times New Roman" w:hAnsi="Times New Roman" w:cs="Times New Roman"/>
          <w:color w:val="000000"/>
          <w:sz w:val="24"/>
          <w:szCs w:val="24"/>
        </w:rPr>
        <w:t xml:space="preserve"> (2012)</w:t>
      </w:r>
      <w:r>
        <w:rPr>
          <w:rFonts w:ascii="Times New Roman" w:hAnsi="Times New Roman" w:cs="Times New Roman"/>
          <w:color w:val="000000"/>
          <w:sz w:val="24"/>
          <w:szCs w:val="24"/>
        </w:rPr>
        <w:t>,</w:t>
      </w:r>
      <w:r w:rsidRPr="00F8365B">
        <w:rPr>
          <w:rFonts w:ascii="Times New Roman" w:hAnsi="Times New Roman" w:cs="Times New Roman"/>
          <w:color w:val="000000"/>
          <w:sz w:val="24"/>
          <w:szCs w:val="24"/>
        </w:rPr>
        <w:t xml:space="preserve"> “</w:t>
      </w:r>
      <w:r w:rsidRPr="00F8365B">
        <w:rPr>
          <w:rFonts w:ascii="Times New Roman" w:hAnsi="Times New Roman" w:cs="Times New Roman"/>
          <w:b/>
          <w:color w:val="000000"/>
          <w:sz w:val="24"/>
          <w:szCs w:val="24"/>
        </w:rPr>
        <w:t>Yönetici Değerlendirmelerine Göre Hastanelerde Performans Ölçümü</w:t>
      </w:r>
      <w:r w:rsidRPr="00F8365B">
        <w:rPr>
          <w:rFonts w:ascii="Times New Roman" w:hAnsi="Times New Roman" w:cs="Times New Roman"/>
          <w:color w:val="000000"/>
          <w:sz w:val="24"/>
          <w:szCs w:val="24"/>
        </w:rPr>
        <w:t>”</w:t>
      </w:r>
      <w:r>
        <w:rPr>
          <w:rFonts w:ascii="Times New Roman" w:hAnsi="Times New Roman" w:cs="Times New Roman"/>
          <w:color w:val="000000"/>
          <w:sz w:val="24"/>
          <w:szCs w:val="24"/>
        </w:rPr>
        <w:t>,</w:t>
      </w:r>
      <w:r w:rsidRPr="00F8365B">
        <w:rPr>
          <w:rFonts w:ascii="Times New Roman" w:hAnsi="Times New Roman" w:cs="Times New Roman"/>
          <w:color w:val="000000"/>
          <w:sz w:val="24"/>
          <w:szCs w:val="24"/>
        </w:rPr>
        <w:t xml:space="preserve"> Hacettepe Sağlık İdaresi Dergisi, Cilt:</w:t>
      </w:r>
      <w:r>
        <w:rPr>
          <w:rFonts w:ascii="Times New Roman" w:hAnsi="Times New Roman" w:cs="Times New Roman"/>
          <w:color w:val="000000"/>
          <w:sz w:val="24"/>
          <w:szCs w:val="24"/>
        </w:rPr>
        <w:t xml:space="preserve"> </w:t>
      </w:r>
      <w:r w:rsidRPr="00F8365B">
        <w:rPr>
          <w:rFonts w:ascii="Times New Roman" w:hAnsi="Times New Roman" w:cs="Times New Roman"/>
          <w:color w:val="000000"/>
          <w:sz w:val="24"/>
          <w:szCs w:val="24"/>
        </w:rPr>
        <w:t>15, Sayı: 1</w:t>
      </w:r>
    </w:p>
    <w:p w:rsidR="00EF6258" w:rsidRDefault="00EF6258" w:rsidP="00EF6258">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DHAVALE, D.</w:t>
      </w:r>
      <w:r>
        <w:rPr>
          <w:rFonts w:ascii="Times New Roman" w:hAnsi="Times New Roman" w:cs="Times New Roman"/>
          <w:color w:val="000000"/>
          <w:sz w:val="24"/>
          <w:szCs w:val="24"/>
        </w:rPr>
        <w:t>, (1996),</w:t>
      </w:r>
      <w:r w:rsidRPr="00F8365B">
        <w:rPr>
          <w:rFonts w:ascii="Times New Roman" w:hAnsi="Times New Roman" w:cs="Times New Roman"/>
          <w:color w:val="000000"/>
          <w:sz w:val="24"/>
          <w:szCs w:val="24"/>
        </w:rPr>
        <w:t xml:space="preserve"> “</w:t>
      </w:r>
      <w:r w:rsidRPr="00F8365B">
        <w:rPr>
          <w:rFonts w:ascii="Times New Roman" w:hAnsi="Times New Roman" w:cs="Times New Roman"/>
          <w:b/>
          <w:color w:val="000000"/>
          <w:sz w:val="24"/>
          <w:szCs w:val="24"/>
        </w:rPr>
        <w:t>Performance Measures for Cell Manufacturing”</w:t>
      </w:r>
      <w:r>
        <w:rPr>
          <w:rFonts w:ascii="Times New Roman" w:hAnsi="Times New Roman" w:cs="Times New Roman"/>
          <w:color w:val="000000"/>
          <w:sz w:val="24"/>
          <w:szCs w:val="24"/>
        </w:rPr>
        <w:t>,</w:t>
      </w:r>
      <w:r w:rsidRPr="00F8365B">
        <w:rPr>
          <w:rFonts w:ascii="Times New Roman" w:hAnsi="Times New Roman" w:cs="Times New Roman"/>
          <w:color w:val="000000"/>
          <w:sz w:val="24"/>
          <w:szCs w:val="24"/>
        </w:rPr>
        <w:t xml:space="preserve"> </w:t>
      </w:r>
      <w:r w:rsidRPr="00F8365B">
        <w:rPr>
          <w:rFonts w:ascii="Times New Roman" w:hAnsi="Times New Roman" w:cs="Times New Roman"/>
          <w:iCs/>
          <w:color w:val="000000"/>
          <w:sz w:val="24"/>
          <w:szCs w:val="24"/>
        </w:rPr>
        <w:t>Journal of Cost Management</w:t>
      </w:r>
      <w:r>
        <w:rPr>
          <w:rFonts w:ascii="Times New Roman" w:hAnsi="Times New Roman" w:cs="Times New Roman"/>
          <w:color w:val="000000"/>
          <w:sz w:val="24"/>
          <w:szCs w:val="24"/>
        </w:rPr>
        <w:t>,</w:t>
      </w:r>
      <w:r w:rsidRPr="00F8365B">
        <w:rPr>
          <w:rFonts w:ascii="Times New Roman" w:hAnsi="Times New Roman" w:cs="Times New Roman"/>
          <w:color w:val="000000"/>
          <w:sz w:val="24"/>
          <w:szCs w:val="24"/>
        </w:rPr>
        <w:t xml:space="preserve"> 9</w:t>
      </w:r>
      <w:r>
        <w:rPr>
          <w:rFonts w:ascii="Times New Roman" w:hAnsi="Times New Roman" w:cs="Times New Roman"/>
          <w:color w:val="000000"/>
          <w:sz w:val="24"/>
          <w:szCs w:val="24"/>
        </w:rPr>
        <w:t xml:space="preserve"> </w:t>
      </w:r>
      <w:r w:rsidRPr="00F8365B">
        <w:rPr>
          <w:rFonts w:ascii="Times New Roman" w:hAnsi="Times New Roman" w:cs="Times New Roman"/>
          <w:color w:val="000000"/>
          <w:sz w:val="24"/>
          <w:szCs w:val="24"/>
        </w:rPr>
        <w:t xml:space="preserve">(4): 59 – 70. </w:t>
      </w:r>
    </w:p>
    <w:p w:rsidR="00EF6258" w:rsidRPr="000F76B1" w:rsidRDefault="00EF6258" w:rsidP="00EF6258">
      <w:pPr>
        <w:pStyle w:val="ListeParagraf"/>
        <w:rPr>
          <w:rFonts w:ascii="Times New Roman" w:hAnsi="Times New Roman" w:cs="Times New Roman"/>
          <w:color w:val="000000"/>
          <w:sz w:val="24"/>
          <w:szCs w:val="24"/>
        </w:rPr>
      </w:pPr>
    </w:p>
    <w:p w:rsidR="00EF6258" w:rsidRDefault="00EF6258" w:rsidP="00EF6258">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FINDIKÇI, İ.</w:t>
      </w:r>
      <w:r>
        <w:rPr>
          <w:rFonts w:ascii="Times New Roman" w:hAnsi="Times New Roman" w:cs="Times New Roman"/>
          <w:color w:val="000000"/>
          <w:sz w:val="24"/>
          <w:szCs w:val="24"/>
        </w:rPr>
        <w:t>, (2003),</w:t>
      </w:r>
      <w:r w:rsidRPr="00F8365B">
        <w:rPr>
          <w:rFonts w:ascii="Times New Roman" w:hAnsi="Times New Roman" w:cs="Times New Roman"/>
          <w:color w:val="000000"/>
          <w:sz w:val="24"/>
          <w:szCs w:val="24"/>
        </w:rPr>
        <w:t xml:space="preserve"> </w:t>
      </w:r>
      <w:r w:rsidRPr="00F8365B">
        <w:rPr>
          <w:rFonts w:ascii="Times New Roman" w:hAnsi="Times New Roman" w:cs="Times New Roman"/>
          <w:b/>
          <w:color w:val="000000"/>
          <w:sz w:val="24"/>
          <w:szCs w:val="24"/>
        </w:rPr>
        <w:t>“</w:t>
      </w:r>
      <w:r w:rsidRPr="00F8365B">
        <w:rPr>
          <w:rFonts w:ascii="Times New Roman" w:hAnsi="Times New Roman" w:cs="Times New Roman"/>
          <w:b/>
          <w:iCs/>
          <w:color w:val="000000"/>
          <w:sz w:val="24"/>
          <w:szCs w:val="24"/>
        </w:rPr>
        <w:t>İnsan Kaynakları Yönetimi”</w:t>
      </w:r>
      <w:r>
        <w:rPr>
          <w:rFonts w:ascii="Times New Roman" w:hAnsi="Times New Roman" w:cs="Times New Roman"/>
          <w:b/>
          <w:iCs/>
          <w:color w:val="000000"/>
          <w:sz w:val="24"/>
          <w:szCs w:val="24"/>
        </w:rPr>
        <w:t>,</w:t>
      </w:r>
      <w:r w:rsidRPr="00F8365B">
        <w:rPr>
          <w:rFonts w:ascii="Times New Roman" w:hAnsi="Times New Roman" w:cs="Times New Roman"/>
          <w:i/>
          <w:iCs/>
          <w:color w:val="000000"/>
          <w:sz w:val="24"/>
          <w:szCs w:val="24"/>
        </w:rPr>
        <w:t xml:space="preserve"> </w:t>
      </w:r>
      <w:r w:rsidRPr="00F8365B">
        <w:rPr>
          <w:rFonts w:ascii="Times New Roman" w:hAnsi="Times New Roman" w:cs="Times New Roman"/>
          <w:color w:val="000000"/>
          <w:sz w:val="24"/>
          <w:szCs w:val="24"/>
        </w:rPr>
        <w:t xml:space="preserve">İstanbul: Alfa Yayınları. </w:t>
      </w:r>
    </w:p>
    <w:p w:rsidR="00EF6258" w:rsidRPr="000F76B1" w:rsidRDefault="00EF6258" w:rsidP="00EF6258">
      <w:pPr>
        <w:pStyle w:val="ListeParagraf"/>
        <w:rPr>
          <w:rFonts w:ascii="Times New Roman" w:hAnsi="Times New Roman" w:cs="Times New Roman"/>
          <w:color w:val="000000"/>
          <w:sz w:val="24"/>
          <w:szCs w:val="24"/>
        </w:rPr>
      </w:pPr>
    </w:p>
    <w:p w:rsidR="00EF6258" w:rsidRPr="00810F19" w:rsidRDefault="00EF6258" w:rsidP="00EF6258">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810F19">
        <w:rPr>
          <w:rFonts w:ascii="Times New Roman" w:hAnsi="Times New Roman" w:cs="Times New Roman"/>
          <w:color w:val="000000"/>
          <w:sz w:val="24"/>
          <w:szCs w:val="24"/>
        </w:rPr>
        <w:t>GOLANY, B., “</w:t>
      </w:r>
      <w:r w:rsidRPr="00EF6258">
        <w:rPr>
          <w:rFonts w:ascii="Times New Roman" w:hAnsi="Times New Roman" w:cs="Times New Roman"/>
          <w:b/>
          <w:color w:val="000000"/>
          <w:sz w:val="24"/>
          <w:szCs w:val="24"/>
        </w:rPr>
        <w:t>A Note on Including Ordinal Relations Among Multipliers in Data Envelopment Analysis,”</w:t>
      </w:r>
      <w:r w:rsidRPr="00810F19">
        <w:rPr>
          <w:rFonts w:ascii="Times New Roman" w:hAnsi="Times New Roman" w:cs="Times New Roman"/>
          <w:color w:val="000000"/>
          <w:sz w:val="24"/>
          <w:szCs w:val="24"/>
        </w:rPr>
        <w:t> </w:t>
      </w:r>
      <w:r w:rsidRPr="00810F19">
        <w:rPr>
          <w:rFonts w:ascii="Times New Roman" w:hAnsi="Times New Roman" w:cs="Times New Roman"/>
          <w:i/>
          <w:iCs/>
          <w:color w:val="000000"/>
          <w:sz w:val="24"/>
          <w:szCs w:val="24"/>
        </w:rPr>
        <w:t>Management Science</w:t>
      </w:r>
      <w:r>
        <w:rPr>
          <w:rFonts w:ascii="Times New Roman" w:hAnsi="Times New Roman" w:cs="Times New Roman"/>
          <w:color w:val="000000"/>
          <w:sz w:val="24"/>
          <w:szCs w:val="24"/>
        </w:rPr>
        <w:t>, Vol. 34, No. 8, (1988b),</w:t>
      </w:r>
      <w:r w:rsidRPr="00810F19">
        <w:rPr>
          <w:rFonts w:ascii="Times New Roman" w:hAnsi="Times New Roman" w:cs="Times New Roman"/>
          <w:color w:val="000000"/>
          <w:sz w:val="24"/>
          <w:szCs w:val="24"/>
        </w:rPr>
        <w:t xml:space="preserve"> pp. 1029–1033.</w:t>
      </w:r>
    </w:p>
    <w:p w:rsidR="00EF6258" w:rsidRPr="000F76B1" w:rsidRDefault="00EF6258" w:rsidP="00EF6258">
      <w:pPr>
        <w:pStyle w:val="ListeParagraf"/>
        <w:rPr>
          <w:rFonts w:ascii="Times New Roman" w:hAnsi="Times New Roman" w:cs="Times New Roman"/>
          <w:color w:val="000000"/>
          <w:sz w:val="24"/>
          <w:szCs w:val="24"/>
        </w:rPr>
      </w:pPr>
    </w:p>
    <w:p w:rsidR="00EF6258" w:rsidRDefault="00EF6258" w:rsidP="00EF6258">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b/>
          <w:color w:val="000000"/>
          <w:sz w:val="24"/>
          <w:szCs w:val="24"/>
        </w:rPr>
        <w:t>http://www.ekodialog.com/Konular/Verimlilik_nedir.html,</w:t>
      </w:r>
      <w:r w:rsidRPr="00F836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Erişim Tarihi: </w:t>
      </w:r>
      <w:r w:rsidRPr="00F8365B">
        <w:rPr>
          <w:rFonts w:ascii="Times New Roman" w:hAnsi="Times New Roman" w:cs="Times New Roman"/>
          <w:color w:val="000000"/>
          <w:sz w:val="24"/>
          <w:szCs w:val="24"/>
        </w:rPr>
        <w:t xml:space="preserve">04.04.2013. </w:t>
      </w:r>
    </w:p>
    <w:p w:rsidR="00EF6258" w:rsidRPr="00204F28" w:rsidRDefault="00EF6258" w:rsidP="00EF6258">
      <w:pPr>
        <w:pStyle w:val="ListeParagraf"/>
        <w:rPr>
          <w:rFonts w:ascii="Times New Roman" w:hAnsi="Times New Roman" w:cs="Times New Roman"/>
          <w:color w:val="000000"/>
          <w:sz w:val="24"/>
          <w:szCs w:val="24"/>
        </w:rPr>
      </w:pPr>
    </w:p>
    <w:p w:rsidR="00EF6258" w:rsidRDefault="00EF6258" w:rsidP="00EF6258">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204F28">
        <w:rPr>
          <w:rFonts w:ascii="Times New Roman" w:hAnsi="Times New Roman" w:cs="Times New Roman"/>
          <w:color w:val="000000"/>
          <w:sz w:val="24"/>
          <w:szCs w:val="24"/>
        </w:rPr>
        <w:t xml:space="preserve">KOCAKOÇ, İ. D., 2003, </w:t>
      </w:r>
      <w:r w:rsidRPr="00204F28">
        <w:rPr>
          <w:rFonts w:ascii="Times New Roman" w:hAnsi="Times New Roman" w:cs="Times New Roman"/>
          <w:b/>
          <w:color w:val="000000"/>
          <w:sz w:val="24"/>
          <w:szCs w:val="24"/>
        </w:rPr>
        <w:t>“Veri Zarflama Analizindeki Ağırlık Kısıtlamalarının Belirlenmesinde Analitik Hiyerarşi Sürecinin Kullanılması”</w:t>
      </w:r>
      <w:r>
        <w:rPr>
          <w:rFonts w:ascii="Times New Roman" w:hAnsi="Times New Roman" w:cs="Times New Roman"/>
          <w:color w:val="000000"/>
          <w:sz w:val="24"/>
          <w:szCs w:val="24"/>
        </w:rPr>
        <w:t>, DEÜ, İİB</w:t>
      </w:r>
      <w:r w:rsidRPr="00204F28">
        <w:rPr>
          <w:rFonts w:ascii="Times New Roman" w:hAnsi="Times New Roman" w:cs="Times New Roman"/>
          <w:color w:val="000000"/>
          <w:sz w:val="24"/>
          <w:szCs w:val="24"/>
        </w:rPr>
        <w:t>F Dergisi, Cilt: 18, Sayı: 2, ss: 1-12.</w:t>
      </w:r>
    </w:p>
    <w:p w:rsidR="00EF6258" w:rsidRPr="00810F19" w:rsidRDefault="00EF6258" w:rsidP="00EF6258">
      <w:pPr>
        <w:pStyle w:val="ListeParagraf"/>
        <w:rPr>
          <w:rFonts w:ascii="Times New Roman" w:hAnsi="Times New Roman" w:cs="Times New Roman"/>
          <w:color w:val="000000"/>
          <w:sz w:val="24"/>
          <w:szCs w:val="24"/>
        </w:rPr>
      </w:pPr>
    </w:p>
    <w:p w:rsidR="00EF6258" w:rsidRDefault="00EF6258" w:rsidP="00EF6258">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810F19">
        <w:rPr>
          <w:rFonts w:ascii="Times New Roman" w:hAnsi="Times New Roman" w:cs="Times New Roman"/>
          <w:color w:val="000000"/>
          <w:sz w:val="24"/>
          <w:szCs w:val="24"/>
        </w:rPr>
        <w:t>KÖSEOĞLO, Ö.</w:t>
      </w:r>
      <w:r>
        <w:rPr>
          <w:rFonts w:ascii="Times New Roman" w:hAnsi="Times New Roman" w:cs="Times New Roman"/>
          <w:color w:val="000000"/>
          <w:sz w:val="24"/>
          <w:szCs w:val="24"/>
        </w:rPr>
        <w:t>,</w:t>
      </w:r>
      <w:r w:rsidRPr="00810F19">
        <w:rPr>
          <w:rFonts w:ascii="Times New Roman" w:hAnsi="Times New Roman" w:cs="Times New Roman"/>
          <w:color w:val="000000"/>
          <w:sz w:val="24"/>
          <w:szCs w:val="24"/>
        </w:rPr>
        <w:t xml:space="preserve"> (2007), </w:t>
      </w:r>
      <w:r w:rsidRPr="00204F28">
        <w:rPr>
          <w:rFonts w:ascii="Times New Roman" w:hAnsi="Times New Roman" w:cs="Times New Roman"/>
          <w:b/>
          <w:color w:val="000000"/>
          <w:sz w:val="24"/>
          <w:szCs w:val="24"/>
        </w:rPr>
        <w:t>“Performans Yönetiminin Gelişimi ve Artan Önemi”</w:t>
      </w:r>
      <w:r w:rsidRPr="00810F19">
        <w:rPr>
          <w:rFonts w:ascii="Times New Roman" w:hAnsi="Times New Roman" w:cs="Times New Roman"/>
          <w:color w:val="000000"/>
          <w:sz w:val="24"/>
          <w:szCs w:val="24"/>
        </w:rPr>
        <w:t>, Sağlık Sektöründe Performans Yönetimi</w:t>
      </w:r>
      <w:r>
        <w:rPr>
          <w:rFonts w:ascii="Times New Roman" w:hAnsi="Times New Roman" w:cs="Times New Roman"/>
          <w:color w:val="000000"/>
          <w:sz w:val="24"/>
          <w:szCs w:val="24"/>
        </w:rPr>
        <w:t xml:space="preserve"> </w:t>
      </w:r>
      <w:r w:rsidRPr="00810F19">
        <w:rPr>
          <w:rFonts w:ascii="Times New Roman" w:hAnsi="Times New Roman" w:cs="Times New Roman"/>
          <w:color w:val="000000"/>
          <w:sz w:val="24"/>
          <w:szCs w:val="24"/>
        </w:rPr>
        <w:t>Türkiye Örneği, Ed.: Hamza Ateş, Harun Kırılmaz, Sabahattin Aydın, 41-81.</w:t>
      </w:r>
    </w:p>
    <w:p w:rsidR="00EF6258" w:rsidRPr="00810F19" w:rsidRDefault="00EF6258" w:rsidP="00EF6258">
      <w:pPr>
        <w:pStyle w:val="ListeParagraf"/>
        <w:rPr>
          <w:rFonts w:ascii="Times New Roman" w:hAnsi="Times New Roman" w:cs="Times New Roman"/>
          <w:color w:val="000000"/>
          <w:sz w:val="24"/>
          <w:szCs w:val="24"/>
          <w:highlight w:val="yellow"/>
        </w:rPr>
      </w:pPr>
    </w:p>
    <w:p w:rsidR="00EF6258" w:rsidRPr="00810F19" w:rsidRDefault="00EF6258" w:rsidP="00EF6258">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810F19">
        <w:rPr>
          <w:rFonts w:ascii="Times New Roman" w:hAnsi="Times New Roman" w:cs="Times New Roman"/>
          <w:color w:val="000000"/>
          <w:sz w:val="24"/>
          <w:szCs w:val="24"/>
        </w:rPr>
        <w:t>OECD (2008), “Türkiye Sağlık Sistemi İncelemeleri”.</w:t>
      </w:r>
    </w:p>
    <w:p w:rsidR="00EF6258" w:rsidRPr="000F76B1" w:rsidRDefault="00EF6258" w:rsidP="00EF6258">
      <w:pPr>
        <w:pStyle w:val="ListeParagraf"/>
        <w:rPr>
          <w:rFonts w:ascii="Times New Roman" w:hAnsi="Times New Roman" w:cs="Times New Roman"/>
          <w:color w:val="000000"/>
          <w:sz w:val="24"/>
          <w:szCs w:val="24"/>
        </w:rPr>
      </w:pPr>
    </w:p>
    <w:p w:rsidR="00EF6258" w:rsidRDefault="00EF6258" w:rsidP="00EF6258">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F8365B">
        <w:rPr>
          <w:rFonts w:ascii="Times New Roman" w:hAnsi="Times New Roman" w:cs="Times New Roman"/>
          <w:color w:val="000000"/>
          <w:sz w:val="24"/>
          <w:szCs w:val="24"/>
        </w:rPr>
        <w:t>YOLALAN</w:t>
      </w:r>
      <w:r>
        <w:rPr>
          <w:rFonts w:ascii="Times New Roman" w:hAnsi="Times New Roman" w:cs="Times New Roman"/>
          <w:color w:val="000000"/>
          <w:sz w:val="24"/>
          <w:szCs w:val="24"/>
        </w:rPr>
        <w:t>, R., (1993),</w:t>
      </w:r>
      <w:r w:rsidRPr="00F8365B">
        <w:rPr>
          <w:rFonts w:ascii="Times New Roman" w:hAnsi="Times New Roman" w:cs="Times New Roman"/>
          <w:b/>
          <w:color w:val="000000"/>
          <w:sz w:val="24"/>
          <w:szCs w:val="24"/>
        </w:rPr>
        <w:t xml:space="preserve"> “</w:t>
      </w:r>
      <w:r w:rsidRPr="00F8365B">
        <w:rPr>
          <w:rFonts w:ascii="Times New Roman" w:hAnsi="Times New Roman" w:cs="Times New Roman"/>
          <w:b/>
          <w:iCs/>
          <w:color w:val="000000"/>
          <w:sz w:val="24"/>
          <w:szCs w:val="24"/>
        </w:rPr>
        <w:t>İşletmeler Arası Göreli Etkinlik Ölçümü”</w:t>
      </w:r>
      <w:r w:rsidRPr="00F53DB6">
        <w:rPr>
          <w:rFonts w:ascii="Times New Roman" w:hAnsi="Times New Roman" w:cs="Times New Roman"/>
          <w:b/>
          <w:iCs/>
          <w:color w:val="000000"/>
          <w:sz w:val="24"/>
          <w:szCs w:val="24"/>
        </w:rPr>
        <w:t xml:space="preserve">, </w:t>
      </w:r>
      <w:r>
        <w:rPr>
          <w:rFonts w:ascii="Times New Roman" w:hAnsi="Times New Roman" w:cs="Times New Roman"/>
          <w:color w:val="000000"/>
          <w:sz w:val="24"/>
          <w:szCs w:val="24"/>
        </w:rPr>
        <w:t>Ankara: MPM Yayınları, Yayın No: 453.</w:t>
      </w:r>
      <w:r w:rsidRPr="00F8365B">
        <w:rPr>
          <w:rFonts w:ascii="Times New Roman" w:hAnsi="Times New Roman" w:cs="Times New Roman"/>
          <w:color w:val="000000"/>
          <w:sz w:val="24"/>
          <w:szCs w:val="24"/>
        </w:rPr>
        <w:t xml:space="preserve"> </w:t>
      </w:r>
    </w:p>
    <w:p w:rsidR="00EF6258" w:rsidRPr="00534AB4" w:rsidRDefault="00EF6258" w:rsidP="00EF6258">
      <w:pPr>
        <w:pStyle w:val="ListeParagraf"/>
        <w:rPr>
          <w:rFonts w:ascii="Times New Roman" w:hAnsi="Times New Roman" w:cs="Times New Roman"/>
          <w:color w:val="000000"/>
          <w:sz w:val="24"/>
          <w:szCs w:val="24"/>
        </w:rPr>
      </w:pPr>
    </w:p>
    <w:p w:rsidR="00EF6258" w:rsidRPr="00534AB4" w:rsidRDefault="00EF6258" w:rsidP="00EF6258">
      <w:pPr>
        <w:pStyle w:val="ListeParagraf"/>
        <w:rPr>
          <w:rFonts w:ascii="Times New Roman" w:hAnsi="Times New Roman" w:cs="Times New Roman"/>
          <w:color w:val="000000"/>
          <w:sz w:val="24"/>
          <w:szCs w:val="24"/>
        </w:rPr>
      </w:pPr>
    </w:p>
    <w:p w:rsidR="00EF6258" w:rsidRPr="00F8365B" w:rsidRDefault="00EF6258" w:rsidP="00625430">
      <w:pPr>
        <w:autoSpaceDE w:val="0"/>
        <w:autoSpaceDN w:val="0"/>
        <w:adjustRightInd w:val="0"/>
        <w:spacing w:after="0" w:line="240" w:lineRule="auto"/>
        <w:jc w:val="both"/>
        <w:rPr>
          <w:rFonts w:ascii="Times New Roman" w:hAnsi="Times New Roman" w:cs="Times New Roman"/>
          <w:color w:val="000000"/>
          <w:sz w:val="24"/>
          <w:szCs w:val="24"/>
        </w:rPr>
      </w:pPr>
    </w:p>
    <w:p w:rsidR="008C2EAF" w:rsidRPr="00F8365B" w:rsidRDefault="008C2EAF" w:rsidP="008C2EAF">
      <w:pPr>
        <w:autoSpaceDE w:val="0"/>
        <w:autoSpaceDN w:val="0"/>
        <w:adjustRightInd w:val="0"/>
        <w:spacing w:after="0" w:line="240" w:lineRule="auto"/>
        <w:jc w:val="both"/>
        <w:rPr>
          <w:rFonts w:ascii="Times New Roman" w:hAnsi="Times New Roman" w:cs="Times New Roman"/>
          <w:b/>
          <w:bCs/>
          <w:color w:val="000000"/>
          <w:sz w:val="24"/>
          <w:szCs w:val="24"/>
        </w:rPr>
      </w:pPr>
    </w:p>
    <w:sectPr w:rsidR="008C2EAF" w:rsidRPr="00F8365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E1B" w:rsidRDefault="00436E1B" w:rsidP="00A71366">
      <w:pPr>
        <w:spacing w:after="0" w:line="240" w:lineRule="auto"/>
      </w:pPr>
      <w:r>
        <w:separator/>
      </w:r>
    </w:p>
  </w:endnote>
  <w:endnote w:type="continuationSeparator" w:id="0">
    <w:p w:rsidR="00436E1B" w:rsidRDefault="00436E1B" w:rsidP="00A7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DBA" w:rsidRDefault="002F2DBA">
    <w:pPr>
      <w:pStyle w:val="Altbilgi"/>
    </w:pPr>
  </w:p>
  <w:p w:rsidR="002F2DBA" w:rsidRDefault="002F2DB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E1B" w:rsidRDefault="00436E1B" w:rsidP="00A71366">
      <w:pPr>
        <w:spacing w:after="0" w:line="240" w:lineRule="auto"/>
      </w:pPr>
      <w:r>
        <w:separator/>
      </w:r>
    </w:p>
  </w:footnote>
  <w:footnote w:type="continuationSeparator" w:id="0">
    <w:p w:rsidR="00436E1B" w:rsidRDefault="00436E1B" w:rsidP="00A71366">
      <w:pPr>
        <w:spacing w:after="0" w:line="240" w:lineRule="auto"/>
      </w:pPr>
      <w:r>
        <w:continuationSeparator/>
      </w:r>
    </w:p>
  </w:footnote>
  <w:footnote w:id="1">
    <w:p w:rsidR="002F2DBA" w:rsidRPr="006B0FE9" w:rsidRDefault="002F2DBA" w:rsidP="006B0FE9">
      <w:pPr>
        <w:pStyle w:val="DipnotMetni"/>
        <w:spacing w:before="120" w:after="120"/>
        <w:jc w:val="both"/>
        <w:rPr>
          <w:rFonts w:ascii="Times New Roman" w:hAnsi="Times New Roman" w:cs="Times New Roman"/>
          <w:i/>
          <w:sz w:val="22"/>
          <w:szCs w:val="22"/>
        </w:rPr>
      </w:pPr>
      <w:r w:rsidRPr="00B97FF0">
        <w:rPr>
          <w:rStyle w:val="DipnotBavurusu"/>
          <w:sz w:val="18"/>
        </w:rPr>
        <w:footnoteRef/>
      </w:r>
      <w:r w:rsidRPr="00B97FF0">
        <w:rPr>
          <w:sz w:val="18"/>
        </w:rPr>
        <w:t xml:space="preserve"> </w:t>
      </w:r>
      <w:r w:rsidRPr="006B0FE9">
        <w:rPr>
          <w:rFonts w:ascii="Times New Roman" w:hAnsi="Times New Roman" w:cs="Times New Roman"/>
          <w:i/>
          <w:color w:val="222222"/>
          <w:sz w:val="22"/>
          <w:szCs w:val="22"/>
          <w:shd w:val="clear" w:color="auto" w:fill="FFFFFF"/>
        </w:rPr>
        <w:t xml:space="preserve">Bu çalışmanın temeli, Dokuz Eylül Üniversitesi Sosyal Bilimler Enstitüsü İşletme Anabilim Dalı’nda kabul </w:t>
      </w:r>
      <w:r w:rsidRPr="006B0FE9">
        <w:rPr>
          <w:rFonts w:ascii="Times New Roman" w:hAnsi="Times New Roman" w:cs="Times New Roman"/>
          <w:i/>
          <w:sz w:val="22"/>
          <w:szCs w:val="22"/>
        </w:rPr>
        <w:t xml:space="preserve">edilen “Sağlık Kuruluşları Performansının Veri Zarflama Analizi İle İncelenmesi ve Bir Uygulama” adlı </w:t>
      </w:r>
      <w:r w:rsidR="000321B2" w:rsidRPr="006B0FE9">
        <w:rPr>
          <w:rFonts w:ascii="Times New Roman" w:hAnsi="Times New Roman" w:cs="Times New Roman"/>
          <w:i/>
          <w:sz w:val="22"/>
          <w:szCs w:val="22"/>
        </w:rPr>
        <w:t xml:space="preserve">Yüksek Lisans Tezine </w:t>
      </w:r>
      <w:r w:rsidRPr="006B0FE9">
        <w:rPr>
          <w:rFonts w:ascii="Times New Roman" w:hAnsi="Times New Roman" w:cs="Times New Roman"/>
          <w:i/>
          <w:sz w:val="22"/>
          <w:szCs w:val="22"/>
        </w:rPr>
        <w:t xml:space="preserve">dayanmaktadır. 5-7 Şubat 2015 İzmir’de </w:t>
      </w:r>
      <w:r>
        <w:rPr>
          <w:rFonts w:ascii="Times New Roman" w:hAnsi="Times New Roman" w:cs="Times New Roman"/>
          <w:i/>
          <w:color w:val="222222"/>
          <w:sz w:val="22"/>
          <w:szCs w:val="22"/>
          <w:shd w:val="clear" w:color="auto" w:fill="FFFFFF"/>
        </w:rPr>
        <w:t>VI. European Conference o</w:t>
      </w:r>
      <w:r w:rsidRPr="006B0FE9">
        <w:rPr>
          <w:rFonts w:ascii="Times New Roman" w:hAnsi="Times New Roman" w:cs="Times New Roman"/>
          <w:i/>
          <w:color w:val="222222"/>
          <w:sz w:val="22"/>
          <w:szCs w:val="22"/>
          <w:shd w:val="clear" w:color="auto" w:fill="FFFFFF"/>
        </w:rPr>
        <w:t>n Social and Behavioral Sciences’da sunulmuş özet bildirinin genişletilmiş halidir.</w:t>
      </w:r>
    </w:p>
  </w:footnote>
  <w:footnote w:id="2">
    <w:p w:rsidR="002F2DBA" w:rsidRPr="006B0FE9" w:rsidRDefault="002F2DBA" w:rsidP="006B0FE9">
      <w:pPr>
        <w:pStyle w:val="DipnotMetni"/>
        <w:spacing w:before="120" w:after="120"/>
        <w:rPr>
          <w:rFonts w:ascii="Times New Roman" w:hAnsi="Times New Roman" w:cs="Times New Roman"/>
          <w:i/>
          <w:sz w:val="22"/>
          <w:szCs w:val="22"/>
        </w:rPr>
      </w:pPr>
      <w:r w:rsidRPr="006B0FE9">
        <w:rPr>
          <w:rStyle w:val="DipnotBavurusu"/>
          <w:i/>
        </w:rPr>
        <w:footnoteRef/>
      </w:r>
      <w:r w:rsidRPr="006B0FE9">
        <w:rPr>
          <w:i/>
        </w:rPr>
        <w:t xml:space="preserve"> </w:t>
      </w:r>
      <w:r w:rsidRPr="006B0FE9">
        <w:rPr>
          <w:rFonts w:ascii="Times New Roman" w:hAnsi="Times New Roman" w:cs="Times New Roman"/>
          <w:b/>
          <w:i/>
          <w:sz w:val="22"/>
          <w:szCs w:val="22"/>
        </w:rPr>
        <w:t>Mürsel GÜLER</w:t>
      </w:r>
      <w:r w:rsidR="00C37DC6">
        <w:rPr>
          <w:rFonts w:ascii="Times New Roman" w:hAnsi="Times New Roman" w:cs="Times New Roman"/>
          <w:i/>
          <w:sz w:val="22"/>
          <w:szCs w:val="22"/>
        </w:rPr>
        <w:t>, Ar</w:t>
      </w:r>
      <w:r w:rsidRPr="006B0FE9">
        <w:rPr>
          <w:rFonts w:ascii="Times New Roman" w:hAnsi="Times New Roman" w:cs="Times New Roman"/>
          <w:i/>
          <w:sz w:val="22"/>
          <w:szCs w:val="22"/>
        </w:rPr>
        <w:t>ş. Gör., Dumlupınar Üniversitesi, İİBF, İşletme Bölümü.</w:t>
      </w:r>
    </w:p>
  </w:footnote>
  <w:footnote w:id="3">
    <w:p w:rsidR="002F2DBA" w:rsidRPr="006B0FE9" w:rsidRDefault="002F2DBA" w:rsidP="006B0FE9">
      <w:pPr>
        <w:pStyle w:val="DipnotMetni"/>
        <w:spacing w:before="120" w:after="120"/>
        <w:rPr>
          <w:rFonts w:ascii="Times New Roman" w:hAnsi="Times New Roman" w:cs="Times New Roman"/>
          <w:i/>
          <w:sz w:val="22"/>
          <w:szCs w:val="22"/>
        </w:rPr>
      </w:pPr>
      <w:r w:rsidRPr="006B0FE9">
        <w:rPr>
          <w:rStyle w:val="DipnotBavurusu"/>
          <w:rFonts w:ascii="Times New Roman" w:hAnsi="Times New Roman" w:cs="Times New Roman"/>
          <w:i/>
          <w:sz w:val="22"/>
          <w:szCs w:val="22"/>
        </w:rPr>
        <w:footnoteRef/>
      </w:r>
      <w:r w:rsidRPr="006B0FE9">
        <w:rPr>
          <w:rFonts w:ascii="Times New Roman" w:hAnsi="Times New Roman" w:cs="Times New Roman"/>
          <w:i/>
          <w:sz w:val="22"/>
          <w:szCs w:val="22"/>
        </w:rPr>
        <w:t xml:space="preserve"> </w:t>
      </w:r>
      <w:r w:rsidRPr="006B0FE9">
        <w:rPr>
          <w:rFonts w:ascii="Times New Roman" w:hAnsi="Times New Roman" w:cs="Times New Roman"/>
          <w:b/>
          <w:i/>
          <w:sz w:val="22"/>
          <w:szCs w:val="22"/>
        </w:rPr>
        <w:t>Özlem İPEKGİL DOĞAN</w:t>
      </w:r>
      <w:r w:rsidRPr="006B0FE9">
        <w:rPr>
          <w:rFonts w:ascii="Times New Roman" w:hAnsi="Times New Roman" w:cs="Times New Roman"/>
          <w:i/>
          <w:sz w:val="22"/>
          <w:szCs w:val="22"/>
        </w:rPr>
        <w:t>, Prof. Dr., Dokuz Eylül Üniversitesi, İİBF, İşletme Bölümü.</w:t>
      </w:r>
    </w:p>
  </w:footnote>
  <w:footnote w:id="4">
    <w:p w:rsidR="002F2DBA" w:rsidRPr="006B0FE9" w:rsidRDefault="002F2DBA" w:rsidP="006B0FE9">
      <w:pPr>
        <w:pStyle w:val="DipnotMetni"/>
        <w:spacing w:before="120" w:after="120"/>
        <w:rPr>
          <w:rFonts w:ascii="Times New Roman" w:hAnsi="Times New Roman" w:cs="Times New Roman"/>
          <w:i/>
          <w:sz w:val="22"/>
          <w:szCs w:val="22"/>
        </w:rPr>
      </w:pPr>
      <w:r w:rsidRPr="006B0FE9">
        <w:rPr>
          <w:rStyle w:val="DipnotBavurusu"/>
          <w:rFonts w:ascii="Times New Roman" w:hAnsi="Times New Roman" w:cs="Times New Roman"/>
          <w:i/>
          <w:sz w:val="22"/>
          <w:szCs w:val="22"/>
        </w:rPr>
        <w:footnoteRef/>
      </w:r>
      <w:r w:rsidRPr="006B0FE9">
        <w:rPr>
          <w:rFonts w:ascii="Times New Roman" w:hAnsi="Times New Roman" w:cs="Times New Roman"/>
          <w:i/>
          <w:sz w:val="22"/>
          <w:szCs w:val="22"/>
        </w:rPr>
        <w:t xml:space="preserve"> </w:t>
      </w:r>
      <w:r w:rsidRPr="006B0FE9">
        <w:rPr>
          <w:rFonts w:ascii="Times New Roman" w:hAnsi="Times New Roman" w:cs="Times New Roman"/>
          <w:b/>
          <w:i/>
          <w:sz w:val="22"/>
          <w:szCs w:val="22"/>
        </w:rPr>
        <w:t>Sabri ERDEM</w:t>
      </w:r>
      <w:r w:rsidRPr="006B0FE9">
        <w:rPr>
          <w:rFonts w:ascii="Times New Roman" w:hAnsi="Times New Roman" w:cs="Times New Roman"/>
          <w:i/>
          <w:sz w:val="22"/>
          <w:szCs w:val="22"/>
        </w:rPr>
        <w:t xml:space="preserve">, </w:t>
      </w:r>
      <w:r w:rsidR="00392763">
        <w:rPr>
          <w:rFonts w:ascii="Times New Roman" w:hAnsi="Times New Roman" w:cs="Times New Roman"/>
          <w:i/>
          <w:sz w:val="22"/>
          <w:szCs w:val="22"/>
        </w:rPr>
        <w:t>Prof</w:t>
      </w:r>
      <w:bookmarkStart w:id="0" w:name="_GoBack"/>
      <w:bookmarkEnd w:id="0"/>
      <w:r w:rsidRPr="006B0FE9">
        <w:rPr>
          <w:rFonts w:ascii="Times New Roman" w:hAnsi="Times New Roman" w:cs="Times New Roman"/>
          <w:i/>
          <w:sz w:val="22"/>
          <w:szCs w:val="22"/>
        </w:rPr>
        <w:t>. Dr., Dokuz Eylül Üniversitesi, İşletme Fakültesi, İşletme Bölümü.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9DF"/>
    <w:multiLevelType w:val="hybridMultilevel"/>
    <w:tmpl w:val="6600AD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677259"/>
    <w:multiLevelType w:val="hybridMultilevel"/>
    <w:tmpl w:val="1EFE6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EA00C8"/>
    <w:multiLevelType w:val="hybridMultilevel"/>
    <w:tmpl w:val="62A6F10C"/>
    <w:lvl w:ilvl="0" w:tplc="4FACCC9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D743A98"/>
    <w:multiLevelType w:val="hybridMultilevel"/>
    <w:tmpl w:val="5756F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A736782"/>
    <w:multiLevelType w:val="hybridMultilevel"/>
    <w:tmpl w:val="704EE8C6"/>
    <w:lvl w:ilvl="0" w:tplc="4FACCC9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E834880"/>
    <w:multiLevelType w:val="hybridMultilevel"/>
    <w:tmpl w:val="30ACBD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4F"/>
    <w:rsid w:val="000321B2"/>
    <w:rsid w:val="00050FA3"/>
    <w:rsid w:val="0005336E"/>
    <w:rsid w:val="000560D6"/>
    <w:rsid w:val="000712E9"/>
    <w:rsid w:val="00096AC1"/>
    <w:rsid w:val="000A5AC6"/>
    <w:rsid w:val="000F17A1"/>
    <w:rsid w:val="000F76B1"/>
    <w:rsid w:val="00125929"/>
    <w:rsid w:val="00127C4E"/>
    <w:rsid w:val="001458BA"/>
    <w:rsid w:val="001A180F"/>
    <w:rsid w:val="001F3D63"/>
    <w:rsid w:val="001F6D3B"/>
    <w:rsid w:val="00207AF2"/>
    <w:rsid w:val="00261490"/>
    <w:rsid w:val="00264AC9"/>
    <w:rsid w:val="00272A0D"/>
    <w:rsid w:val="00275BAD"/>
    <w:rsid w:val="00281C50"/>
    <w:rsid w:val="00291279"/>
    <w:rsid w:val="002E78A0"/>
    <w:rsid w:val="002F15D0"/>
    <w:rsid w:val="002F2DBA"/>
    <w:rsid w:val="00364B7A"/>
    <w:rsid w:val="00392763"/>
    <w:rsid w:val="00392D09"/>
    <w:rsid w:val="003A1AB5"/>
    <w:rsid w:val="003D5036"/>
    <w:rsid w:val="0041372F"/>
    <w:rsid w:val="00413D7F"/>
    <w:rsid w:val="00436E1B"/>
    <w:rsid w:val="00492DDB"/>
    <w:rsid w:val="004F0546"/>
    <w:rsid w:val="00501671"/>
    <w:rsid w:val="00502F89"/>
    <w:rsid w:val="0050480E"/>
    <w:rsid w:val="00534AB4"/>
    <w:rsid w:val="00534DE1"/>
    <w:rsid w:val="00551CA6"/>
    <w:rsid w:val="00593587"/>
    <w:rsid w:val="005A77E9"/>
    <w:rsid w:val="0062241A"/>
    <w:rsid w:val="006252ED"/>
    <w:rsid w:val="00625430"/>
    <w:rsid w:val="0066128C"/>
    <w:rsid w:val="00667D36"/>
    <w:rsid w:val="00673869"/>
    <w:rsid w:val="00695660"/>
    <w:rsid w:val="006B0FE9"/>
    <w:rsid w:val="006C7FB6"/>
    <w:rsid w:val="006E1D73"/>
    <w:rsid w:val="00740EEF"/>
    <w:rsid w:val="00771A8F"/>
    <w:rsid w:val="007807A5"/>
    <w:rsid w:val="007915D6"/>
    <w:rsid w:val="007933D2"/>
    <w:rsid w:val="007A3F08"/>
    <w:rsid w:val="007F1D7E"/>
    <w:rsid w:val="00802611"/>
    <w:rsid w:val="00812F51"/>
    <w:rsid w:val="008319E7"/>
    <w:rsid w:val="008464C7"/>
    <w:rsid w:val="00850B9F"/>
    <w:rsid w:val="008554AD"/>
    <w:rsid w:val="00881B30"/>
    <w:rsid w:val="00894BFB"/>
    <w:rsid w:val="008965B8"/>
    <w:rsid w:val="008A7387"/>
    <w:rsid w:val="008A7F7A"/>
    <w:rsid w:val="008C25D4"/>
    <w:rsid w:val="008C2EAF"/>
    <w:rsid w:val="008E2975"/>
    <w:rsid w:val="008E65E5"/>
    <w:rsid w:val="009225C1"/>
    <w:rsid w:val="0096273A"/>
    <w:rsid w:val="009923D7"/>
    <w:rsid w:val="009E355A"/>
    <w:rsid w:val="00A339F3"/>
    <w:rsid w:val="00A71366"/>
    <w:rsid w:val="00A804E3"/>
    <w:rsid w:val="00A80641"/>
    <w:rsid w:val="00AB0F4F"/>
    <w:rsid w:val="00AC5B43"/>
    <w:rsid w:val="00AD629C"/>
    <w:rsid w:val="00AE1E62"/>
    <w:rsid w:val="00B2381D"/>
    <w:rsid w:val="00B30619"/>
    <w:rsid w:val="00B37968"/>
    <w:rsid w:val="00B4218C"/>
    <w:rsid w:val="00B466DB"/>
    <w:rsid w:val="00B47BB2"/>
    <w:rsid w:val="00B73B81"/>
    <w:rsid w:val="00B97FF0"/>
    <w:rsid w:val="00BA6EC4"/>
    <w:rsid w:val="00BC495B"/>
    <w:rsid w:val="00C0267E"/>
    <w:rsid w:val="00C062BB"/>
    <w:rsid w:val="00C37DC6"/>
    <w:rsid w:val="00C55957"/>
    <w:rsid w:val="00C72D16"/>
    <w:rsid w:val="00C75DB9"/>
    <w:rsid w:val="00C82F0C"/>
    <w:rsid w:val="00CC24AF"/>
    <w:rsid w:val="00CE1650"/>
    <w:rsid w:val="00D02495"/>
    <w:rsid w:val="00DB5673"/>
    <w:rsid w:val="00DC23C8"/>
    <w:rsid w:val="00DC49EB"/>
    <w:rsid w:val="00DC63E8"/>
    <w:rsid w:val="00DF1177"/>
    <w:rsid w:val="00DF6488"/>
    <w:rsid w:val="00E01798"/>
    <w:rsid w:val="00E06C3A"/>
    <w:rsid w:val="00E171E2"/>
    <w:rsid w:val="00E54D36"/>
    <w:rsid w:val="00EC025C"/>
    <w:rsid w:val="00EF1F04"/>
    <w:rsid w:val="00EF6258"/>
    <w:rsid w:val="00F009D9"/>
    <w:rsid w:val="00F05C0E"/>
    <w:rsid w:val="00F34835"/>
    <w:rsid w:val="00F53DB6"/>
    <w:rsid w:val="00F71AF1"/>
    <w:rsid w:val="00F72E3C"/>
    <w:rsid w:val="00F8365B"/>
    <w:rsid w:val="00FA081B"/>
    <w:rsid w:val="00FD1E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50B9F"/>
    <w:pPr>
      <w:keepNext/>
      <w:keepLines/>
      <w:spacing w:after="0" w:line="360" w:lineRule="auto"/>
      <w:jc w:val="both"/>
      <w:outlineLvl w:val="0"/>
    </w:pPr>
    <w:rPr>
      <w:rFonts w:ascii="Times New Roman" w:eastAsiaTheme="majorEastAsia" w:hAnsi="Times New Roman" w:cstheme="majorBidi"/>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0F4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B73B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3B81"/>
    <w:rPr>
      <w:rFonts w:ascii="Tahoma" w:hAnsi="Tahoma" w:cs="Tahoma"/>
      <w:sz w:val="16"/>
      <w:szCs w:val="16"/>
    </w:rPr>
  </w:style>
  <w:style w:type="paragraph" w:styleId="stbilgi">
    <w:name w:val="header"/>
    <w:basedOn w:val="Normal"/>
    <w:link w:val="stbilgiChar"/>
    <w:uiPriority w:val="99"/>
    <w:unhideWhenUsed/>
    <w:rsid w:val="00A713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1366"/>
  </w:style>
  <w:style w:type="paragraph" w:styleId="Altbilgi">
    <w:name w:val="footer"/>
    <w:basedOn w:val="Normal"/>
    <w:link w:val="AltbilgiChar"/>
    <w:uiPriority w:val="99"/>
    <w:unhideWhenUsed/>
    <w:rsid w:val="00A713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1366"/>
  </w:style>
  <w:style w:type="paragraph" w:styleId="ListeParagraf">
    <w:name w:val="List Paragraph"/>
    <w:basedOn w:val="Normal"/>
    <w:uiPriority w:val="34"/>
    <w:qFormat/>
    <w:rsid w:val="0005336E"/>
    <w:pPr>
      <w:ind w:left="720"/>
      <w:contextualSpacing/>
    </w:pPr>
  </w:style>
  <w:style w:type="character" w:customStyle="1" w:styleId="highlight">
    <w:name w:val="highlight"/>
    <w:basedOn w:val="VarsaylanParagrafYazTipi"/>
    <w:rsid w:val="00881B30"/>
  </w:style>
  <w:style w:type="paragraph" w:styleId="DipnotMetni">
    <w:name w:val="footnote text"/>
    <w:basedOn w:val="Normal"/>
    <w:link w:val="DipnotMetniChar"/>
    <w:uiPriority w:val="99"/>
    <w:semiHidden/>
    <w:unhideWhenUsed/>
    <w:rsid w:val="00B97FF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97FF0"/>
    <w:rPr>
      <w:sz w:val="20"/>
      <w:szCs w:val="20"/>
    </w:rPr>
  </w:style>
  <w:style w:type="character" w:styleId="DipnotBavurusu">
    <w:name w:val="footnote reference"/>
    <w:basedOn w:val="VarsaylanParagrafYazTipi"/>
    <w:uiPriority w:val="99"/>
    <w:semiHidden/>
    <w:unhideWhenUsed/>
    <w:rsid w:val="00B97FF0"/>
    <w:rPr>
      <w:vertAlign w:val="superscript"/>
    </w:rPr>
  </w:style>
  <w:style w:type="character" w:customStyle="1" w:styleId="apple-converted-space">
    <w:name w:val="apple-converted-space"/>
    <w:basedOn w:val="VarsaylanParagrafYazTipi"/>
    <w:rsid w:val="00B97FF0"/>
  </w:style>
  <w:style w:type="character" w:customStyle="1" w:styleId="Balk1Char">
    <w:name w:val="Başlık 1 Char"/>
    <w:basedOn w:val="VarsaylanParagrafYazTipi"/>
    <w:link w:val="Balk1"/>
    <w:uiPriority w:val="9"/>
    <w:rsid w:val="00850B9F"/>
    <w:rPr>
      <w:rFonts w:ascii="Times New Roman" w:eastAsiaTheme="majorEastAsia" w:hAnsi="Times New Roman" w:cstheme="majorBidi"/>
      <w:b/>
      <w:bCs/>
      <w:sz w:val="24"/>
      <w:szCs w:val="28"/>
    </w:rPr>
  </w:style>
  <w:style w:type="character" w:styleId="AklamaBavurusu">
    <w:name w:val="annotation reference"/>
    <w:basedOn w:val="VarsaylanParagrafYazTipi"/>
    <w:uiPriority w:val="99"/>
    <w:semiHidden/>
    <w:unhideWhenUsed/>
    <w:rsid w:val="00850B9F"/>
    <w:rPr>
      <w:sz w:val="16"/>
      <w:szCs w:val="16"/>
    </w:rPr>
  </w:style>
  <w:style w:type="paragraph" w:styleId="AklamaMetni">
    <w:name w:val="annotation text"/>
    <w:basedOn w:val="Normal"/>
    <w:link w:val="AklamaMetniChar"/>
    <w:uiPriority w:val="99"/>
    <w:semiHidden/>
    <w:unhideWhenUsed/>
    <w:rsid w:val="00850B9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50B9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50B9F"/>
    <w:pPr>
      <w:keepNext/>
      <w:keepLines/>
      <w:spacing w:after="0" w:line="360" w:lineRule="auto"/>
      <w:jc w:val="both"/>
      <w:outlineLvl w:val="0"/>
    </w:pPr>
    <w:rPr>
      <w:rFonts w:ascii="Times New Roman" w:eastAsiaTheme="majorEastAsia" w:hAnsi="Times New Roman" w:cstheme="majorBidi"/>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0F4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B73B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3B81"/>
    <w:rPr>
      <w:rFonts w:ascii="Tahoma" w:hAnsi="Tahoma" w:cs="Tahoma"/>
      <w:sz w:val="16"/>
      <w:szCs w:val="16"/>
    </w:rPr>
  </w:style>
  <w:style w:type="paragraph" w:styleId="stbilgi">
    <w:name w:val="header"/>
    <w:basedOn w:val="Normal"/>
    <w:link w:val="stbilgiChar"/>
    <w:uiPriority w:val="99"/>
    <w:unhideWhenUsed/>
    <w:rsid w:val="00A713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1366"/>
  </w:style>
  <w:style w:type="paragraph" w:styleId="Altbilgi">
    <w:name w:val="footer"/>
    <w:basedOn w:val="Normal"/>
    <w:link w:val="AltbilgiChar"/>
    <w:uiPriority w:val="99"/>
    <w:unhideWhenUsed/>
    <w:rsid w:val="00A713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1366"/>
  </w:style>
  <w:style w:type="paragraph" w:styleId="ListeParagraf">
    <w:name w:val="List Paragraph"/>
    <w:basedOn w:val="Normal"/>
    <w:uiPriority w:val="34"/>
    <w:qFormat/>
    <w:rsid w:val="0005336E"/>
    <w:pPr>
      <w:ind w:left="720"/>
      <w:contextualSpacing/>
    </w:pPr>
  </w:style>
  <w:style w:type="character" w:customStyle="1" w:styleId="highlight">
    <w:name w:val="highlight"/>
    <w:basedOn w:val="VarsaylanParagrafYazTipi"/>
    <w:rsid w:val="00881B30"/>
  </w:style>
  <w:style w:type="paragraph" w:styleId="DipnotMetni">
    <w:name w:val="footnote text"/>
    <w:basedOn w:val="Normal"/>
    <w:link w:val="DipnotMetniChar"/>
    <w:uiPriority w:val="99"/>
    <w:semiHidden/>
    <w:unhideWhenUsed/>
    <w:rsid w:val="00B97FF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97FF0"/>
    <w:rPr>
      <w:sz w:val="20"/>
      <w:szCs w:val="20"/>
    </w:rPr>
  </w:style>
  <w:style w:type="character" w:styleId="DipnotBavurusu">
    <w:name w:val="footnote reference"/>
    <w:basedOn w:val="VarsaylanParagrafYazTipi"/>
    <w:uiPriority w:val="99"/>
    <w:semiHidden/>
    <w:unhideWhenUsed/>
    <w:rsid w:val="00B97FF0"/>
    <w:rPr>
      <w:vertAlign w:val="superscript"/>
    </w:rPr>
  </w:style>
  <w:style w:type="character" w:customStyle="1" w:styleId="apple-converted-space">
    <w:name w:val="apple-converted-space"/>
    <w:basedOn w:val="VarsaylanParagrafYazTipi"/>
    <w:rsid w:val="00B97FF0"/>
  </w:style>
  <w:style w:type="character" w:customStyle="1" w:styleId="Balk1Char">
    <w:name w:val="Başlık 1 Char"/>
    <w:basedOn w:val="VarsaylanParagrafYazTipi"/>
    <w:link w:val="Balk1"/>
    <w:uiPriority w:val="9"/>
    <w:rsid w:val="00850B9F"/>
    <w:rPr>
      <w:rFonts w:ascii="Times New Roman" w:eastAsiaTheme="majorEastAsia" w:hAnsi="Times New Roman" w:cstheme="majorBidi"/>
      <w:b/>
      <w:bCs/>
      <w:sz w:val="24"/>
      <w:szCs w:val="28"/>
    </w:rPr>
  </w:style>
  <w:style w:type="character" w:styleId="AklamaBavurusu">
    <w:name w:val="annotation reference"/>
    <w:basedOn w:val="VarsaylanParagrafYazTipi"/>
    <w:uiPriority w:val="99"/>
    <w:semiHidden/>
    <w:unhideWhenUsed/>
    <w:rsid w:val="00850B9F"/>
    <w:rPr>
      <w:sz w:val="16"/>
      <w:szCs w:val="16"/>
    </w:rPr>
  </w:style>
  <w:style w:type="paragraph" w:styleId="AklamaMetni">
    <w:name w:val="annotation text"/>
    <w:basedOn w:val="Normal"/>
    <w:link w:val="AklamaMetniChar"/>
    <w:uiPriority w:val="99"/>
    <w:semiHidden/>
    <w:unhideWhenUsed/>
    <w:rsid w:val="00850B9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50B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42824">
      <w:bodyDiv w:val="1"/>
      <w:marLeft w:val="0"/>
      <w:marRight w:val="0"/>
      <w:marTop w:val="0"/>
      <w:marBottom w:val="0"/>
      <w:divBdr>
        <w:top w:val="none" w:sz="0" w:space="0" w:color="auto"/>
        <w:left w:val="none" w:sz="0" w:space="0" w:color="auto"/>
        <w:bottom w:val="none" w:sz="0" w:space="0" w:color="auto"/>
        <w:right w:val="none" w:sz="0" w:space="0" w:color="auto"/>
      </w:divBdr>
    </w:div>
    <w:div w:id="51308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FEC56-D0EE-4FF0-80D5-4CC6A172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13</Pages>
  <Words>4321</Words>
  <Characters>24631</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okul</dc:creator>
  <cp:lastModifiedBy>Sevgin Fettahoğlu</cp:lastModifiedBy>
  <cp:revision>65</cp:revision>
  <cp:lastPrinted>2015-11-03T09:15:00Z</cp:lastPrinted>
  <dcterms:created xsi:type="dcterms:W3CDTF">2016-10-06T10:41:00Z</dcterms:created>
  <dcterms:modified xsi:type="dcterms:W3CDTF">2017-10-26T06:15:00Z</dcterms:modified>
</cp:coreProperties>
</file>