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44B" w:rsidRDefault="002173BB" w:rsidP="00F313F3">
      <w:pPr>
        <w:spacing w:before="120" w:after="0" w:line="240" w:lineRule="auto"/>
        <w:jc w:val="center"/>
        <w:rPr>
          <w:b/>
          <w:sz w:val="22"/>
        </w:rPr>
      </w:pPr>
      <w:bookmarkStart w:id="0" w:name="_Toc514338768"/>
      <w:r w:rsidRPr="005D4A4B">
        <w:rPr>
          <w:b/>
          <w:sz w:val="22"/>
        </w:rPr>
        <w:t>TÜRKİYE’DE SAĞLIK HARCAMALARI VE FİNANSMANININ YILLAR İTİBARİYLE ANALİZİ</w:t>
      </w:r>
      <w:bookmarkStart w:id="1" w:name="_Toc508527189"/>
      <w:bookmarkStart w:id="2" w:name="_Toc514338769"/>
      <w:bookmarkEnd w:id="0"/>
    </w:p>
    <w:p w:rsidR="00817834" w:rsidRPr="001E2FFA" w:rsidRDefault="001E2FFA" w:rsidP="001E2FFA">
      <w:pPr>
        <w:spacing w:after="0" w:line="240" w:lineRule="auto"/>
        <w:rPr>
          <w:sz w:val="20"/>
        </w:rPr>
      </w:pPr>
      <w:r w:rsidRPr="00D715BD">
        <w:rPr>
          <w:rFonts w:eastAsia="Calibri" w:cs="Times New Roman"/>
          <w:i/>
          <w:color w:val="000000"/>
          <w:sz w:val="20"/>
          <w:szCs w:val="14"/>
          <w:shd w:val="clear" w:color="auto" w:fill="FFFFFF"/>
        </w:rPr>
        <w:t>Geliş</w:t>
      </w:r>
      <w:r>
        <w:rPr>
          <w:rFonts w:eastAsia="Calibri" w:cs="Times New Roman"/>
          <w:i/>
          <w:color w:val="000000"/>
          <w:sz w:val="20"/>
          <w:szCs w:val="14"/>
          <w:shd w:val="clear" w:color="auto" w:fill="FFFFFF"/>
        </w:rPr>
        <w:t xml:space="preserve"> </w:t>
      </w:r>
      <w:r w:rsidRPr="00D715BD">
        <w:rPr>
          <w:rFonts w:eastAsia="Calibri" w:cs="Times New Roman"/>
          <w:i/>
          <w:color w:val="000000"/>
          <w:sz w:val="20"/>
          <w:szCs w:val="14"/>
          <w:shd w:val="clear" w:color="auto" w:fill="FFFFFF"/>
        </w:rPr>
        <w:t>Tarihi</w:t>
      </w:r>
      <w:r>
        <w:rPr>
          <w:rFonts w:eastAsia="Calibri" w:cs="Times New Roman"/>
          <w:i/>
          <w:color w:val="000000"/>
          <w:sz w:val="20"/>
          <w:szCs w:val="14"/>
          <w:shd w:val="clear" w:color="auto" w:fill="FFFFFF"/>
        </w:rPr>
        <w:t xml:space="preserve"> </w:t>
      </w:r>
      <w:r w:rsidRPr="00D715BD">
        <w:rPr>
          <w:rFonts w:eastAsia="Calibri" w:cs="Times New Roman"/>
          <w:i/>
          <w:color w:val="000000"/>
          <w:sz w:val="20"/>
          <w:szCs w:val="14"/>
          <w:shd w:val="clear" w:color="auto" w:fill="FFFFFF"/>
        </w:rPr>
        <w:t>(ReceievedDate)</w:t>
      </w:r>
      <w:r>
        <w:rPr>
          <w:rFonts w:eastAsia="Calibri" w:cs="Times New Roman"/>
          <w:i/>
          <w:color w:val="000000"/>
          <w:sz w:val="20"/>
          <w:szCs w:val="14"/>
          <w:shd w:val="clear" w:color="auto" w:fill="FFFFFF"/>
        </w:rPr>
        <w:t xml:space="preserve"> </w:t>
      </w:r>
      <w:r w:rsidR="000616D3">
        <w:rPr>
          <w:rFonts w:eastAsia="Calibri" w:cs="Times New Roman"/>
          <w:i/>
          <w:color w:val="000000"/>
          <w:sz w:val="20"/>
          <w:szCs w:val="14"/>
          <w:shd w:val="clear" w:color="auto" w:fill="FFFFFF"/>
        </w:rPr>
        <w:t>22</w:t>
      </w:r>
      <w:r w:rsidRPr="00D715BD">
        <w:rPr>
          <w:rFonts w:eastAsia="Calibri" w:cs="Times New Roman"/>
          <w:i/>
          <w:color w:val="000000"/>
          <w:sz w:val="20"/>
          <w:szCs w:val="14"/>
          <w:shd w:val="clear" w:color="auto" w:fill="FFFFFF"/>
        </w:rPr>
        <w:t>.0</w:t>
      </w:r>
      <w:r w:rsidR="000616D3">
        <w:rPr>
          <w:rFonts w:eastAsia="Calibri" w:cs="Times New Roman"/>
          <w:i/>
          <w:color w:val="000000"/>
          <w:sz w:val="20"/>
          <w:szCs w:val="14"/>
          <w:shd w:val="clear" w:color="auto" w:fill="FFFFFF"/>
        </w:rPr>
        <w:t>5</w:t>
      </w:r>
      <w:r w:rsidRPr="00D715BD">
        <w:rPr>
          <w:rFonts w:eastAsia="Calibri" w:cs="Times New Roman"/>
          <w:i/>
          <w:color w:val="000000"/>
          <w:sz w:val="20"/>
          <w:szCs w:val="14"/>
          <w:shd w:val="clear" w:color="auto" w:fill="FFFFFF"/>
        </w:rPr>
        <w:t>.2018</w:t>
      </w:r>
      <w:r w:rsidRPr="00D715BD">
        <w:rPr>
          <w:rFonts w:eastAsia="Calibri" w:cs="Times New Roman"/>
          <w:bCs/>
          <w:sz w:val="20"/>
          <w:szCs w:val="20"/>
        </w:rPr>
        <w:t xml:space="preserve">                                     </w:t>
      </w:r>
      <w:r w:rsidRPr="00D715BD">
        <w:rPr>
          <w:rFonts w:eastAsia="Times New Roman" w:cs="Times New Roman"/>
          <w:bCs/>
          <w:color w:val="000000"/>
          <w:sz w:val="20"/>
          <w:szCs w:val="20"/>
        </w:rPr>
        <w:t xml:space="preserve"> </w:t>
      </w:r>
      <w:r w:rsidRPr="003C0F0C">
        <w:rPr>
          <w:rFonts w:cs="Times New Roman"/>
          <w:b/>
          <w:sz w:val="20"/>
        </w:rPr>
        <w:t xml:space="preserve">                                           </w:t>
      </w:r>
      <w:r w:rsidR="00817834" w:rsidRPr="001E2FFA">
        <w:rPr>
          <w:sz w:val="20"/>
        </w:rPr>
        <w:t>H. Muhammet KEKEÇ</w:t>
      </w:r>
      <w:r w:rsidR="00817834" w:rsidRPr="001E2FFA">
        <w:rPr>
          <w:rStyle w:val="DipnotBavurusu"/>
          <w:sz w:val="20"/>
        </w:rPr>
        <w:footnoteReference w:id="1"/>
      </w:r>
    </w:p>
    <w:p w:rsidR="00817834" w:rsidRPr="001E2FFA" w:rsidRDefault="001E2FFA" w:rsidP="001E2FFA">
      <w:pPr>
        <w:spacing w:after="0" w:line="240" w:lineRule="auto"/>
        <w:rPr>
          <w:sz w:val="20"/>
        </w:rPr>
      </w:pPr>
      <w:r w:rsidRPr="00D715BD">
        <w:rPr>
          <w:rFonts w:eastAsia="Calibri" w:cs="Times New Roman"/>
          <w:i/>
          <w:sz w:val="20"/>
          <w:szCs w:val="24"/>
        </w:rPr>
        <w:t xml:space="preserve">Kabul Tarihi (Accepted Date) </w:t>
      </w:r>
      <w:r w:rsidR="000616D3">
        <w:rPr>
          <w:rFonts w:eastAsia="Calibri" w:cs="Times New Roman"/>
          <w:i/>
          <w:sz w:val="20"/>
          <w:szCs w:val="24"/>
        </w:rPr>
        <w:t>31</w:t>
      </w:r>
      <w:r w:rsidRPr="00D715BD">
        <w:rPr>
          <w:rFonts w:eastAsia="Calibri" w:cs="Times New Roman"/>
          <w:i/>
          <w:sz w:val="20"/>
          <w:szCs w:val="24"/>
        </w:rPr>
        <w:t>.</w:t>
      </w:r>
      <w:r w:rsidR="000616D3">
        <w:rPr>
          <w:rFonts w:eastAsia="Calibri" w:cs="Times New Roman"/>
          <w:i/>
          <w:sz w:val="20"/>
          <w:szCs w:val="24"/>
        </w:rPr>
        <w:t>08</w:t>
      </w:r>
      <w:r w:rsidRPr="00D715BD">
        <w:rPr>
          <w:rFonts w:eastAsia="Calibri" w:cs="Times New Roman"/>
          <w:i/>
          <w:sz w:val="20"/>
          <w:szCs w:val="24"/>
        </w:rPr>
        <w:t>.2018</w:t>
      </w:r>
      <w:r>
        <w:rPr>
          <w:rFonts w:eastAsia="Calibri" w:cs="Times New Roman"/>
          <w:i/>
          <w:sz w:val="20"/>
          <w:szCs w:val="24"/>
        </w:rPr>
        <w:tab/>
      </w:r>
      <w:r>
        <w:rPr>
          <w:rFonts w:eastAsia="Calibri" w:cs="Times New Roman"/>
          <w:i/>
          <w:sz w:val="20"/>
          <w:szCs w:val="24"/>
        </w:rPr>
        <w:tab/>
      </w:r>
      <w:r>
        <w:rPr>
          <w:rFonts w:eastAsia="Calibri" w:cs="Times New Roman"/>
          <w:i/>
          <w:sz w:val="20"/>
          <w:szCs w:val="24"/>
        </w:rPr>
        <w:tab/>
      </w:r>
      <w:r>
        <w:rPr>
          <w:rFonts w:eastAsia="Calibri" w:cs="Times New Roman"/>
          <w:i/>
          <w:sz w:val="20"/>
          <w:szCs w:val="24"/>
        </w:rPr>
        <w:tab/>
      </w:r>
      <w:r>
        <w:rPr>
          <w:rFonts w:eastAsia="Calibri" w:cs="Times New Roman"/>
          <w:i/>
          <w:sz w:val="20"/>
          <w:szCs w:val="24"/>
        </w:rPr>
        <w:tab/>
      </w:r>
      <w:r>
        <w:rPr>
          <w:rFonts w:eastAsia="Calibri" w:cs="Times New Roman"/>
          <w:i/>
          <w:sz w:val="20"/>
          <w:szCs w:val="24"/>
        </w:rPr>
        <w:tab/>
        <w:t xml:space="preserve">         </w:t>
      </w:r>
      <w:r w:rsidR="00817834" w:rsidRPr="001E2FFA">
        <w:rPr>
          <w:sz w:val="20"/>
        </w:rPr>
        <w:t>Zehra YILDIRIM</w:t>
      </w:r>
      <w:r w:rsidR="00817834" w:rsidRPr="001E2FFA">
        <w:rPr>
          <w:rStyle w:val="DipnotBavurusu"/>
          <w:sz w:val="20"/>
        </w:rPr>
        <w:footnoteReference w:id="2"/>
      </w:r>
    </w:p>
    <w:p w:rsidR="00817834" w:rsidRPr="00817834" w:rsidRDefault="00817834" w:rsidP="00E32FA9">
      <w:pPr>
        <w:spacing w:after="0" w:line="240" w:lineRule="auto"/>
        <w:jc w:val="right"/>
        <w:rPr>
          <w:sz w:val="22"/>
        </w:rPr>
      </w:pPr>
      <w:r w:rsidRPr="001E2FFA">
        <w:rPr>
          <w:sz w:val="20"/>
        </w:rPr>
        <w:t>Arzu POLAT</w:t>
      </w:r>
      <w:r w:rsidRPr="00817834">
        <w:rPr>
          <w:rStyle w:val="DipnotBavurusu"/>
          <w:sz w:val="22"/>
        </w:rPr>
        <w:footnoteReference w:id="3"/>
      </w:r>
    </w:p>
    <w:p w:rsidR="002F2821" w:rsidRPr="005D4A4B" w:rsidRDefault="0098089B" w:rsidP="00F313F3">
      <w:pPr>
        <w:spacing w:before="120" w:after="0" w:line="240" w:lineRule="auto"/>
        <w:jc w:val="center"/>
        <w:rPr>
          <w:b/>
          <w:sz w:val="20"/>
        </w:rPr>
      </w:pPr>
      <w:r w:rsidRPr="005D4A4B">
        <w:rPr>
          <w:b/>
          <w:sz w:val="20"/>
        </w:rPr>
        <w:t>Öz</w:t>
      </w:r>
      <w:bookmarkEnd w:id="1"/>
      <w:bookmarkEnd w:id="2"/>
      <w:r w:rsidRPr="005D4A4B">
        <w:rPr>
          <w:b/>
          <w:sz w:val="20"/>
        </w:rPr>
        <w:t>et</w:t>
      </w:r>
    </w:p>
    <w:p w:rsidR="00F313F3" w:rsidRDefault="00EC5369" w:rsidP="00F313F3">
      <w:pPr>
        <w:spacing w:before="120" w:after="0" w:line="240" w:lineRule="auto"/>
        <w:ind w:firstLine="709"/>
        <w:rPr>
          <w:rFonts w:cs="Times New Roman"/>
          <w:sz w:val="20"/>
          <w:szCs w:val="24"/>
        </w:rPr>
      </w:pPr>
      <w:r w:rsidRPr="004C144B">
        <w:rPr>
          <w:rFonts w:cs="Times New Roman"/>
          <w:sz w:val="20"/>
          <w:szCs w:val="24"/>
        </w:rPr>
        <w:t>Sağlık hizmet</w:t>
      </w:r>
      <w:r w:rsidR="00E32FA9">
        <w:rPr>
          <w:rFonts w:cs="Times New Roman"/>
          <w:sz w:val="20"/>
          <w:szCs w:val="24"/>
        </w:rPr>
        <w:t xml:space="preserve">lerinin </w:t>
      </w:r>
      <w:r w:rsidRPr="004C144B">
        <w:rPr>
          <w:rFonts w:cs="Times New Roman"/>
          <w:sz w:val="20"/>
          <w:szCs w:val="24"/>
        </w:rPr>
        <w:t xml:space="preserve">tarafları arasında ilgili hizmeti sunanlar ve bu hizmetten faydalananlar bulunmaktadır. </w:t>
      </w:r>
      <w:r w:rsidR="00D93BBC">
        <w:rPr>
          <w:rFonts w:cs="Times New Roman"/>
          <w:sz w:val="20"/>
          <w:szCs w:val="24"/>
        </w:rPr>
        <w:t xml:space="preserve">Sağlık </w:t>
      </w:r>
      <w:r w:rsidR="00E32FA9">
        <w:rPr>
          <w:rFonts w:cs="Times New Roman"/>
          <w:sz w:val="20"/>
          <w:szCs w:val="24"/>
        </w:rPr>
        <w:t>hizmetleri</w:t>
      </w:r>
      <w:r w:rsidR="00D93BBC">
        <w:rPr>
          <w:rFonts w:cs="Times New Roman"/>
          <w:sz w:val="20"/>
          <w:szCs w:val="24"/>
        </w:rPr>
        <w:t xml:space="preserve"> esasen</w:t>
      </w:r>
      <w:r w:rsidRPr="004C144B">
        <w:rPr>
          <w:rFonts w:cs="Times New Roman"/>
          <w:sz w:val="20"/>
          <w:szCs w:val="24"/>
        </w:rPr>
        <w:t xml:space="preserve"> bireysel fayda </w:t>
      </w:r>
      <w:r w:rsidR="00D93BBC">
        <w:rPr>
          <w:rFonts w:cs="Times New Roman"/>
          <w:sz w:val="20"/>
          <w:szCs w:val="24"/>
        </w:rPr>
        <w:t>sağlasa</w:t>
      </w:r>
      <w:r w:rsidRPr="004C144B">
        <w:rPr>
          <w:rFonts w:cs="Times New Roman"/>
          <w:sz w:val="20"/>
          <w:szCs w:val="24"/>
        </w:rPr>
        <w:t xml:space="preserve"> da toplumsal faydası da yadsınamayacak bir </w:t>
      </w:r>
      <w:r w:rsidR="000E7552">
        <w:rPr>
          <w:rFonts w:cs="Times New Roman"/>
          <w:sz w:val="20"/>
          <w:szCs w:val="24"/>
        </w:rPr>
        <w:t>kamu hizmet</w:t>
      </w:r>
      <w:r w:rsidRPr="004C144B">
        <w:rPr>
          <w:rFonts w:cs="Times New Roman"/>
          <w:sz w:val="20"/>
          <w:szCs w:val="24"/>
        </w:rPr>
        <w:t>i</w:t>
      </w:r>
      <w:r w:rsidR="000E7552">
        <w:rPr>
          <w:rFonts w:cs="Times New Roman"/>
          <w:sz w:val="20"/>
          <w:szCs w:val="24"/>
        </w:rPr>
        <w:t>di</w:t>
      </w:r>
      <w:r w:rsidRPr="004C144B">
        <w:rPr>
          <w:rFonts w:cs="Times New Roman"/>
          <w:sz w:val="20"/>
          <w:szCs w:val="24"/>
        </w:rPr>
        <w:t xml:space="preserve">r. Bu noktada ülkelerin sağlık sistemlerinin işleyişi ve verimliliği o ülkede yaşayan bireylerin hastalıklardan korunması ve mücadele edebilmesi açısından büyük önem taşımaktadır. </w:t>
      </w:r>
    </w:p>
    <w:p w:rsidR="00F313F3" w:rsidRDefault="00EC5369" w:rsidP="00F313F3">
      <w:pPr>
        <w:spacing w:before="120" w:after="0" w:line="240" w:lineRule="auto"/>
        <w:ind w:firstLine="709"/>
        <w:rPr>
          <w:rFonts w:cs="Times New Roman"/>
          <w:sz w:val="20"/>
          <w:szCs w:val="24"/>
        </w:rPr>
      </w:pPr>
      <w:r w:rsidRPr="004C144B">
        <w:rPr>
          <w:rFonts w:cs="Times New Roman"/>
          <w:sz w:val="20"/>
          <w:szCs w:val="24"/>
        </w:rPr>
        <w:t>Sağlık konusunun öncelikle birey üzerinde olumsuz etkileri söz konusu olsa da bireyin sahip olduğu hastalık ile çev</w:t>
      </w:r>
      <w:r w:rsidR="00E32FA9">
        <w:rPr>
          <w:rFonts w:cs="Times New Roman"/>
          <w:sz w:val="20"/>
          <w:szCs w:val="24"/>
        </w:rPr>
        <w:t>reyi etkilemesi sağlık konusunun</w:t>
      </w:r>
      <w:r w:rsidRPr="004C144B">
        <w:rPr>
          <w:rFonts w:cs="Times New Roman"/>
          <w:sz w:val="20"/>
          <w:szCs w:val="24"/>
        </w:rPr>
        <w:t xml:space="preserve"> olumsuz dışsallığa neden ol</w:t>
      </w:r>
      <w:r w:rsidR="00E32FA9">
        <w:rPr>
          <w:rFonts w:cs="Times New Roman"/>
          <w:sz w:val="20"/>
          <w:szCs w:val="24"/>
        </w:rPr>
        <w:t>duğunu göstermektedir</w:t>
      </w:r>
      <w:r w:rsidRPr="004C144B">
        <w:rPr>
          <w:rFonts w:cs="Times New Roman"/>
          <w:sz w:val="20"/>
          <w:szCs w:val="24"/>
        </w:rPr>
        <w:t xml:space="preserve">. </w:t>
      </w:r>
      <w:r w:rsidR="000E7552">
        <w:rPr>
          <w:rFonts w:cs="Times New Roman"/>
          <w:sz w:val="20"/>
          <w:szCs w:val="24"/>
        </w:rPr>
        <w:t>S</w:t>
      </w:r>
      <w:r w:rsidR="00E32FA9">
        <w:rPr>
          <w:rFonts w:cs="Times New Roman"/>
          <w:sz w:val="20"/>
          <w:szCs w:val="24"/>
        </w:rPr>
        <w:t>ağlık hizmetleri</w:t>
      </w:r>
      <w:r w:rsidRPr="004C144B">
        <w:rPr>
          <w:rFonts w:cs="Times New Roman"/>
          <w:sz w:val="20"/>
          <w:szCs w:val="24"/>
        </w:rPr>
        <w:t>nin ilk ayağı olarak teşhis ve sonrasında tedaviye yönelik çalışmalar üzerinde durulmalıdır. Tabi</w:t>
      </w:r>
      <w:r w:rsidR="00445EEE" w:rsidRPr="004C144B">
        <w:rPr>
          <w:rFonts w:cs="Times New Roman"/>
          <w:sz w:val="20"/>
          <w:szCs w:val="24"/>
        </w:rPr>
        <w:t xml:space="preserve"> </w:t>
      </w:r>
      <w:r w:rsidRPr="004C144B">
        <w:rPr>
          <w:rFonts w:cs="Times New Roman"/>
          <w:sz w:val="20"/>
          <w:szCs w:val="24"/>
        </w:rPr>
        <w:t xml:space="preserve">ki söz </w:t>
      </w:r>
      <w:r w:rsidR="00445EEE" w:rsidRPr="004C144B">
        <w:rPr>
          <w:rFonts w:cs="Times New Roman"/>
          <w:sz w:val="20"/>
          <w:szCs w:val="24"/>
        </w:rPr>
        <w:t>konusu harcamaların bir de finansman</w:t>
      </w:r>
      <w:r w:rsidRPr="004C144B">
        <w:rPr>
          <w:rFonts w:cs="Times New Roman"/>
          <w:sz w:val="20"/>
          <w:szCs w:val="24"/>
        </w:rPr>
        <w:t xml:space="preserve"> boyutu söz konusu olacaktır.</w:t>
      </w:r>
      <w:r w:rsidR="00445EEE" w:rsidRPr="004C144B">
        <w:rPr>
          <w:rFonts w:cs="Times New Roman"/>
          <w:sz w:val="20"/>
          <w:szCs w:val="24"/>
        </w:rPr>
        <w:t xml:space="preserve"> Sağlık </w:t>
      </w:r>
      <w:r w:rsidR="009414DB">
        <w:rPr>
          <w:rFonts w:cs="Times New Roman"/>
          <w:sz w:val="20"/>
          <w:szCs w:val="24"/>
        </w:rPr>
        <w:t xml:space="preserve">hizmetlerini sunabilmek için yapılan </w:t>
      </w:r>
      <w:r w:rsidR="00445EEE" w:rsidRPr="004C144B">
        <w:rPr>
          <w:rFonts w:cs="Times New Roman"/>
          <w:sz w:val="20"/>
          <w:szCs w:val="24"/>
        </w:rPr>
        <w:t xml:space="preserve">harcamalarının finansmanı noktasında kamu, özel </w:t>
      </w:r>
      <w:r w:rsidR="009414DB">
        <w:rPr>
          <w:rFonts w:cs="Times New Roman"/>
          <w:sz w:val="20"/>
          <w:szCs w:val="24"/>
        </w:rPr>
        <w:t>ve karma finansman yöntemlerinden yararlanılmaktadır</w:t>
      </w:r>
      <w:r w:rsidR="00445EEE" w:rsidRPr="004C144B">
        <w:rPr>
          <w:rFonts w:cs="Times New Roman"/>
          <w:sz w:val="20"/>
          <w:szCs w:val="24"/>
        </w:rPr>
        <w:t>.</w:t>
      </w:r>
      <w:r w:rsidRPr="004C144B">
        <w:rPr>
          <w:rFonts w:cs="Times New Roman"/>
          <w:sz w:val="20"/>
          <w:szCs w:val="24"/>
        </w:rPr>
        <w:t xml:space="preserve"> B</w:t>
      </w:r>
      <w:r w:rsidR="002B32DD" w:rsidRPr="004C144B">
        <w:rPr>
          <w:rFonts w:cs="Times New Roman"/>
          <w:sz w:val="20"/>
          <w:szCs w:val="24"/>
        </w:rPr>
        <w:t xml:space="preserve">öylece sağlık harcamalarının finansmanına </w:t>
      </w:r>
      <w:r w:rsidRPr="004C144B">
        <w:rPr>
          <w:rFonts w:cs="Times New Roman"/>
          <w:sz w:val="20"/>
          <w:szCs w:val="24"/>
        </w:rPr>
        <w:t>gerek kamu gerekse</w:t>
      </w:r>
      <w:r w:rsidR="00445EEE" w:rsidRPr="004C144B">
        <w:rPr>
          <w:rFonts w:cs="Times New Roman"/>
          <w:sz w:val="20"/>
          <w:szCs w:val="24"/>
        </w:rPr>
        <w:t xml:space="preserve"> </w:t>
      </w:r>
      <w:r w:rsidRPr="004C144B">
        <w:rPr>
          <w:rFonts w:cs="Times New Roman"/>
          <w:sz w:val="20"/>
          <w:szCs w:val="24"/>
        </w:rPr>
        <w:t xml:space="preserve">de özel kesim </w:t>
      </w:r>
      <w:r w:rsidR="002B32DD" w:rsidRPr="004C144B">
        <w:rPr>
          <w:rFonts w:cs="Times New Roman"/>
          <w:sz w:val="20"/>
          <w:szCs w:val="24"/>
        </w:rPr>
        <w:t>tarafından d</w:t>
      </w:r>
      <w:r w:rsidRPr="004C144B">
        <w:rPr>
          <w:rFonts w:cs="Times New Roman"/>
          <w:sz w:val="20"/>
          <w:szCs w:val="24"/>
        </w:rPr>
        <w:t xml:space="preserve">estek </w:t>
      </w:r>
      <w:r w:rsidR="009414DB">
        <w:rPr>
          <w:rFonts w:cs="Times New Roman"/>
          <w:sz w:val="20"/>
          <w:szCs w:val="24"/>
        </w:rPr>
        <w:t>sağlanmakta</w:t>
      </w:r>
      <w:r w:rsidR="00147949" w:rsidRPr="004C144B">
        <w:rPr>
          <w:rFonts w:cs="Times New Roman"/>
          <w:sz w:val="20"/>
          <w:szCs w:val="24"/>
        </w:rPr>
        <w:t>dır.</w:t>
      </w:r>
    </w:p>
    <w:p w:rsidR="00445EEE" w:rsidRPr="004C144B" w:rsidRDefault="00445EEE" w:rsidP="002014C3">
      <w:pPr>
        <w:spacing w:before="120" w:after="0" w:line="240" w:lineRule="auto"/>
        <w:ind w:firstLine="709"/>
        <w:rPr>
          <w:rFonts w:cs="Times New Roman"/>
          <w:sz w:val="20"/>
          <w:szCs w:val="24"/>
        </w:rPr>
      </w:pPr>
      <w:r w:rsidRPr="004C144B">
        <w:rPr>
          <w:rFonts w:cs="Times New Roman"/>
          <w:sz w:val="20"/>
          <w:szCs w:val="24"/>
        </w:rPr>
        <w:t>Çalışmamızda</w:t>
      </w:r>
      <w:r w:rsidR="009414DB">
        <w:rPr>
          <w:rFonts w:cs="Times New Roman"/>
          <w:sz w:val="20"/>
          <w:szCs w:val="24"/>
        </w:rPr>
        <w:t xml:space="preserve"> sağlık hizmetleri</w:t>
      </w:r>
      <w:r w:rsidRPr="004C144B">
        <w:rPr>
          <w:rFonts w:cs="Times New Roman"/>
          <w:sz w:val="20"/>
          <w:szCs w:val="24"/>
        </w:rPr>
        <w:t xml:space="preserve">nin sunumu ve </w:t>
      </w:r>
      <w:r w:rsidR="002014C3">
        <w:rPr>
          <w:rFonts w:cs="Times New Roman"/>
          <w:sz w:val="20"/>
          <w:szCs w:val="24"/>
        </w:rPr>
        <w:t>sağlık harcamaları</w:t>
      </w:r>
      <w:r w:rsidRPr="004C144B">
        <w:rPr>
          <w:rFonts w:cs="Times New Roman"/>
          <w:sz w:val="20"/>
          <w:szCs w:val="24"/>
        </w:rPr>
        <w:t xml:space="preserve"> konuları</w:t>
      </w:r>
      <w:r w:rsidR="002014C3">
        <w:rPr>
          <w:rFonts w:cs="Times New Roman"/>
          <w:sz w:val="20"/>
          <w:szCs w:val="24"/>
        </w:rPr>
        <w:t>na değinilmiştir. Sağlık harcamaları</w:t>
      </w:r>
      <w:r w:rsidRPr="004C144B">
        <w:rPr>
          <w:rFonts w:cs="Times New Roman"/>
          <w:sz w:val="20"/>
          <w:szCs w:val="24"/>
        </w:rPr>
        <w:t xml:space="preserve"> noktasında ikili ayrıma gidilerek kamu ve özel kesim ayrı ayrı ele alındığı gibi toplam sağlık harcama</w:t>
      </w:r>
      <w:r w:rsidR="002014C3">
        <w:rPr>
          <w:rFonts w:cs="Times New Roman"/>
          <w:sz w:val="20"/>
          <w:szCs w:val="24"/>
        </w:rPr>
        <w:t xml:space="preserve">larına da </w:t>
      </w:r>
      <w:r w:rsidRPr="004C144B">
        <w:rPr>
          <w:rFonts w:cs="Times New Roman"/>
          <w:sz w:val="20"/>
          <w:szCs w:val="24"/>
        </w:rPr>
        <w:t xml:space="preserve">değinilmiştir. Ayrıca sağlık yatırım harcamaları da bir diğer önemli sağlık harcaması kavramı </w:t>
      </w:r>
      <w:r w:rsidR="002014C3">
        <w:rPr>
          <w:rFonts w:cs="Times New Roman"/>
          <w:sz w:val="20"/>
          <w:szCs w:val="24"/>
        </w:rPr>
        <w:t>olup bu kav</w:t>
      </w:r>
      <w:r w:rsidRPr="004C144B">
        <w:rPr>
          <w:rFonts w:cs="Times New Roman"/>
          <w:sz w:val="20"/>
          <w:szCs w:val="24"/>
        </w:rPr>
        <w:t>ram üzerine de değerlendirmelerde bulunulmuştur. Söz konusu kavramların yıllar itibari ile değişimi tablo ve şekiller yardımı ile a</w:t>
      </w:r>
      <w:r w:rsidR="002014C3">
        <w:rPr>
          <w:rFonts w:cs="Times New Roman"/>
          <w:sz w:val="20"/>
          <w:szCs w:val="24"/>
        </w:rPr>
        <w:t>naliz edilmiş ve değerlendiril</w:t>
      </w:r>
      <w:r w:rsidRPr="004C144B">
        <w:rPr>
          <w:rFonts w:cs="Times New Roman"/>
          <w:sz w:val="20"/>
          <w:szCs w:val="24"/>
        </w:rPr>
        <w:t xml:space="preserve">miştir. Ayrıca GSYH kavramı ile sağlık harcamalarının değişimi ele alınmış ve uluslararası bir </w:t>
      </w:r>
      <w:r w:rsidR="002014C3">
        <w:rPr>
          <w:rFonts w:cs="Times New Roman"/>
          <w:sz w:val="20"/>
          <w:szCs w:val="24"/>
        </w:rPr>
        <w:t>değerlendirme ile de Türkiye’de</w:t>
      </w:r>
      <w:r w:rsidRPr="004C144B">
        <w:rPr>
          <w:rFonts w:cs="Times New Roman"/>
          <w:sz w:val="20"/>
          <w:szCs w:val="24"/>
        </w:rPr>
        <w:t xml:space="preserve"> sağlık harcamalarının GSYH içerisindeki payına değinilmiştir.</w:t>
      </w:r>
    </w:p>
    <w:p w:rsidR="00ED2FBC" w:rsidRPr="00F313F3" w:rsidRDefault="004C144B" w:rsidP="00F313F3">
      <w:pPr>
        <w:spacing w:before="120" w:after="0" w:line="240" w:lineRule="auto"/>
        <w:ind w:right="-60"/>
        <w:jc w:val="left"/>
        <w:rPr>
          <w:b/>
          <w:sz w:val="20"/>
        </w:rPr>
      </w:pPr>
      <w:r w:rsidRPr="005C09E0">
        <w:rPr>
          <w:b/>
          <w:sz w:val="20"/>
        </w:rPr>
        <w:t>Anahtar Kelimeler:</w:t>
      </w:r>
      <w:r w:rsidR="00ED2FBC">
        <w:rPr>
          <w:b/>
          <w:sz w:val="20"/>
        </w:rPr>
        <w:t xml:space="preserve"> </w:t>
      </w:r>
      <w:r w:rsidR="00ED2FBC" w:rsidRPr="00ED2FBC">
        <w:rPr>
          <w:sz w:val="20"/>
        </w:rPr>
        <w:t>Sağlık</w:t>
      </w:r>
      <w:r w:rsidR="00ED2FBC">
        <w:rPr>
          <w:b/>
          <w:sz w:val="20"/>
        </w:rPr>
        <w:t xml:space="preserve"> </w:t>
      </w:r>
      <w:r w:rsidR="00ED2FBC">
        <w:rPr>
          <w:sz w:val="20"/>
        </w:rPr>
        <w:t xml:space="preserve">harcaması, sağlık harcamasının finansmanı, </w:t>
      </w:r>
      <w:r w:rsidR="00ED2FBC" w:rsidRPr="00ED2FBC">
        <w:rPr>
          <w:sz w:val="20"/>
        </w:rPr>
        <w:t>sağlık harcamalarının</w:t>
      </w:r>
      <w:r w:rsidR="00ED2FBC">
        <w:rPr>
          <w:sz w:val="20"/>
        </w:rPr>
        <w:t xml:space="preserve"> analizi</w:t>
      </w:r>
      <w:r w:rsidR="00ED2FBC" w:rsidRPr="00ED2FBC">
        <w:rPr>
          <w:b/>
          <w:sz w:val="20"/>
        </w:rPr>
        <w:t xml:space="preserve"> </w:t>
      </w:r>
    </w:p>
    <w:p w:rsidR="000E7552" w:rsidRPr="00ED2FBC" w:rsidRDefault="000E7552" w:rsidP="00F313F3">
      <w:pPr>
        <w:spacing w:before="120" w:after="0" w:line="240" w:lineRule="auto"/>
        <w:jc w:val="center"/>
        <w:rPr>
          <w:b/>
          <w:sz w:val="22"/>
        </w:rPr>
      </w:pPr>
      <w:bookmarkStart w:id="3" w:name="_Toc508527190"/>
      <w:bookmarkStart w:id="4" w:name="_Toc514338770"/>
      <w:r w:rsidRPr="00ED2FBC">
        <w:rPr>
          <w:b/>
          <w:sz w:val="22"/>
        </w:rPr>
        <w:t>ANALYSIS OF HEALTH EXPENDITURES AND FINANCIAL PERIODS</w:t>
      </w:r>
      <w:r w:rsidR="00ED2FBC" w:rsidRPr="00ED2FBC">
        <w:rPr>
          <w:b/>
          <w:sz w:val="22"/>
        </w:rPr>
        <w:t xml:space="preserve"> IN TURKEY</w:t>
      </w:r>
    </w:p>
    <w:p w:rsidR="00D1150D" w:rsidRPr="004C144B" w:rsidRDefault="0098089B" w:rsidP="00F313F3">
      <w:pPr>
        <w:spacing w:before="120" w:after="0" w:line="240" w:lineRule="auto"/>
        <w:jc w:val="center"/>
        <w:rPr>
          <w:b/>
          <w:sz w:val="20"/>
        </w:rPr>
      </w:pPr>
      <w:r w:rsidRPr="004C144B">
        <w:rPr>
          <w:b/>
          <w:sz w:val="20"/>
        </w:rPr>
        <w:t>Abstract</w:t>
      </w:r>
      <w:bookmarkEnd w:id="3"/>
      <w:bookmarkEnd w:id="4"/>
    </w:p>
    <w:p w:rsidR="00D93BBC" w:rsidRDefault="002014C3" w:rsidP="00D93BBC">
      <w:pPr>
        <w:pStyle w:val="HTMLncedenBiimlendirilmi"/>
        <w:shd w:val="clear" w:color="auto" w:fill="FFFFFF"/>
        <w:ind w:firstLine="709"/>
        <w:jc w:val="both"/>
        <w:rPr>
          <w:rFonts w:ascii="Times New Roman" w:hAnsi="Times New Roman" w:cs="Times New Roman"/>
          <w:color w:val="212121"/>
        </w:rPr>
      </w:pPr>
      <w:r w:rsidRPr="00D93BBC">
        <w:rPr>
          <w:rFonts w:ascii="Times New Roman" w:hAnsi="Times New Roman" w:cs="Times New Roman"/>
          <w:color w:val="212121"/>
          <w:lang w:val="en"/>
        </w:rPr>
        <w:t xml:space="preserve">Health </w:t>
      </w:r>
      <w:r w:rsidRPr="002014C3">
        <w:rPr>
          <w:rFonts w:ascii="Times New Roman" w:hAnsi="Times New Roman" w:cs="Times New Roman"/>
          <w:color w:val="212121"/>
          <w:lang w:val="en"/>
        </w:rPr>
        <w:t xml:space="preserve">service providers and beneficiaries of </w:t>
      </w:r>
      <w:r w:rsidRPr="00D93BBC">
        <w:rPr>
          <w:rFonts w:ascii="Times New Roman" w:hAnsi="Times New Roman" w:cs="Times New Roman"/>
          <w:color w:val="212121"/>
          <w:lang w:val="en"/>
        </w:rPr>
        <w:t xml:space="preserve">this service are the parties of </w:t>
      </w:r>
      <w:r w:rsidRPr="002014C3">
        <w:rPr>
          <w:rFonts w:ascii="Times New Roman" w:hAnsi="Times New Roman" w:cs="Times New Roman"/>
          <w:color w:val="212121"/>
          <w:lang w:val="en"/>
        </w:rPr>
        <w:t>the health services</w:t>
      </w:r>
      <w:r w:rsidRPr="00D93BBC">
        <w:rPr>
          <w:rFonts w:ascii="Times New Roman" w:hAnsi="Times New Roman" w:cs="Times New Roman"/>
          <w:color w:val="212121"/>
        </w:rPr>
        <w:t xml:space="preserve">. </w:t>
      </w:r>
      <w:r w:rsidR="00D93BBC" w:rsidRPr="00D93BBC">
        <w:rPr>
          <w:rFonts w:ascii="Times New Roman" w:hAnsi="Times New Roman" w:cs="Times New Roman"/>
          <w:color w:val="212121"/>
          <w:lang w:val="en"/>
        </w:rPr>
        <w:t>Health service</w:t>
      </w:r>
      <w:r w:rsidR="00D93BBC">
        <w:rPr>
          <w:rFonts w:ascii="Times New Roman" w:hAnsi="Times New Roman" w:cs="Times New Roman"/>
          <w:color w:val="212121"/>
          <w:lang w:val="en"/>
        </w:rPr>
        <w:t xml:space="preserve">s are a public service that can </w:t>
      </w:r>
      <w:r w:rsidR="00D93BBC" w:rsidRPr="00D93BBC">
        <w:rPr>
          <w:rFonts w:ascii="Times New Roman" w:hAnsi="Times New Roman" w:cs="Times New Roman"/>
          <w:color w:val="212121"/>
          <w:lang w:val="en"/>
        </w:rPr>
        <w:t xml:space="preserve">not be denied the benefits of social benefit. </w:t>
      </w:r>
      <w:r w:rsidR="002B32DD" w:rsidRPr="00D93BBC">
        <w:rPr>
          <w:rFonts w:ascii="Times New Roman" w:hAnsi="Times New Roman" w:cs="Times New Roman"/>
        </w:rPr>
        <w:t>At this point, the functioning and efficiency of the health systems of the countries is of great importance for the protection of the individuals living in that country from the diseases and fighting.</w:t>
      </w:r>
    </w:p>
    <w:p w:rsidR="00B12CCB" w:rsidRDefault="002B32DD" w:rsidP="00B12CCB">
      <w:pPr>
        <w:pStyle w:val="HTMLncedenBiimlendirilmi"/>
        <w:shd w:val="clear" w:color="auto" w:fill="FFFFFF"/>
        <w:ind w:firstLine="709"/>
        <w:jc w:val="both"/>
        <w:rPr>
          <w:rFonts w:ascii="Times New Roman" w:hAnsi="Times New Roman" w:cs="Times New Roman"/>
          <w:color w:val="212121"/>
        </w:rPr>
      </w:pPr>
      <w:r w:rsidRPr="00D93BBC">
        <w:rPr>
          <w:rFonts w:ascii="Times New Roman" w:hAnsi="Times New Roman" w:cs="Times New Roman"/>
        </w:rPr>
        <w:t xml:space="preserve">While the health issue primarily concerns the negative effects on the individual, </w:t>
      </w:r>
      <w:r w:rsidR="00D93BBC" w:rsidRPr="00D93BBC">
        <w:rPr>
          <w:rFonts w:ascii="Times New Roman" w:hAnsi="Times New Roman" w:cs="Times New Roman"/>
          <w:color w:val="212121"/>
          <w:lang w:val="en"/>
        </w:rPr>
        <w:t xml:space="preserve">it affects the illness and the environment that the individual has, and the health issue is the cause of the negative externalities. </w:t>
      </w:r>
      <w:r w:rsidR="000E7552" w:rsidRPr="00D93BBC">
        <w:rPr>
          <w:rFonts w:ascii="Times New Roman" w:hAnsi="Times New Roman" w:cs="Times New Roman"/>
        </w:rPr>
        <w:t>I</w:t>
      </w:r>
      <w:r w:rsidRPr="00D93BBC">
        <w:rPr>
          <w:rFonts w:ascii="Times New Roman" w:hAnsi="Times New Roman" w:cs="Times New Roman"/>
        </w:rPr>
        <w:t xml:space="preserve">t is necessary to focus on the identification of health services as the first step and the treatment for treatment afterwards. Of course, the financing dimension of spending will be a matter of course. </w:t>
      </w:r>
      <w:r w:rsidR="00D93BBC" w:rsidRPr="00D93BBC">
        <w:rPr>
          <w:rFonts w:ascii="Times New Roman" w:hAnsi="Times New Roman" w:cs="Times New Roman"/>
          <w:color w:val="212121"/>
          <w:lang w:val="en"/>
        </w:rPr>
        <w:t>Public, private and mixed financing methods are utilized at the point of financing the expenditures made to provide health services.</w:t>
      </w:r>
      <w:r w:rsidR="00D93BBC">
        <w:rPr>
          <w:rFonts w:ascii="Times New Roman" w:hAnsi="Times New Roman" w:cs="Times New Roman"/>
          <w:color w:val="212121"/>
        </w:rPr>
        <w:t xml:space="preserve"> </w:t>
      </w:r>
      <w:r w:rsidR="00D93BBC" w:rsidRPr="00D93BBC">
        <w:rPr>
          <w:rFonts w:ascii="Times New Roman" w:hAnsi="Times New Roman" w:cs="Times New Roman"/>
          <w:color w:val="212121"/>
          <w:lang w:val="en"/>
        </w:rPr>
        <w:t>Thus, the financing of health expenditures is supported both by the public sector and the private sector.</w:t>
      </w:r>
    </w:p>
    <w:p w:rsidR="002B32DD" w:rsidRPr="00B12CCB" w:rsidRDefault="00B12CCB" w:rsidP="00B12CCB">
      <w:pPr>
        <w:pStyle w:val="HTMLncedenBiimlendirilmi"/>
        <w:shd w:val="clear" w:color="auto" w:fill="FFFFFF"/>
        <w:ind w:firstLine="709"/>
        <w:jc w:val="both"/>
        <w:rPr>
          <w:rFonts w:ascii="Times New Roman" w:hAnsi="Times New Roman" w:cs="Times New Roman"/>
          <w:color w:val="212121"/>
        </w:rPr>
      </w:pPr>
      <w:r w:rsidRPr="00B12CCB">
        <w:rPr>
          <w:rFonts w:ascii="Times New Roman" w:hAnsi="Times New Roman" w:cs="Times New Roman"/>
          <w:color w:val="212121"/>
          <w:lang w:val="en"/>
        </w:rPr>
        <w:t>The presentation of health services and health expenditures are mentioned in our work.</w:t>
      </w:r>
      <w:r>
        <w:rPr>
          <w:rFonts w:ascii="Times New Roman" w:hAnsi="Times New Roman" w:cs="Times New Roman"/>
          <w:color w:val="212121"/>
        </w:rPr>
        <w:t xml:space="preserve"> </w:t>
      </w:r>
      <w:r w:rsidRPr="00B12CCB">
        <w:rPr>
          <w:rFonts w:ascii="Times New Roman" w:hAnsi="Times New Roman" w:cs="Times New Roman"/>
          <w:color w:val="212121"/>
          <w:lang w:val="en"/>
        </w:rPr>
        <w:t xml:space="preserve">At the point of health expenditures, the public and private sectors were treated separately and the total health expenditures were also mentioned. </w:t>
      </w:r>
      <w:r w:rsidR="002B32DD" w:rsidRPr="00B12CCB">
        <w:rPr>
          <w:rFonts w:ascii="Times New Roman" w:hAnsi="Times New Roman" w:cs="Times New Roman"/>
        </w:rPr>
        <w:t>In addition, health investment expenditures are another important health expenditure concept and have been evaluated on this concept.</w:t>
      </w:r>
      <w:r w:rsidR="00A829C2" w:rsidRPr="00B12CCB">
        <w:rPr>
          <w:rFonts w:ascii="Times New Roman" w:hAnsi="Times New Roman" w:cs="Times New Roman"/>
        </w:rPr>
        <w:t xml:space="preserve"> The changes of these concepts by years have been analyzed and evaluated with the help of tables and figures. We also dealt with the concept of change of GDP and health spending share of GDP has been referred to as an international assessment of Turkey's health spending.</w:t>
      </w:r>
    </w:p>
    <w:p w:rsidR="005C09E0" w:rsidRPr="00ED2FBC" w:rsidRDefault="004C144B" w:rsidP="00F313F3">
      <w:pPr>
        <w:spacing w:before="120" w:after="0" w:line="240" w:lineRule="auto"/>
        <w:jc w:val="left"/>
        <w:rPr>
          <w:sz w:val="20"/>
        </w:rPr>
      </w:pPr>
      <w:r w:rsidRPr="005C09E0">
        <w:rPr>
          <w:b/>
          <w:sz w:val="20"/>
        </w:rPr>
        <w:t>Keywords:</w:t>
      </w:r>
      <w:bookmarkStart w:id="5" w:name="_Toc514338771"/>
      <w:bookmarkStart w:id="6" w:name="_Toc508527192"/>
      <w:r w:rsidR="00ED2FBC">
        <w:rPr>
          <w:b/>
          <w:sz w:val="20"/>
        </w:rPr>
        <w:t xml:space="preserve"> </w:t>
      </w:r>
      <w:r w:rsidR="00ED2FBC" w:rsidRPr="00ED2FBC">
        <w:rPr>
          <w:sz w:val="20"/>
        </w:rPr>
        <w:t>Health expenditure, financing of health expenditure, analysis of health expenditures</w:t>
      </w:r>
    </w:p>
    <w:p w:rsidR="00ED2FBC" w:rsidRDefault="00ED2FBC" w:rsidP="00F313F3">
      <w:pPr>
        <w:spacing w:before="120" w:after="0" w:line="240" w:lineRule="auto"/>
        <w:jc w:val="left"/>
      </w:pPr>
    </w:p>
    <w:p w:rsidR="00F518AE" w:rsidRDefault="00F518AE" w:rsidP="00F313F3">
      <w:pPr>
        <w:spacing w:before="120" w:after="0" w:line="240" w:lineRule="auto"/>
        <w:jc w:val="left"/>
      </w:pPr>
    </w:p>
    <w:p w:rsidR="008F7478" w:rsidRPr="005C09E0" w:rsidRDefault="0098089B" w:rsidP="0098089B">
      <w:pPr>
        <w:pStyle w:val="Balk1"/>
        <w:numPr>
          <w:ilvl w:val="0"/>
          <w:numId w:val="0"/>
        </w:numPr>
        <w:spacing w:after="0"/>
        <w:ind w:left="357" w:hanging="357"/>
      </w:pPr>
      <w:r>
        <w:t xml:space="preserve">1. </w:t>
      </w:r>
      <w:r w:rsidR="008F7478" w:rsidRPr="005C09E0">
        <w:t>GİRİŞ</w:t>
      </w:r>
      <w:bookmarkEnd w:id="5"/>
    </w:p>
    <w:p w:rsidR="00445EEE" w:rsidRPr="00A9531F" w:rsidRDefault="00F313F3" w:rsidP="00F313F3">
      <w:pPr>
        <w:spacing w:before="120" w:after="0" w:line="240" w:lineRule="auto"/>
        <w:ind w:right="-62" w:firstLine="709"/>
        <w:rPr>
          <w:rFonts w:cs="Times New Roman"/>
          <w:sz w:val="22"/>
          <w:szCs w:val="24"/>
        </w:rPr>
      </w:pPr>
      <w:r>
        <w:rPr>
          <w:rFonts w:cs="Times New Roman"/>
          <w:sz w:val="22"/>
          <w:szCs w:val="24"/>
        </w:rPr>
        <w:t>Sağlık hizmetleri</w:t>
      </w:r>
      <w:r w:rsidR="008F7478" w:rsidRPr="00A9531F">
        <w:rPr>
          <w:rFonts w:cs="Times New Roman"/>
          <w:sz w:val="22"/>
          <w:szCs w:val="24"/>
        </w:rPr>
        <w:t xml:space="preserve">nin temel amacı toplumu oluşturan bireylerin hastalıklardan korunması, </w:t>
      </w:r>
      <w:r>
        <w:rPr>
          <w:rFonts w:cs="Times New Roman"/>
          <w:sz w:val="22"/>
          <w:szCs w:val="24"/>
        </w:rPr>
        <w:t xml:space="preserve">hastalıklara </w:t>
      </w:r>
      <w:r w:rsidR="006A58B3">
        <w:rPr>
          <w:rFonts w:cs="Times New Roman"/>
          <w:sz w:val="22"/>
          <w:szCs w:val="24"/>
        </w:rPr>
        <w:t xml:space="preserve">yakalananların tedavi edilmesi, </w:t>
      </w:r>
      <w:r w:rsidR="008F7478" w:rsidRPr="00A9531F">
        <w:rPr>
          <w:rFonts w:cs="Times New Roman"/>
          <w:sz w:val="22"/>
          <w:szCs w:val="24"/>
        </w:rPr>
        <w:t xml:space="preserve">daha ileri </w:t>
      </w:r>
      <w:r w:rsidR="00B12CCB">
        <w:rPr>
          <w:rFonts w:cs="Times New Roman"/>
          <w:sz w:val="22"/>
          <w:szCs w:val="24"/>
        </w:rPr>
        <w:t xml:space="preserve">düzeyde hasta </w:t>
      </w:r>
      <w:r w:rsidR="008F7478" w:rsidRPr="00A9531F">
        <w:rPr>
          <w:rFonts w:cs="Times New Roman"/>
          <w:sz w:val="22"/>
          <w:szCs w:val="24"/>
        </w:rPr>
        <w:t>olanların</w:t>
      </w:r>
      <w:r w:rsidR="006A58B3">
        <w:rPr>
          <w:rFonts w:cs="Times New Roman"/>
          <w:sz w:val="22"/>
          <w:szCs w:val="24"/>
        </w:rPr>
        <w:t xml:space="preserve"> ise yataklı şekilde tedavi edilmesidir.</w:t>
      </w:r>
      <w:r w:rsidR="00445EEE" w:rsidRPr="00A9531F">
        <w:rPr>
          <w:rFonts w:cs="Times New Roman"/>
          <w:sz w:val="22"/>
          <w:szCs w:val="24"/>
        </w:rPr>
        <w:t xml:space="preserve"> Sağlık konusunun öncelikle birey üzerinde olumsuz etkileri söz konusu olsa da bireyin sahip olduğu hastalık ile çevreyi etkilemesi</w:t>
      </w:r>
      <w:r w:rsidR="00B12CCB">
        <w:rPr>
          <w:rFonts w:cs="Times New Roman"/>
          <w:sz w:val="22"/>
          <w:szCs w:val="24"/>
        </w:rPr>
        <w:t xml:space="preserve"> sonucu </w:t>
      </w:r>
      <w:r w:rsidR="00445EEE" w:rsidRPr="00A9531F">
        <w:rPr>
          <w:rFonts w:cs="Times New Roman"/>
          <w:sz w:val="22"/>
          <w:szCs w:val="24"/>
        </w:rPr>
        <w:t xml:space="preserve">sağlık konusu olumsuz dışsallığa neden olmaktadır. </w:t>
      </w:r>
      <w:r w:rsidR="008F7478" w:rsidRPr="00A9531F">
        <w:rPr>
          <w:rFonts w:cs="Times New Roman"/>
          <w:sz w:val="22"/>
          <w:szCs w:val="24"/>
        </w:rPr>
        <w:t xml:space="preserve"> </w:t>
      </w:r>
    </w:p>
    <w:p w:rsidR="008F7478" w:rsidRPr="00A9531F" w:rsidRDefault="00445EEE" w:rsidP="00F313F3">
      <w:pPr>
        <w:spacing w:before="120" w:after="0" w:line="240" w:lineRule="auto"/>
        <w:ind w:right="-62" w:firstLine="709"/>
        <w:rPr>
          <w:rFonts w:cs="Times New Roman"/>
          <w:sz w:val="22"/>
        </w:rPr>
      </w:pPr>
      <w:r w:rsidRPr="00A9531F">
        <w:rPr>
          <w:rFonts w:cs="Times New Roman"/>
          <w:sz w:val="22"/>
          <w:szCs w:val="24"/>
        </w:rPr>
        <w:lastRenderedPageBreak/>
        <w:t xml:space="preserve">Ülkelerin sağlık sistemlerinin işleyişi ve verimliliği o ülkede yaşayan bireylerin hastalıklardan korunması ve </w:t>
      </w:r>
      <w:r w:rsidR="00B12CCB">
        <w:rPr>
          <w:rFonts w:cs="Times New Roman"/>
          <w:sz w:val="22"/>
          <w:szCs w:val="24"/>
        </w:rPr>
        <w:t xml:space="preserve">hastalıklarla </w:t>
      </w:r>
      <w:r w:rsidRPr="00A9531F">
        <w:rPr>
          <w:rFonts w:cs="Times New Roman"/>
          <w:sz w:val="22"/>
          <w:szCs w:val="24"/>
        </w:rPr>
        <w:t xml:space="preserve">mücadele edebilmesi açısından büyük önem taşımaktadır. Bu konu yine kamu kesiminin olumsuz (negatif ) dışsallıkları önleme noktasında atacağı adımların önemini ortaya koymaktadır. </w:t>
      </w:r>
      <w:r w:rsidR="00C61C76" w:rsidRPr="00A9531F">
        <w:rPr>
          <w:rFonts w:cs="Times New Roman"/>
          <w:sz w:val="22"/>
          <w:szCs w:val="24"/>
        </w:rPr>
        <w:t>Etkin ve verimli işleyen sağlık sistemi ülkeler açısından kalkınmayı da beraberinde getirecektir.</w:t>
      </w:r>
    </w:p>
    <w:bookmarkEnd w:id="6"/>
    <w:p w:rsidR="00EB3168" w:rsidRPr="00A9531F" w:rsidRDefault="004A3223" w:rsidP="00F313F3">
      <w:pPr>
        <w:spacing w:before="120" w:after="0" w:line="240" w:lineRule="auto"/>
        <w:ind w:right="-62" w:firstLine="709"/>
        <w:rPr>
          <w:rFonts w:cs="Times New Roman"/>
          <w:sz w:val="22"/>
          <w:szCs w:val="24"/>
        </w:rPr>
      </w:pPr>
      <w:r w:rsidRPr="00A9531F">
        <w:rPr>
          <w:rFonts w:cs="Times New Roman"/>
          <w:sz w:val="22"/>
          <w:szCs w:val="24"/>
        </w:rPr>
        <w:t xml:space="preserve">Sağlık alanına ayrılan kaynağın </w:t>
      </w:r>
      <w:r w:rsidR="00B12CCB">
        <w:rPr>
          <w:rFonts w:cs="Times New Roman"/>
          <w:sz w:val="22"/>
          <w:szCs w:val="24"/>
        </w:rPr>
        <w:t>gelişmekte olan ülkeler</w:t>
      </w:r>
      <w:r w:rsidRPr="00A9531F">
        <w:rPr>
          <w:rFonts w:cs="Times New Roman"/>
          <w:sz w:val="22"/>
          <w:szCs w:val="24"/>
        </w:rPr>
        <w:t>de az olması sağlık hizmetlerinin sunumunda</w:t>
      </w:r>
      <w:r w:rsidR="00B12CCB">
        <w:rPr>
          <w:rFonts w:cs="Times New Roman"/>
          <w:sz w:val="22"/>
          <w:szCs w:val="24"/>
        </w:rPr>
        <w:t>ki</w:t>
      </w:r>
      <w:r w:rsidRPr="00A9531F">
        <w:rPr>
          <w:rFonts w:cs="Times New Roman"/>
          <w:sz w:val="22"/>
          <w:szCs w:val="24"/>
        </w:rPr>
        <w:t xml:space="preserve"> temel sorunlar arasında yer almaktadır. İlgili ülkeler sahip oldukları nüfus yapısına gerekli sağlık hizmetini sunma konusunda yetersiz kalırken diğer yandan hızlı bir nüfus artışı ile bu yetersizliğin önüne geçememektedirler. Tabi ki bu durum az gelişmiş ve gelişmekte olan ülkelerde sunulan sağlık hizmetlerine erişimi zorlaştırmaktadır</w:t>
      </w:r>
      <w:sdt>
        <w:sdtPr>
          <w:rPr>
            <w:rFonts w:cs="Times New Roman"/>
            <w:sz w:val="22"/>
            <w:szCs w:val="24"/>
          </w:rPr>
          <w:id w:val="-409933326"/>
          <w:citation/>
        </w:sdtPr>
        <w:sdtEndPr/>
        <w:sdtContent>
          <w:r w:rsidR="0023636E" w:rsidRPr="00A9531F">
            <w:rPr>
              <w:rFonts w:cs="Times New Roman"/>
              <w:sz w:val="22"/>
              <w:szCs w:val="24"/>
            </w:rPr>
            <w:fldChar w:fldCharType="begin"/>
          </w:r>
          <w:r w:rsidR="0023636E" w:rsidRPr="00A9531F">
            <w:rPr>
              <w:rFonts w:cs="Times New Roman"/>
              <w:sz w:val="22"/>
              <w:szCs w:val="24"/>
            </w:rPr>
            <w:instrText xml:space="preserve"> CITATION Ayş12 \l 1055 </w:instrText>
          </w:r>
          <w:r w:rsidR="0023636E" w:rsidRPr="00A9531F">
            <w:rPr>
              <w:rFonts w:cs="Times New Roman"/>
              <w:sz w:val="22"/>
              <w:szCs w:val="24"/>
            </w:rPr>
            <w:fldChar w:fldCharType="separate"/>
          </w:r>
          <w:r w:rsidR="004E3CDE" w:rsidRPr="00A9531F">
            <w:rPr>
              <w:rFonts w:cs="Times New Roman"/>
              <w:sz w:val="22"/>
              <w:szCs w:val="24"/>
            </w:rPr>
            <w:t xml:space="preserve"> (Mutlu &amp; Işık, 2012)</w:t>
          </w:r>
          <w:r w:rsidR="0023636E" w:rsidRPr="00A9531F">
            <w:rPr>
              <w:rFonts w:cs="Times New Roman"/>
              <w:sz w:val="22"/>
              <w:szCs w:val="24"/>
            </w:rPr>
            <w:fldChar w:fldCharType="end"/>
          </w:r>
        </w:sdtContent>
      </w:sdt>
      <w:r w:rsidR="0023636E" w:rsidRPr="00A9531F">
        <w:rPr>
          <w:rFonts w:cs="Times New Roman"/>
          <w:sz w:val="22"/>
          <w:szCs w:val="24"/>
        </w:rPr>
        <w:t>.</w:t>
      </w:r>
    </w:p>
    <w:p w:rsidR="00EB3168" w:rsidRPr="00A9531F" w:rsidRDefault="0063168D" w:rsidP="00F313F3">
      <w:pPr>
        <w:spacing w:before="120" w:after="0" w:line="240" w:lineRule="auto"/>
        <w:ind w:right="-62" w:firstLine="709"/>
        <w:rPr>
          <w:rFonts w:cs="Times New Roman"/>
          <w:sz w:val="22"/>
          <w:szCs w:val="24"/>
        </w:rPr>
      </w:pPr>
      <w:r w:rsidRPr="00A9531F">
        <w:rPr>
          <w:rFonts w:cs="Times New Roman"/>
          <w:sz w:val="22"/>
          <w:szCs w:val="24"/>
        </w:rPr>
        <w:t xml:space="preserve">Gelişmiş ülkelere kıyasla gelişmekte olan ülkelerde bulaşıcı hastalık vakaları ve bunun sonucunda ölümler daha fazla görülmektedir. </w:t>
      </w:r>
      <w:r w:rsidR="002F591D" w:rsidRPr="00A9531F">
        <w:rPr>
          <w:rFonts w:cs="Times New Roman"/>
          <w:sz w:val="22"/>
          <w:szCs w:val="24"/>
        </w:rPr>
        <w:t xml:space="preserve">Bu </w:t>
      </w:r>
      <w:r w:rsidR="00C557BA" w:rsidRPr="00A9531F">
        <w:rPr>
          <w:rFonts w:cs="Times New Roman"/>
          <w:sz w:val="22"/>
          <w:szCs w:val="24"/>
        </w:rPr>
        <w:t>n</w:t>
      </w:r>
      <w:r w:rsidR="002F591D" w:rsidRPr="00A9531F">
        <w:rPr>
          <w:rFonts w:cs="Times New Roman"/>
          <w:sz w:val="22"/>
          <w:szCs w:val="24"/>
        </w:rPr>
        <w:t xml:space="preserve">oktada ülkelerin salgın </w:t>
      </w:r>
      <w:r w:rsidR="00C557BA" w:rsidRPr="00A9531F">
        <w:rPr>
          <w:rFonts w:cs="Times New Roman"/>
          <w:sz w:val="22"/>
          <w:szCs w:val="24"/>
        </w:rPr>
        <w:t>hastalıklardan</w:t>
      </w:r>
      <w:r w:rsidR="002F591D" w:rsidRPr="00A9531F">
        <w:rPr>
          <w:rFonts w:cs="Times New Roman"/>
          <w:sz w:val="22"/>
          <w:szCs w:val="24"/>
        </w:rPr>
        <w:t xml:space="preserve"> korun</w:t>
      </w:r>
      <w:r w:rsidR="00B12CCB">
        <w:rPr>
          <w:rFonts w:cs="Times New Roman"/>
          <w:sz w:val="22"/>
          <w:szCs w:val="24"/>
        </w:rPr>
        <w:t>m</w:t>
      </w:r>
      <w:r w:rsidR="002F591D" w:rsidRPr="00A9531F">
        <w:rPr>
          <w:rFonts w:cs="Times New Roman"/>
          <w:sz w:val="22"/>
          <w:szCs w:val="24"/>
        </w:rPr>
        <w:t xml:space="preserve">ası adına yapacakları sağlık </w:t>
      </w:r>
      <w:r w:rsidR="00C557BA" w:rsidRPr="00A9531F">
        <w:rPr>
          <w:rFonts w:cs="Times New Roman"/>
          <w:sz w:val="22"/>
          <w:szCs w:val="24"/>
        </w:rPr>
        <w:t>harcamaları</w:t>
      </w:r>
      <w:r w:rsidR="00B12CCB">
        <w:rPr>
          <w:rFonts w:cs="Times New Roman"/>
          <w:sz w:val="22"/>
          <w:szCs w:val="24"/>
        </w:rPr>
        <w:t>,</w:t>
      </w:r>
      <w:r w:rsidR="002F591D" w:rsidRPr="00A9531F">
        <w:rPr>
          <w:rFonts w:cs="Times New Roman"/>
          <w:sz w:val="22"/>
          <w:szCs w:val="24"/>
        </w:rPr>
        <w:t xml:space="preserve"> hem hali hazırdaki nüfusu </w:t>
      </w:r>
      <w:r w:rsidR="00C557BA" w:rsidRPr="00A9531F">
        <w:rPr>
          <w:rFonts w:cs="Times New Roman"/>
          <w:sz w:val="22"/>
          <w:szCs w:val="24"/>
        </w:rPr>
        <w:t>enfeksiyonlardan</w:t>
      </w:r>
      <w:r w:rsidR="00656403" w:rsidRPr="00A9531F">
        <w:rPr>
          <w:rFonts w:cs="Times New Roman"/>
          <w:sz w:val="22"/>
          <w:szCs w:val="24"/>
        </w:rPr>
        <w:t xml:space="preserve"> korurken hem de gelecek </w:t>
      </w:r>
      <w:r w:rsidR="00C557BA" w:rsidRPr="00A9531F">
        <w:rPr>
          <w:rFonts w:cs="Times New Roman"/>
          <w:sz w:val="22"/>
          <w:szCs w:val="24"/>
        </w:rPr>
        <w:t>kuşakları</w:t>
      </w:r>
      <w:r w:rsidR="00656403" w:rsidRPr="00A9531F">
        <w:rPr>
          <w:rFonts w:cs="Times New Roman"/>
          <w:sz w:val="22"/>
          <w:szCs w:val="24"/>
        </w:rPr>
        <w:t xml:space="preserve"> koruyacaktır.</w:t>
      </w:r>
      <w:r w:rsidRPr="00A9531F">
        <w:rPr>
          <w:rFonts w:cs="Times New Roman"/>
          <w:sz w:val="22"/>
          <w:szCs w:val="24"/>
        </w:rPr>
        <w:t xml:space="preserve"> </w:t>
      </w:r>
      <w:r w:rsidR="00386E39" w:rsidRPr="00A9531F">
        <w:rPr>
          <w:rFonts w:cs="Times New Roman"/>
          <w:sz w:val="22"/>
          <w:szCs w:val="24"/>
        </w:rPr>
        <w:t xml:space="preserve">Aynı zamanda </w:t>
      </w:r>
      <w:r w:rsidR="00C557BA" w:rsidRPr="00A9531F">
        <w:rPr>
          <w:rFonts w:cs="Times New Roman"/>
          <w:sz w:val="22"/>
          <w:szCs w:val="24"/>
        </w:rPr>
        <w:t xml:space="preserve">salgın nedeniyle oluşabilecek </w:t>
      </w:r>
      <w:r w:rsidR="00386E39" w:rsidRPr="00A9531F">
        <w:rPr>
          <w:rFonts w:cs="Times New Roman"/>
          <w:sz w:val="22"/>
          <w:szCs w:val="24"/>
        </w:rPr>
        <w:t xml:space="preserve">uluslararası sağlık </w:t>
      </w:r>
      <w:r w:rsidR="00B12CCB">
        <w:rPr>
          <w:rFonts w:cs="Times New Roman"/>
          <w:sz w:val="22"/>
          <w:szCs w:val="24"/>
        </w:rPr>
        <w:t xml:space="preserve">harcamalarının da </w:t>
      </w:r>
      <w:r w:rsidR="00C557BA" w:rsidRPr="00A9531F">
        <w:rPr>
          <w:rFonts w:cs="Times New Roman"/>
          <w:sz w:val="22"/>
          <w:szCs w:val="24"/>
        </w:rPr>
        <w:t>önüne geçeceği ve sağlık ekonomisine katkı sağlayacağı ifade edilmektedir</w:t>
      </w:r>
      <w:sdt>
        <w:sdtPr>
          <w:rPr>
            <w:rFonts w:cs="Times New Roman"/>
            <w:sz w:val="22"/>
            <w:szCs w:val="24"/>
          </w:rPr>
          <w:id w:val="-448867296"/>
          <w:citation/>
        </w:sdtPr>
        <w:sdtEndPr/>
        <w:sdtContent>
          <w:r w:rsidR="001B4B0D" w:rsidRPr="00A9531F">
            <w:rPr>
              <w:rFonts w:cs="Times New Roman"/>
              <w:sz w:val="22"/>
              <w:szCs w:val="24"/>
            </w:rPr>
            <w:fldChar w:fldCharType="begin"/>
          </w:r>
          <w:r w:rsidR="001B4B0D" w:rsidRPr="00A9531F">
            <w:rPr>
              <w:rFonts w:cs="Times New Roman"/>
              <w:sz w:val="22"/>
              <w:szCs w:val="24"/>
            </w:rPr>
            <w:instrText xml:space="preserve"> CITATION Sel62 \l 1055 </w:instrText>
          </w:r>
          <w:r w:rsidR="001B4B0D" w:rsidRPr="00A9531F">
            <w:rPr>
              <w:rFonts w:cs="Times New Roman"/>
              <w:sz w:val="22"/>
              <w:szCs w:val="24"/>
            </w:rPr>
            <w:fldChar w:fldCharType="separate"/>
          </w:r>
          <w:r w:rsidR="004E3CDE" w:rsidRPr="00A9531F">
            <w:rPr>
              <w:rFonts w:cs="Times New Roman"/>
              <w:sz w:val="22"/>
              <w:szCs w:val="24"/>
            </w:rPr>
            <w:t xml:space="preserve"> (Mushkin, 1962)</w:t>
          </w:r>
          <w:r w:rsidR="001B4B0D" w:rsidRPr="00A9531F">
            <w:rPr>
              <w:rFonts w:cs="Times New Roman"/>
              <w:sz w:val="22"/>
              <w:szCs w:val="24"/>
            </w:rPr>
            <w:fldChar w:fldCharType="end"/>
          </w:r>
        </w:sdtContent>
      </w:sdt>
      <w:sdt>
        <w:sdtPr>
          <w:rPr>
            <w:rFonts w:cs="Times New Roman"/>
            <w:sz w:val="22"/>
            <w:szCs w:val="24"/>
          </w:rPr>
          <w:id w:val="728195862"/>
          <w:citation/>
        </w:sdtPr>
        <w:sdtEndPr/>
        <w:sdtContent>
          <w:r w:rsidR="005B1E53" w:rsidRPr="00A9531F">
            <w:rPr>
              <w:rFonts w:cs="Times New Roman"/>
              <w:sz w:val="22"/>
              <w:szCs w:val="24"/>
            </w:rPr>
            <w:fldChar w:fldCharType="begin"/>
          </w:r>
          <w:r w:rsidR="005B1E53" w:rsidRPr="00A9531F">
            <w:rPr>
              <w:rFonts w:cs="Times New Roman"/>
              <w:sz w:val="22"/>
              <w:szCs w:val="24"/>
            </w:rPr>
            <w:instrText xml:space="preserve"> CITATION Cem07 \l 1055 </w:instrText>
          </w:r>
          <w:r w:rsidR="005B1E53" w:rsidRPr="00A9531F">
            <w:rPr>
              <w:rFonts w:cs="Times New Roman"/>
              <w:sz w:val="22"/>
              <w:szCs w:val="24"/>
            </w:rPr>
            <w:fldChar w:fldCharType="separate"/>
          </w:r>
          <w:r w:rsidR="004E3CDE" w:rsidRPr="00A9531F">
            <w:rPr>
              <w:rFonts w:cs="Times New Roman"/>
              <w:sz w:val="22"/>
              <w:szCs w:val="24"/>
            </w:rPr>
            <w:t xml:space="preserve"> (Akın, 2007)</w:t>
          </w:r>
          <w:r w:rsidR="005B1E53" w:rsidRPr="00A9531F">
            <w:rPr>
              <w:rFonts w:cs="Times New Roman"/>
              <w:sz w:val="22"/>
              <w:szCs w:val="24"/>
            </w:rPr>
            <w:fldChar w:fldCharType="end"/>
          </w:r>
        </w:sdtContent>
      </w:sdt>
      <w:r w:rsidR="005B1E53" w:rsidRPr="00A9531F">
        <w:rPr>
          <w:rFonts w:cs="Times New Roman"/>
          <w:sz w:val="22"/>
          <w:szCs w:val="24"/>
        </w:rPr>
        <w:t>.</w:t>
      </w:r>
    </w:p>
    <w:p w:rsidR="00140631" w:rsidRPr="001B403F" w:rsidRDefault="00F518AE" w:rsidP="00F313F3">
      <w:pPr>
        <w:pStyle w:val="Balk2"/>
        <w:numPr>
          <w:ilvl w:val="0"/>
          <w:numId w:val="0"/>
        </w:numPr>
        <w:spacing w:after="0"/>
        <w:ind w:left="357" w:hanging="357"/>
      </w:pPr>
      <w:bookmarkStart w:id="7" w:name="_Toc508527194"/>
      <w:bookmarkStart w:id="8" w:name="_Toc514338774"/>
      <w:r>
        <w:t xml:space="preserve">2. </w:t>
      </w:r>
      <w:r w:rsidRPr="001B403F">
        <w:t>Sağlık Harcamalarını Etkileyen Faktörler</w:t>
      </w:r>
      <w:bookmarkEnd w:id="7"/>
      <w:bookmarkEnd w:id="8"/>
      <w:r w:rsidRPr="001B403F">
        <w:t xml:space="preserve"> </w:t>
      </w:r>
    </w:p>
    <w:p w:rsidR="004642B6" w:rsidRPr="00A9531F" w:rsidRDefault="00A232B3" w:rsidP="00F313F3">
      <w:pPr>
        <w:spacing w:before="120" w:after="0" w:line="240" w:lineRule="auto"/>
        <w:ind w:right="-62" w:firstLine="709"/>
        <w:rPr>
          <w:rFonts w:cs="Times New Roman"/>
          <w:sz w:val="22"/>
          <w:szCs w:val="24"/>
        </w:rPr>
      </w:pPr>
      <w:r w:rsidRPr="00A9531F">
        <w:rPr>
          <w:rFonts w:cs="Times New Roman"/>
          <w:sz w:val="22"/>
          <w:szCs w:val="24"/>
        </w:rPr>
        <w:t>Sağlık ha</w:t>
      </w:r>
      <w:r w:rsidR="00B12CCB">
        <w:rPr>
          <w:rFonts w:cs="Times New Roman"/>
          <w:sz w:val="22"/>
          <w:szCs w:val="24"/>
        </w:rPr>
        <w:t xml:space="preserve">rcamalarında ortaya çıkan artış, </w:t>
      </w:r>
      <w:r w:rsidRPr="00A9531F">
        <w:rPr>
          <w:rFonts w:cs="Times New Roman"/>
          <w:sz w:val="22"/>
          <w:szCs w:val="24"/>
        </w:rPr>
        <w:t xml:space="preserve">ülkelerin sahip oldukları gelişmişliklerinin yanı sıra sosyal ve eğitim alanına göre </w:t>
      </w:r>
      <w:r w:rsidR="00B12CCB">
        <w:rPr>
          <w:rFonts w:cs="Times New Roman"/>
          <w:sz w:val="22"/>
          <w:szCs w:val="24"/>
        </w:rPr>
        <w:t xml:space="preserve">de </w:t>
      </w:r>
      <w:r w:rsidRPr="00A9531F">
        <w:rPr>
          <w:rFonts w:cs="Times New Roman"/>
          <w:sz w:val="22"/>
          <w:szCs w:val="24"/>
        </w:rPr>
        <w:t>farklılık</w:t>
      </w:r>
      <w:r w:rsidR="00B12CCB">
        <w:rPr>
          <w:rFonts w:cs="Times New Roman"/>
          <w:sz w:val="22"/>
          <w:szCs w:val="24"/>
        </w:rPr>
        <w:t>lar</w:t>
      </w:r>
      <w:r w:rsidRPr="00A9531F">
        <w:rPr>
          <w:rFonts w:cs="Times New Roman"/>
          <w:sz w:val="22"/>
          <w:szCs w:val="24"/>
        </w:rPr>
        <w:t xml:space="preserve"> göstermektedir.</w:t>
      </w:r>
    </w:p>
    <w:p w:rsidR="00A46264" w:rsidRPr="00A9531F" w:rsidRDefault="00A232B3" w:rsidP="00F313F3">
      <w:pPr>
        <w:spacing w:before="120" w:after="0" w:line="240" w:lineRule="auto"/>
        <w:ind w:right="-62" w:firstLine="709"/>
        <w:rPr>
          <w:rFonts w:cs="Times New Roman"/>
          <w:sz w:val="22"/>
          <w:szCs w:val="24"/>
        </w:rPr>
      </w:pPr>
      <w:r w:rsidRPr="00A9531F">
        <w:rPr>
          <w:rFonts w:cs="Times New Roman"/>
          <w:sz w:val="22"/>
          <w:szCs w:val="24"/>
        </w:rPr>
        <w:t>S</w:t>
      </w:r>
      <w:r w:rsidR="0012029B">
        <w:rPr>
          <w:rFonts w:cs="Times New Roman"/>
          <w:sz w:val="22"/>
          <w:szCs w:val="24"/>
        </w:rPr>
        <w:t>ağlık hizmetleri</w:t>
      </w:r>
      <w:r w:rsidR="00E546DE" w:rsidRPr="00A9531F">
        <w:rPr>
          <w:rFonts w:cs="Times New Roman"/>
          <w:sz w:val="22"/>
          <w:szCs w:val="24"/>
        </w:rPr>
        <w:t xml:space="preserve"> çoğu</w:t>
      </w:r>
      <w:r w:rsidR="0012029B">
        <w:rPr>
          <w:rFonts w:cs="Times New Roman"/>
          <w:sz w:val="22"/>
          <w:szCs w:val="24"/>
        </w:rPr>
        <w:t>nlukla kamu kesimince sunulmaktadır.</w:t>
      </w:r>
      <w:r w:rsidR="00E546DE" w:rsidRPr="00A9531F">
        <w:rPr>
          <w:rFonts w:cs="Times New Roman"/>
          <w:sz w:val="22"/>
          <w:szCs w:val="24"/>
        </w:rPr>
        <w:t xml:space="preserve"> </w:t>
      </w:r>
      <w:r w:rsidR="0012029B">
        <w:rPr>
          <w:rFonts w:cs="Times New Roman"/>
          <w:sz w:val="22"/>
          <w:szCs w:val="24"/>
        </w:rPr>
        <w:t xml:space="preserve">Kamusal </w:t>
      </w:r>
      <w:r w:rsidR="00662D11" w:rsidRPr="00A9531F">
        <w:rPr>
          <w:rFonts w:cs="Times New Roman"/>
          <w:sz w:val="22"/>
          <w:szCs w:val="24"/>
        </w:rPr>
        <w:t>mal ve hizmetlerin gelir esnek</w:t>
      </w:r>
      <w:r w:rsidR="00830025" w:rsidRPr="00A9531F">
        <w:rPr>
          <w:rFonts w:cs="Times New Roman"/>
          <w:sz w:val="22"/>
          <w:szCs w:val="24"/>
        </w:rPr>
        <w:t>liğinin bir</w:t>
      </w:r>
      <w:r w:rsidR="0012029B">
        <w:rPr>
          <w:rFonts w:cs="Times New Roman"/>
          <w:sz w:val="22"/>
          <w:szCs w:val="24"/>
        </w:rPr>
        <w:t xml:space="preserve"> </w:t>
      </w:r>
      <w:r w:rsidR="00830025" w:rsidRPr="00A9531F">
        <w:rPr>
          <w:rFonts w:cs="Times New Roman"/>
          <w:sz w:val="22"/>
          <w:szCs w:val="24"/>
        </w:rPr>
        <w:t xml:space="preserve">den yüksek olduğu tahayyül edildiğinde </w:t>
      </w:r>
      <w:r w:rsidR="00662D11" w:rsidRPr="00A9531F">
        <w:rPr>
          <w:rFonts w:cs="Times New Roman"/>
          <w:sz w:val="22"/>
          <w:szCs w:val="24"/>
        </w:rPr>
        <w:t>bireylerin gelirlerindeki bir birimli</w:t>
      </w:r>
      <w:r w:rsidR="0012029B">
        <w:rPr>
          <w:rFonts w:cs="Times New Roman"/>
          <w:sz w:val="22"/>
          <w:szCs w:val="24"/>
        </w:rPr>
        <w:t xml:space="preserve">k bir artış sağlık hizmetlerinin </w:t>
      </w:r>
      <w:r w:rsidR="00662D11" w:rsidRPr="00A9531F">
        <w:rPr>
          <w:rFonts w:cs="Times New Roman"/>
          <w:sz w:val="22"/>
          <w:szCs w:val="24"/>
        </w:rPr>
        <w:t xml:space="preserve">talebinde bir birimden </w:t>
      </w:r>
      <w:r w:rsidR="00C53A6C">
        <w:rPr>
          <w:rFonts w:cs="Times New Roman"/>
          <w:sz w:val="22"/>
          <w:szCs w:val="24"/>
        </w:rPr>
        <w:t xml:space="preserve">daha </w:t>
      </w:r>
      <w:r w:rsidR="00662D11" w:rsidRPr="00A9531F">
        <w:rPr>
          <w:rFonts w:cs="Times New Roman"/>
          <w:sz w:val="22"/>
          <w:szCs w:val="24"/>
        </w:rPr>
        <w:t xml:space="preserve">fazla bir artışa neden </w:t>
      </w:r>
      <w:r w:rsidR="0012029B">
        <w:rPr>
          <w:rFonts w:cs="Times New Roman"/>
          <w:sz w:val="22"/>
          <w:szCs w:val="24"/>
        </w:rPr>
        <w:t>olmaktadır.</w:t>
      </w:r>
      <w:sdt>
        <w:sdtPr>
          <w:rPr>
            <w:rFonts w:cs="Times New Roman"/>
            <w:sz w:val="22"/>
            <w:szCs w:val="24"/>
          </w:rPr>
          <w:id w:val="-279565822"/>
          <w:citation/>
        </w:sdtPr>
        <w:sdtEndPr/>
        <w:sdtContent>
          <w:r w:rsidR="00F159B7" w:rsidRPr="00A9531F">
            <w:rPr>
              <w:rFonts w:cs="Times New Roman"/>
              <w:sz w:val="22"/>
              <w:szCs w:val="24"/>
            </w:rPr>
            <w:fldChar w:fldCharType="begin"/>
          </w:r>
          <w:r w:rsidR="00F159B7" w:rsidRPr="00A9531F">
            <w:rPr>
              <w:rFonts w:cs="Times New Roman"/>
              <w:sz w:val="22"/>
              <w:szCs w:val="24"/>
            </w:rPr>
            <w:instrText xml:space="preserve"> CITATION Sev93 \l 1055 </w:instrText>
          </w:r>
          <w:r w:rsidR="00F159B7" w:rsidRPr="00A9531F">
            <w:rPr>
              <w:rFonts w:cs="Times New Roman"/>
              <w:sz w:val="22"/>
              <w:szCs w:val="24"/>
            </w:rPr>
            <w:fldChar w:fldCharType="separate"/>
          </w:r>
          <w:r w:rsidR="004E3CDE" w:rsidRPr="00A9531F">
            <w:rPr>
              <w:rFonts w:cs="Times New Roman"/>
              <w:sz w:val="22"/>
              <w:szCs w:val="24"/>
            </w:rPr>
            <w:t xml:space="preserve"> (Görgün, 1993)</w:t>
          </w:r>
          <w:r w:rsidR="00F159B7" w:rsidRPr="00A9531F">
            <w:rPr>
              <w:rFonts w:cs="Times New Roman"/>
              <w:sz w:val="22"/>
              <w:szCs w:val="24"/>
            </w:rPr>
            <w:fldChar w:fldCharType="end"/>
          </w:r>
        </w:sdtContent>
      </w:sdt>
      <w:sdt>
        <w:sdtPr>
          <w:rPr>
            <w:rFonts w:cs="Times New Roman"/>
            <w:sz w:val="22"/>
            <w:szCs w:val="24"/>
          </w:rPr>
          <w:id w:val="-1812093700"/>
          <w:citation/>
        </w:sdtPr>
        <w:sdtEndPr/>
        <w:sdtContent>
          <w:r w:rsidR="00172101" w:rsidRPr="00A9531F">
            <w:rPr>
              <w:rFonts w:cs="Times New Roman"/>
              <w:sz w:val="22"/>
              <w:szCs w:val="24"/>
            </w:rPr>
            <w:fldChar w:fldCharType="begin"/>
          </w:r>
          <w:r w:rsidR="00172101" w:rsidRPr="00A9531F">
            <w:rPr>
              <w:rFonts w:cs="Times New Roman"/>
              <w:sz w:val="22"/>
              <w:szCs w:val="24"/>
            </w:rPr>
            <w:instrText xml:space="preserve"> CITATION Ayş12 \l 1055 </w:instrText>
          </w:r>
          <w:r w:rsidR="00172101" w:rsidRPr="00A9531F">
            <w:rPr>
              <w:rFonts w:cs="Times New Roman"/>
              <w:sz w:val="22"/>
              <w:szCs w:val="24"/>
            </w:rPr>
            <w:fldChar w:fldCharType="separate"/>
          </w:r>
          <w:r w:rsidR="004E3CDE" w:rsidRPr="00A9531F">
            <w:rPr>
              <w:rFonts w:cs="Times New Roman"/>
              <w:sz w:val="22"/>
              <w:szCs w:val="24"/>
            </w:rPr>
            <w:t xml:space="preserve"> (Mutlu &amp; Işık, 2012)</w:t>
          </w:r>
          <w:r w:rsidR="00172101" w:rsidRPr="00A9531F">
            <w:rPr>
              <w:rFonts w:cs="Times New Roman"/>
              <w:sz w:val="22"/>
              <w:szCs w:val="24"/>
            </w:rPr>
            <w:fldChar w:fldCharType="end"/>
          </w:r>
        </w:sdtContent>
      </w:sdt>
      <w:r w:rsidR="00172101" w:rsidRPr="00A9531F">
        <w:rPr>
          <w:rFonts w:cs="Times New Roman"/>
          <w:sz w:val="22"/>
          <w:szCs w:val="24"/>
        </w:rPr>
        <w:t xml:space="preserve">. </w:t>
      </w:r>
      <w:r w:rsidRPr="00C53A6C">
        <w:rPr>
          <w:rFonts w:cs="Times New Roman"/>
          <w:sz w:val="22"/>
          <w:szCs w:val="24"/>
        </w:rPr>
        <w:t>Diğer bir ifade ile bireylerin gelirlerindeki artış beraberinde öze</w:t>
      </w:r>
      <w:r w:rsidR="00C53A6C">
        <w:rPr>
          <w:rFonts w:cs="Times New Roman"/>
          <w:sz w:val="22"/>
          <w:szCs w:val="24"/>
        </w:rPr>
        <w:t>l kesimden alınan sağlık hizmetleri</w:t>
      </w:r>
      <w:r w:rsidRPr="00C53A6C">
        <w:rPr>
          <w:rFonts w:cs="Times New Roman"/>
          <w:sz w:val="22"/>
          <w:szCs w:val="24"/>
        </w:rPr>
        <w:t xml:space="preserve"> talebinin</w:t>
      </w:r>
      <w:r w:rsidR="00522240" w:rsidRPr="00C53A6C">
        <w:rPr>
          <w:rFonts w:cs="Times New Roman"/>
          <w:sz w:val="22"/>
          <w:szCs w:val="24"/>
        </w:rPr>
        <w:t xml:space="preserve"> de</w:t>
      </w:r>
      <w:r w:rsidR="00522240" w:rsidRPr="00A9531F">
        <w:rPr>
          <w:rFonts w:cs="Times New Roman"/>
          <w:sz w:val="22"/>
          <w:szCs w:val="24"/>
        </w:rPr>
        <w:t xml:space="preserve"> art</w:t>
      </w:r>
      <w:r w:rsidRPr="00A9531F">
        <w:rPr>
          <w:rFonts w:cs="Times New Roman"/>
          <w:sz w:val="22"/>
          <w:szCs w:val="24"/>
        </w:rPr>
        <w:t>ış</w:t>
      </w:r>
      <w:r w:rsidR="00EC02EB">
        <w:rPr>
          <w:rFonts w:cs="Times New Roman"/>
          <w:sz w:val="22"/>
          <w:szCs w:val="24"/>
        </w:rPr>
        <w:t>ına neden olacaktır</w:t>
      </w:r>
      <w:sdt>
        <w:sdtPr>
          <w:rPr>
            <w:rFonts w:cs="Times New Roman"/>
            <w:sz w:val="22"/>
            <w:szCs w:val="24"/>
          </w:rPr>
          <w:id w:val="1237515765"/>
          <w:citation/>
        </w:sdtPr>
        <w:sdtEndPr/>
        <w:sdtContent>
          <w:r w:rsidR="00172101" w:rsidRPr="00A9531F">
            <w:rPr>
              <w:rFonts w:cs="Times New Roman"/>
              <w:sz w:val="22"/>
              <w:szCs w:val="24"/>
            </w:rPr>
            <w:fldChar w:fldCharType="begin"/>
          </w:r>
          <w:r w:rsidR="00172101" w:rsidRPr="00A9531F">
            <w:rPr>
              <w:rFonts w:cs="Times New Roman"/>
              <w:sz w:val="22"/>
              <w:szCs w:val="24"/>
            </w:rPr>
            <w:instrText xml:space="preserve"> CITATION Ayş12 \l 1055 </w:instrText>
          </w:r>
          <w:r w:rsidR="00172101" w:rsidRPr="00A9531F">
            <w:rPr>
              <w:rFonts w:cs="Times New Roman"/>
              <w:sz w:val="22"/>
              <w:szCs w:val="24"/>
            </w:rPr>
            <w:fldChar w:fldCharType="separate"/>
          </w:r>
          <w:r w:rsidR="004E3CDE" w:rsidRPr="00A9531F">
            <w:rPr>
              <w:rFonts w:cs="Times New Roman"/>
              <w:sz w:val="22"/>
              <w:szCs w:val="24"/>
            </w:rPr>
            <w:t xml:space="preserve"> (Mutlu &amp; Işık, 2012)</w:t>
          </w:r>
          <w:r w:rsidR="00172101" w:rsidRPr="00A9531F">
            <w:rPr>
              <w:rFonts w:cs="Times New Roman"/>
              <w:sz w:val="22"/>
              <w:szCs w:val="24"/>
            </w:rPr>
            <w:fldChar w:fldCharType="end"/>
          </w:r>
        </w:sdtContent>
      </w:sdt>
      <w:r w:rsidR="00A974B1" w:rsidRPr="00A9531F">
        <w:rPr>
          <w:rFonts w:cs="Times New Roman"/>
          <w:sz w:val="22"/>
          <w:szCs w:val="24"/>
        </w:rPr>
        <w:t>.</w:t>
      </w:r>
    </w:p>
    <w:p w:rsidR="00A974B1" w:rsidRPr="00A9531F" w:rsidRDefault="00A232B3" w:rsidP="00F313F3">
      <w:pPr>
        <w:spacing w:before="120" w:after="0" w:line="240" w:lineRule="auto"/>
        <w:ind w:right="-62" w:firstLine="709"/>
        <w:rPr>
          <w:rFonts w:cs="Times New Roman"/>
          <w:sz w:val="22"/>
          <w:szCs w:val="24"/>
        </w:rPr>
      </w:pPr>
      <w:r w:rsidRPr="00A9531F">
        <w:rPr>
          <w:rFonts w:cs="Times New Roman"/>
          <w:sz w:val="22"/>
          <w:szCs w:val="24"/>
        </w:rPr>
        <w:t>Bireyler</w:t>
      </w:r>
      <w:r w:rsidR="00C53A6C">
        <w:rPr>
          <w:rFonts w:cs="Times New Roman"/>
          <w:sz w:val="22"/>
          <w:szCs w:val="24"/>
        </w:rPr>
        <w:t>in geçmiş tecrübeleri ve dönemin</w:t>
      </w:r>
      <w:r w:rsidRPr="00A9531F">
        <w:rPr>
          <w:rFonts w:cs="Times New Roman"/>
          <w:sz w:val="22"/>
          <w:szCs w:val="24"/>
        </w:rPr>
        <w:t xml:space="preserve"> ortaya çıkardığı hastalıklar </w:t>
      </w:r>
      <w:r w:rsidR="00994CC6" w:rsidRPr="00A9531F">
        <w:rPr>
          <w:rFonts w:cs="Times New Roman"/>
          <w:sz w:val="22"/>
          <w:szCs w:val="24"/>
        </w:rPr>
        <w:t>sağlık harcamalarına olan talebi etkilemektedir</w:t>
      </w:r>
      <w:sdt>
        <w:sdtPr>
          <w:rPr>
            <w:rFonts w:cs="Times New Roman"/>
            <w:sz w:val="22"/>
            <w:szCs w:val="24"/>
          </w:rPr>
          <w:id w:val="1211540051"/>
          <w:citation/>
        </w:sdtPr>
        <w:sdtEndPr/>
        <w:sdtContent>
          <w:r w:rsidR="00172101" w:rsidRPr="00A9531F">
            <w:rPr>
              <w:rFonts w:cs="Times New Roman"/>
              <w:sz w:val="22"/>
              <w:szCs w:val="24"/>
            </w:rPr>
            <w:fldChar w:fldCharType="begin"/>
          </w:r>
          <w:r w:rsidR="00172101" w:rsidRPr="00A9531F">
            <w:rPr>
              <w:rFonts w:cs="Times New Roman"/>
              <w:sz w:val="22"/>
              <w:szCs w:val="24"/>
            </w:rPr>
            <w:instrText xml:space="preserve"> CITATION Ayş12 \l 1055 </w:instrText>
          </w:r>
          <w:r w:rsidR="00172101" w:rsidRPr="00A9531F">
            <w:rPr>
              <w:rFonts w:cs="Times New Roman"/>
              <w:sz w:val="22"/>
              <w:szCs w:val="24"/>
            </w:rPr>
            <w:fldChar w:fldCharType="separate"/>
          </w:r>
          <w:r w:rsidR="004E3CDE" w:rsidRPr="00A9531F">
            <w:rPr>
              <w:rFonts w:cs="Times New Roman"/>
              <w:sz w:val="22"/>
              <w:szCs w:val="24"/>
            </w:rPr>
            <w:t xml:space="preserve"> (Mutlu &amp; Işık, 2012)</w:t>
          </w:r>
          <w:r w:rsidR="00172101" w:rsidRPr="00A9531F">
            <w:rPr>
              <w:rFonts w:cs="Times New Roman"/>
              <w:sz w:val="22"/>
              <w:szCs w:val="24"/>
            </w:rPr>
            <w:fldChar w:fldCharType="end"/>
          </w:r>
        </w:sdtContent>
      </w:sdt>
      <w:r w:rsidR="00A974B1" w:rsidRPr="00A9531F">
        <w:rPr>
          <w:rFonts w:cs="Times New Roman"/>
          <w:sz w:val="22"/>
          <w:szCs w:val="24"/>
        </w:rPr>
        <w:t xml:space="preserve">. </w:t>
      </w:r>
      <w:r w:rsidR="00994CC6" w:rsidRPr="00A9531F">
        <w:rPr>
          <w:rFonts w:cs="Times New Roman"/>
          <w:sz w:val="22"/>
          <w:szCs w:val="24"/>
        </w:rPr>
        <w:t xml:space="preserve">Günümüzün etkisi ile birlikte sağlık harcamalarının artmasında yaşamsal farklılıklarda söz konusu olmaktadır. Bu konuda örnek </w:t>
      </w:r>
      <w:r w:rsidR="00C53A6C">
        <w:rPr>
          <w:rFonts w:cs="Times New Roman"/>
          <w:sz w:val="22"/>
          <w:szCs w:val="24"/>
        </w:rPr>
        <w:t>olarak</w:t>
      </w:r>
      <w:r w:rsidR="00994CC6" w:rsidRPr="00A9531F">
        <w:rPr>
          <w:rFonts w:cs="Times New Roman"/>
          <w:sz w:val="22"/>
          <w:szCs w:val="24"/>
        </w:rPr>
        <w:t xml:space="preserve"> gençlerin ayrı yaşamayı seçmelerini </w:t>
      </w:r>
      <w:r w:rsidR="00C53A6C">
        <w:rPr>
          <w:rFonts w:cs="Times New Roman"/>
          <w:sz w:val="22"/>
          <w:szCs w:val="24"/>
        </w:rPr>
        <w:t>verebiliriz</w:t>
      </w:r>
      <w:r w:rsidR="00994CC6" w:rsidRPr="00A9531F">
        <w:rPr>
          <w:rFonts w:cs="Times New Roman"/>
          <w:sz w:val="22"/>
          <w:szCs w:val="24"/>
        </w:rPr>
        <w:t xml:space="preserve">. Sağlıklı yaşamanın temellerinden birisi olan aile kavramından uzaklaşma </w:t>
      </w:r>
      <w:r w:rsidR="00C53A6C">
        <w:rPr>
          <w:rFonts w:cs="Times New Roman"/>
          <w:sz w:val="22"/>
          <w:szCs w:val="24"/>
        </w:rPr>
        <w:t>beraberinde madde bağımlılığı ve benzeri</w:t>
      </w:r>
      <w:r w:rsidR="00994CC6" w:rsidRPr="00A9531F">
        <w:rPr>
          <w:rFonts w:cs="Times New Roman"/>
          <w:sz w:val="22"/>
          <w:szCs w:val="24"/>
        </w:rPr>
        <w:t xml:space="preserve"> kötü alışkanlıkların kazanılmasına neden olabilmektedir. Söz konusu durumların ortaya çıkmasından kaynaklı sağlık harcamalarında artış olduğu </w:t>
      </w:r>
      <w:r w:rsidR="00C53A6C">
        <w:rPr>
          <w:rFonts w:cs="Times New Roman"/>
          <w:sz w:val="22"/>
          <w:szCs w:val="24"/>
        </w:rPr>
        <w:t xml:space="preserve">bilinmektedir </w:t>
      </w:r>
      <w:sdt>
        <w:sdtPr>
          <w:rPr>
            <w:rFonts w:cs="Times New Roman"/>
            <w:sz w:val="22"/>
            <w:szCs w:val="24"/>
          </w:rPr>
          <w:id w:val="-1007278419"/>
          <w:citation/>
        </w:sdtPr>
        <w:sdtEndPr/>
        <w:sdtContent>
          <w:r w:rsidR="00F65614" w:rsidRPr="00A9531F">
            <w:rPr>
              <w:rFonts w:cs="Times New Roman"/>
              <w:sz w:val="22"/>
              <w:szCs w:val="24"/>
            </w:rPr>
            <w:fldChar w:fldCharType="begin"/>
          </w:r>
          <w:r w:rsidR="00F65614" w:rsidRPr="00A9531F">
            <w:rPr>
              <w:rFonts w:cs="Times New Roman"/>
              <w:sz w:val="22"/>
              <w:szCs w:val="24"/>
            </w:rPr>
            <w:instrText xml:space="preserve"> CITATION Mic96 \l 1055 </w:instrText>
          </w:r>
          <w:r w:rsidR="00F65614" w:rsidRPr="00A9531F">
            <w:rPr>
              <w:rFonts w:cs="Times New Roman"/>
              <w:sz w:val="22"/>
              <w:szCs w:val="24"/>
            </w:rPr>
            <w:fldChar w:fldCharType="separate"/>
          </w:r>
          <w:r w:rsidR="004E3CDE" w:rsidRPr="00A9531F">
            <w:rPr>
              <w:rFonts w:cs="Times New Roman"/>
              <w:sz w:val="22"/>
              <w:szCs w:val="24"/>
            </w:rPr>
            <w:t>(Edgman, Moomaw, &amp; Olson, 1996)</w:t>
          </w:r>
          <w:r w:rsidR="00F65614" w:rsidRPr="00A9531F">
            <w:rPr>
              <w:rFonts w:cs="Times New Roman"/>
              <w:sz w:val="22"/>
              <w:szCs w:val="24"/>
            </w:rPr>
            <w:fldChar w:fldCharType="end"/>
          </w:r>
        </w:sdtContent>
      </w:sdt>
      <w:sdt>
        <w:sdtPr>
          <w:rPr>
            <w:rFonts w:cs="Times New Roman"/>
            <w:sz w:val="22"/>
            <w:szCs w:val="24"/>
          </w:rPr>
          <w:id w:val="-1859570036"/>
          <w:citation/>
        </w:sdtPr>
        <w:sdtEndPr/>
        <w:sdtContent>
          <w:r w:rsidR="008D4FEF" w:rsidRPr="00A9531F">
            <w:rPr>
              <w:rFonts w:cs="Times New Roman"/>
              <w:sz w:val="22"/>
              <w:szCs w:val="24"/>
            </w:rPr>
            <w:fldChar w:fldCharType="begin"/>
          </w:r>
          <w:r w:rsidR="008D4FEF" w:rsidRPr="00A9531F">
            <w:rPr>
              <w:rFonts w:cs="Times New Roman"/>
              <w:sz w:val="22"/>
              <w:szCs w:val="24"/>
            </w:rPr>
            <w:instrText xml:space="preserve"> CITATION Cem07 \l 1055 </w:instrText>
          </w:r>
          <w:r w:rsidR="008D4FEF" w:rsidRPr="00A9531F">
            <w:rPr>
              <w:rFonts w:cs="Times New Roman"/>
              <w:sz w:val="22"/>
              <w:szCs w:val="24"/>
            </w:rPr>
            <w:fldChar w:fldCharType="separate"/>
          </w:r>
          <w:r w:rsidR="004E3CDE" w:rsidRPr="00A9531F">
            <w:rPr>
              <w:rFonts w:cs="Times New Roman"/>
              <w:sz w:val="22"/>
              <w:szCs w:val="24"/>
            </w:rPr>
            <w:t xml:space="preserve"> (Akın, 2007)</w:t>
          </w:r>
          <w:r w:rsidR="008D4FEF" w:rsidRPr="00A9531F">
            <w:rPr>
              <w:rFonts w:cs="Times New Roman"/>
              <w:sz w:val="22"/>
              <w:szCs w:val="24"/>
            </w:rPr>
            <w:fldChar w:fldCharType="end"/>
          </w:r>
        </w:sdtContent>
      </w:sdt>
      <w:r w:rsidR="008D4FEF" w:rsidRPr="00A9531F">
        <w:rPr>
          <w:rFonts w:cs="Times New Roman"/>
          <w:sz w:val="22"/>
          <w:szCs w:val="24"/>
        </w:rPr>
        <w:t>.</w:t>
      </w:r>
    </w:p>
    <w:p w:rsidR="000B669B" w:rsidRPr="00A9531F" w:rsidRDefault="00994CC6" w:rsidP="00F313F3">
      <w:pPr>
        <w:spacing w:before="120" w:after="0" w:line="240" w:lineRule="auto"/>
        <w:ind w:right="-62" w:firstLine="709"/>
        <w:rPr>
          <w:rFonts w:cs="Times New Roman"/>
          <w:sz w:val="22"/>
          <w:szCs w:val="24"/>
        </w:rPr>
      </w:pPr>
      <w:r w:rsidRPr="00A9531F">
        <w:rPr>
          <w:rFonts w:cs="Times New Roman"/>
          <w:sz w:val="22"/>
          <w:szCs w:val="24"/>
        </w:rPr>
        <w:t xml:space="preserve">Diğer taraftan şehirleşme </w:t>
      </w:r>
      <w:r w:rsidR="00C53A6C">
        <w:rPr>
          <w:rFonts w:cs="Times New Roman"/>
          <w:sz w:val="22"/>
          <w:szCs w:val="24"/>
        </w:rPr>
        <w:t>bireylerin sağlık hizmetleri</w:t>
      </w:r>
      <w:r w:rsidRPr="00A9531F">
        <w:rPr>
          <w:rFonts w:cs="Times New Roman"/>
          <w:sz w:val="22"/>
          <w:szCs w:val="24"/>
        </w:rPr>
        <w:t>ne olan talebini</w:t>
      </w:r>
      <w:r w:rsidR="00C53A6C">
        <w:rPr>
          <w:rFonts w:cs="Times New Roman"/>
          <w:sz w:val="22"/>
          <w:szCs w:val="24"/>
        </w:rPr>
        <w:t>n</w:t>
      </w:r>
      <w:r w:rsidRPr="00A9531F">
        <w:rPr>
          <w:rFonts w:cs="Times New Roman"/>
          <w:sz w:val="22"/>
          <w:szCs w:val="24"/>
        </w:rPr>
        <w:t xml:space="preserve"> de artması şeklinde sonuçlanmaktadır. İnsanların birlikte yaşamalarının sonucu olarak karşılaşabilecekleri salgın </w:t>
      </w:r>
      <w:r w:rsidR="00C53A6C">
        <w:rPr>
          <w:rFonts w:cs="Times New Roman"/>
          <w:sz w:val="22"/>
          <w:szCs w:val="24"/>
        </w:rPr>
        <w:t xml:space="preserve">ve benzeri </w:t>
      </w:r>
      <w:r w:rsidRPr="00A9531F">
        <w:rPr>
          <w:rFonts w:cs="Times New Roman"/>
          <w:sz w:val="22"/>
          <w:szCs w:val="24"/>
        </w:rPr>
        <w:t>hastalık</w:t>
      </w:r>
      <w:r w:rsidR="00C53A6C">
        <w:rPr>
          <w:rFonts w:cs="Times New Roman"/>
          <w:sz w:val="22"/>
          <w:szCs w:val="24"/>
        </w:rPr>
        <w:t>lar</w:t>
      </w:r>
      <w:r w:rsidRPr="00A9531F">
        <w:rPr>
          <w:rFonts w:cs="Times New Roman"/>
          <w:sz w:val="22"/>
          <w:szCs w:val="24"/>
        </w:rPr>
        <w:t xml:space="preserve"> nedeniyle sağlık hizmet</w:t>
      </w:r>
      <w:r w:rsidR="00C53A6C">
        <w:rPr>
          <w:rFonts w:cs="Times New Roman"/>
          <w:sz w:val="22"/>
          <w:szCs w:val="24"/>
        </w:rPr>
        <w:t>ler</w:t>
      </w:r>
      <w:r w:rsidRPr="00A9531F">
        <w:rPr>
          <w:rFonts w:cs="Times New Roman"/>
          <w:sz w:val="22"/>
          <w:szCs w:val="24"/>
        </w:rPr>
        <w:t xml:space="preserve">ine talep artmaktadır. Bu durum </w:t>
      </w:r>
      <w:r w:rsidR="00991CCE" w:rsidRPr="00A9531F">
        <w:rPr>
          <w:rFonts w:cs="Times New Roman"/>
          <w:sz w:val="22"/>
          <w:szCs w:val="24"/>
        </w:rPr>
        <w:t>fiziki alanlar</w:t>
      </w:r>
      <w:r w:rsidR="00D538EF" w:rsidRPr="00A9531F">
        <w:rPr>
          <w:rFonts w:cs="Times New Roman"/>
          <w:sz w:val="22"/>
          <w:szCs w:val="24"/>
        </w:rPr>
        <w:t>ın</w:t>
      </w:r>
      <w:r w:rsidR="00991CCE" w:rsidRPr="00A9531F">
        <w:rPr>
          <w:rFonts w:cs="Times New Roman"/>
          <w:sz w:val="22"/>
          <w:szCs w:val="24"/>
        </w:rPr>
        <w:t>, sağlık istihdamı</w:t>
      </w:r>
      <w:r w:rsidR="00D538EF" w:rsidRPr="00A9531F">
        <w:rPr>
          <w:rFonts w:cs="Times New Roman"/>
          <w:sz w:val="22"/>
          <w:szCs w:val="24"/>
        </w:rPr>
        <w:t>nın</w:t>
      </w:r>
      <w:r w:rsidR="00991CCE" w:rsidRPr="00A9531F">
        <w:rPr>
          <w:rFonts w:cs="Times New Roman"/>
          <w:sz w:val="22"/>
          <w:szCs w:val="24"/>
        </w:rPr>
        <w:t xml:space="preserve"> ve </w:t>
      </w:r>
      <w:r w:rsidR="00C44841" w:rsidRPr="00A9531F">
        <w:rPr>
          <w:rFonts w:cs="Times New Roman"/>
          <w:sz w:val="22"/>
          <w:szCs w:val="24"/>
        </w:rPr>
        <w:t xml:space="preserve">sağlık harcamasının </w:t>
      </w:r>
      <w:r w:rsidR="00D538EF" w:rsidRPr="00A9531F">
        <w:rPr>
          <w:rFonts w:cs="Times New Roman"/>
          <w:sz w:val="22"/>
          <w:szCs w:val="24"/>
        </w:rPr>
        <w:t>artması anlamına gelmektedir.</w:t>
      </w:r>
      <w:r w:rsidR="0098089B">
        <w:rPr>
          <w:rFonts w:cs="Times New Roman"/>
          <w:sz w:val="22"/>
          <w:szCs w:val="24"/>
        </w:rPr>
        <w:t xml:space="preserve"> Şehirleşme hızının her geçen gün artması sağlık hizmetleri sunumunun yetersiz kalmasına ve salgın hastalıkların artmasına neden olabilmektedir.</w:t>
      </w:r>
      <w:r w:rsidR="00D538EF" w:rsidRPr="00A9531F">
        <w:rPr>
          <w:rFonts w:cs="Times New Roman"/>
          <w:sz w:val="22"/>
          <w:szCs w:val="24"/>
        </w:rPr>
        <w:t xml:space="preserve"> </w:t>
      </w:r>
      <w:r w:rsidRPr="00A9531F">
        <w:rPr>
          <w:rFonts w:cs="Times New Roman"/>
          <w:sz w:val="22"/>
          <w:szCs w:val="24"/>
        </w:rPr>
        <w:t xml:space="preserve"> </w:t>
      </w:r>
      <w:sdt>
        <w:sdtPr>
          <w:rPr>
            <w:rFonts w:cs="Times New Roman"/>
            <w:sz w:val="22"/>
            <w:szCs w:val="24"/>
          </w:rPr>
          <w:id w:val="1438485888"/>
          <w:citation/>
        </w:sdtPr>
        <w:sdtEndPr/>
        <w:sdtContent>
          <w:r w:rsidR="008D4FEF" w:rsidRPr="00EC02EB">
            <w:rPr>
              <w:rFonts w:cs="Times New Roman"/>
              <w:sz w:val="22"/>
              <w:szCs w:val="24"/>
            </w:rPr>
            <w:fldChar w:fldCharType="begin"/>
          </w:r>
          <w:r w:rsidR="008D4FEF" w:rsidRPr="00EC02EB">
            <w:rPr>
              <w:rFonts w:cs="Times New Roman"/>
              <w:sz w:val="22"/>
              <w:szCs w:val="24"/>
            </w:rPr>
            <w:instrText xml:space="preserve"> CITATION Cem07 \l 1055 </w:instrText>
          </w:r>
          <w:r w:rsidR="008D4FEF" w:rsidRPr="00EC02EB">
            <w:rPr>
              <w:rFonts w:cs="Times New Roman"/>
              <w:sz w:val="22"/>
              <w:szCs w:val="24"/>
            </w:rPr>
            <w:fldChar w:fldCharType="separate"/>
          </w:r>
          <w:r w:rsidR="004E3CDE" w:rsidRPr="00EC02EB">
            <w:rPr>
              <w:rFonts w:cs="Times New Roman"/>
              <w:sz w:val="22"/>
              <w:szCs w:val="24"/>
            </w:rPr>
            <w:t xml:space="preserve"> (Akın, 2007)</w:t>
          </w:r>
          <w:r w:rsidR="008D4FEF" w:rsidRPr="00EC02EB">
            <w:rPr>
              <w:rFonts w:cs="Times New Roman"/>
              <w:sz w:val="22"/>
              <w:szCs w:val="24"/>
            </w:rPr>
            <w:fldChar w:fldCharType="end"/>
          </w:r>
        </w:sdtContent>
      </w:sdt>
      <w:r w:rsidR="008D4FEF" w:rsidRPr="00EC02EB">
        <w:rPr>
          <w:rFonts w:cs="Times New Roman"/>
          <w:sz w:val="22"/>
          <w:szCs w:val="24"/>
        </w:rPr>
        <w:t>.</w:t>
      </w:r>
    </w:p>
    <w:p w:rsidR="00EC02EB" w:rsidRDefault="00EC02EB" w:rsidP="00F313F3">
      <w:pPr>
        <w:spacing w:before="120" w:after="0" w:line="240" w:lineRule="auto"/>
        <w:ind w:right="-62" w:firstLine="709"/>
        <w:rPr>
          <w:rFonts w:cs="Times New Roman"/>
          <w:sz w:val="22"/>
          <w:szCs w:val="24"/>
        </w:rPr>
      </w:pPr>
      <w:r>
        <w:rPr>
          <w:rFonts w:cs="Times New Roman"/>
          <w:sz w:val="22"/>
          <w:szCs w:val="24"/>
        </w:rPr>
        <w:t>Günümüzde sağlık hizmetleri</w:t>
      </w:r>
      <w:r w:rsidR="00085762" w:rsidRPr="00A9531F">
        <w:rPr>
          <w:rFonts w:cs="Times New Roman"/>
          <w:sz w:val="22"/>
          <w:szCs w:val="24"/>
        </w:rPr>
        <w:t xml:space="preserve"> birçok alanda bireyleri etkilemektedir. Bu anlamda eğitim ve ekonomik f</w:t>
      </w:r>
      <w:r>
        <w:rPr>
          <w:rFonts w:cs="Times New Roman"/>
          <w:sz w:val="22"/>
          <w:szCs w:val="24"/>
        </w:rPr>
        <w:t xml:space="preserve">aaliyet alanında sağlık hizmetleri </w:t>
      </w:r>
      <w:r w:rsidR="00085762" w:rsidRPr="00A9531F">
        <w:rPr>
          <w:rFonts w:cs="Times New Roman"/>
          <w:sz w:val="22"/>
          <w:szCs w:val="24"/>
        </w:rPr>
        <w:t>önemli rol oynamaktadır</w:t>
      </w:r>
      <w:sdt>
        <w:sdtPr>
          <w:rPr>
            <w:rFonts w:cs="Times New Roman"/>
            <w:sz w:val="22"/>
            <w:szCs w:val="24"/>
          </w:rPr>
          <w:id w:val="1334803728"/>
          <w:citation/>
        </w:sdtPr>
        <w:sdtEndPr/>
        <w:sdtContent>
          <w:r w:rsidR="006F5AE7" w:rsidRPr="00A9531F">
            <w:rPr>
              <w:rFonts w:cs="Times New Roman"/>
              <w:sz w:val="22"/>
              <w:szCs w:val="24"/>
            </w:rPr>
            <w:fldChar w:fldCharType="begin"/>
          </w:r>
          <w:r w:rsidR="006F5AE7" w:rsidRPr="00A9531F">
            <w:rPr>
              <w:rFonts w:cs="Times New Roman"/>
              <w:sz w:val="22"/>
              <w:szCs w:val="24"/>
            </w:rPr>
            <w:instrText xml:space="preserve"> CITATION Sib14 \l 1055 </w:instrText>
          </w:r>
          <w:r w:rsidR="006F5AE7" w:rsidRPr="00A9531F">
            <w:rPr>
              <w:rFonts w:cs="Times New Roman"/>
              <w:sz w:val="22"/>
              <w:szCs w:val="24"/>
            </w:rPr>
            <w:fldChar w:fldCharType="separate"/>
          </w:r>
          <w:r w:rsidR="004E3CDE" w:rsidRPr="00A9531F">
            <w:rPr>
              <w:rFonts w:cs="Times New Roman"/>
              <w:sz w:val="22"/>
              <w:szCs w:val="24"/>
            </w:rPr>
            <w:t xml:space="preserve"> (Selim, Uysal, &amp; Eryiğit, 2014)</w:t>
          </w:r>
          <w:r w:rsidR="006F5AE7" w:rsidRPr="00A9531F">
            <w:rPr>
              <w:rFonts w:cs="Times New Roman"/>
              <w:sz w:val="22"/>
              <w:szCs w:val="24"/>
            </w:rPr>
            <w:fldChar w:fldCharType="end"/>
          </w:r>
        </w:sdtContent>
      </w:sdt>
      <w:r w:rsidR="0048435F" w:rsidRPr="00A9531F">
        <w:rPr>
          <w:rFonts w:cs="Times New Roman"/>
          <w:sz w:val="22"/>
          <w:szCs w:val="24"/>
        </w:rPr>
        <w:t>.</w:t>
      </w:r>
      <w:r w:rsidR="007C27CF" w:rsidRPr="00A9531F">
        <w:rPr>
          <w:rFonts w:cs="Times New Roman"/>
          <w:sz w:val="22"/>
          <w:szCs w:val="24"/>
        </w:rPr>
        <w:t xml:space="preserve"> </w:t>
      </w:r>
      <w:r w:rsidRPr="00A9531F">
        <w:rPr>
          <w:rFonts w:cs="Times New Roman"/>
          <w:sz w:val="22"/>
          <w:szCs w:val="24"/>
        </w:rPr>
        <w:t>K</w:t>
      </w:r>
      <w:r w:rsidR="008D3D32" w:rsidRPr="00A9531F">
        <w:rPr>
          <w:rFonts w:cs="Times New Roman"/>
          <w:sz w:val="22"/>
          <w:szCs w:val="24"/>
        </w:rPr>
        <w:t>işileri</w:t>
      </w:r>
      <w:r>
        <w:rPr>
          <w:rFonts w:cs="Times New Roman"/>
          <w:sz w:val="22"/>
          <w:szCs w:val="24"/>
        </w:rPr>
        <w:t xml:space="preserve">n </w:t>
      </w:r>
      <w:r w:rsidR="008D3D32" w:rsidRPr="00A9531F">
        <w:rPr>
          <w:rFonts w:cs="Times New Roman"/>
          <w:sz w:val="22"/>
          <w:szCs w:val="24"/>
        </w:rPr>
        <w:t>eğitim seviyesindeki artış beraberinde sağ</w:t>
      </w:r>
      <w:r w:rsidR="001D229C" w:rsidRPr="00A9531F">
        <w:rPr>
          <w:rFonts w:cs="Times New Roman"/>
          <w:sz w:val="22"/>
          <w:szCs w:val="24"/>
        </w:rPr>
        <w:t xml:space="preserve">lık hizmetlerinin talebinde de </w:t>
      </w:r>
      <w:r>
        <w:rPr>
          <w:rFonts w:cs="Times New Roman"/>
          <w:sz w:val="22"/>
          <w:szCs w:val="24"/>
        </w:rPr>
        <w:t xml:space="preserve">değişikliğe neden olmaktadır </w:t>
      </w:r>
      <w:sdt>
        <w:sdtPr>
          <w:rPr>
            <w:rFonts w:cs="Times New Roman"/>
            <w:sz w:val="22"/>
            <w:szCs w:val="24"/>
          </w:rPr>
          <w:id w:val="-660697732"/>
          <w:citation/>
        </w:sdtPr>
        <w:sdtEndPr/>
        <w:sdtContent>
          <w:r w:rsidR="00022263" w:rsidRPr="00A9531F">
            <w:rPr>
              <w:rFonts w:cs="Times New Roman"/>
              <w:sz w:val="22"/>
              <w:szCs w:val="24"/>
            </w:rPr>
            <w:fldChar w:fldCharType="begin"/>
          </w:r>
          <w:r w:rsidR="00022263" w:rsidRPr="00A9531F">
            <w:rPr>
              <w:rFonts w:cs="Times New Roman"/>
              <w:sz w:val="22"/>
              <w:szCs w:val="24"/>
            </w:rPr>
            <w:instrText xml:space="preserve"> CITATION Muh10 \l 1055 </w:instrText>
          </w:r>
          <w:r w:rsidR="00022263" w:rsidRPr="00A9531F">
            <w:rPr>
              <w:rFonts w:cs="Times New Roman"/>
              <w:sz w:val="22"/>
              <w:szCs w:val="24"/>
            </w:rPr>
            <w:fldChar w:fldCharType="separate"/>
          </w:r>
          <w:r w:rsidR="004E3CDE" w:rsidRPr="00A9531F">
            <w:rPr>
              <w:rFonts w:cs="Times New Roman"/>
              <w:sz w:val="22"/>
              <w:szCs w:val="24"/>
            </w:rPr>
            <w:t>(Gürbüz, 2010)</w:t>
          </w:r>
          <w:r w:rsidR="00022263" w:rsidRPr="00A9531F">
            <w:rPr>
              <w:rFonts w:cs="Times New Roman"/>
              <w:sz w:val="22"/>
              <w:szCs w:val="24"/>
            </w:rPr>
            <w:fldChar w:fldCharType="end"/>
          </w:r>
        </w:sdtContent>
      </w:sdt>
      <w:r w:rsidR="00022263" w:rsidRPr="00A9531F">
        <w:rPr>
          <w:rFonts w:cs="Times New Roman"/>
          <w:sz w:val="22"/>
          <w:szCs w:val="24"/>
        </w:rPr>
        <w:t>.</w:t>
      </w:r>
      <w:r>
        <w:rPr>
          <w:rFonts w:cs="Times New Roman"/>
          <w:sz w:val="22"/>
          <w:szCs w:val="24"/>
        </w:rPr>
        <w:t xml:space="preserve"> </w:t>
      </w:r>
    </w:p>
    <w:p w:rsidR="006E4EFC" w:rsidRPr="00A9531F" w:rsidRDefault="00600929" w:rsidP="00F313F3">
      <w:pPr>
        <w:spacing w:before="120" w:after="0" w:line="240" w:lineRule="auto"/>
        <w:ind w:right="-62" w:firstLine="709"/>
        <w:rPr>
          <w:rFonts w:cs="Times New Roman"/>
          <w:sz w:val="22"/>
          <w:szCs w:val="24"/>
        </w:rPr>
      </w:pPr>
      <w:r w:rsidRPr="00A9531F">
        <w:rPr>
          <w:rFonts w:cs="Times New Roman"/>
          <w:sz w:val="22"/>
          <w:szCs w:val="24"/>
        </w:rPr>
        <w:t xml:space="preserve">Ülkelerin ekonomik dönüşüm ve gelişimleri ile artan gelir seviyeleri o ülkede yaşayan bireylerin tüketim ve sağlık harcamalarında artış ile neticelenecektir. </w:t>
      </w:r>
      <w:r w:rsidR="00EC02EB">
        <w:rPr>
          <w:rFonts w:cs="Times New Roman"/>
          <w:sz w:val="22"/>
          <w:szCs w:val="24"/>
        </w:rPr>
        <w:t xml:space="preserve">Sağlık </w:t>
      </w:r>
      <w:r w:rsidRPr="00A9531F">
        <w:rPr>
          <w:rFonts w:cs="Times New Roman"/>
          <w:sz w:val="22"/>
          <w:szCs w:val="24"/>
        </w:rPr>
        <w:t>harcamalarının artışı ile ilgili sağlık hizmetlerinde de kaliteyi beraberinde sağlayacaktır. Bu durum bireylerin hayat standartları ile beklentilerini artıracak ve dolayısıyla beşeri sermayenin etkin faaliyet göstermesini sağlayarak beşeri sermayenin ekonomik kalkınmaya desteğini artıracaktır.</w:t>
      </w:r>
      <w:sdt>
        <w:sdtPr>
          <w:rPr>
            <w:rFonts w:cs="Times New Roman"/>
            <w:sz w:val="22"/>
            <w:szCs w:val="24"/>
          </w:rPr>
          <w:id w:val="-1557932796"/>
          <w:citation/>
        </w:sdtPr>
        <w:sdtEndPr/>
        <w:sdtContent>
          <w:r w:rsidR="006E4C7D" w:rsidRPr="00A9531F">
            <w:rPr>
              <w:rFonts w:cs="Times New Roman"/>
              <w:sz w:val="22"/>
              <w:szCs w:val="24"/>
            </w:rPr>
            <w:fldChar w:fldCharType="begin"/>
          </w:r>
          <w:r w:rsidR="006E4C7D" w:rsidRPr="00A9531F">
            <w:rPr>
              <w:rFonts w:cs="Times New Roman"/>
              <w:sz w:val="22"/>
              <w:szCs w:val="24"/>
            </w:rPr>
            <w:instrText xml:space="preserve"> CITATION Sey08 \l 1055 </w:instrText>
          </w:r>
          <w:r w:rsidR="006E4C7D" w:rsidRPr="00A9531F">
            <w:rPr>
              <w:rFonts w:cs="Times New Roman"/>
              <w:sz w:val="22"/>
              <w:szCs w:val="24"/>
            </w:rPr>
            <w:fldChar w:fldCharType="separate"/>
          </w:r>
          <w:r w:rsidR="004E3CDE" w:rsidRPr="00A9531F">
            <w:rPr>
              <w:rFonts w:cs="Times New Roman"/>
              <w:sz w:val="22"/>
              <w:szCs w:val="24"/>
            </w:rPr>
            <w:t xml:space="preserve"> (Erdoğan &amp; Bozkurt, 2008)</w:t>
          </w:r>
          <w:r w:rsidR="006E4C7D" w:rsidRPr="00A9531F">
            <w:rPr>
              <w:rFonts w:cs="Times New Roman"/>
              <w:sz w:val="22"/>
              <w:szCs w:val="24"/>
            </w:rPr>
            <w:fldChar w:fldCharType="end"/>
          </w:r>
        </w:sdtContent>
      </w:sdt>
      <w:r w:rsidR="006E4C7D" w:rsidRPr="00A9531F">
        <w:rPr>
          <w:rFonts w:cs="Times New Roman"/>
          <w:sz w:val="22"/>
          <w:szCs w:val="24"/>
        </w:rPr>
        <w:t>.</w:t>
      </w:r>
    </w:p>
    <w:p w:rsidR="00DB1919" w:rsidRPr="00A9531F" w:rsidRDefault="001D229C" w:rsidP="00F313F3">
      <w:pPr>
        <w:spacing w:before="120" w:after="0" w:line="240" w:lineRule="auto"/>
        <w:ind w:right="-62" w:firstLine="709"/>
        <w:rPr>
          <w:rFonts w:cs="Times New Roman"/>
          <w:sz w:val="22"/>
          <w:szCs w:val="24"/>
        </w:rPr>
      </w:pPr>
      <w:r w:rsidRPr="00A9531F">
        <w:rPr>
          <w:rFonts w:cs="Times New Roman"/>
          <w:sz w:val="22"/>
          <w:szCs w:val="24"/>
        </w:rPr>
        <w:t>Gelişen teknoloji ile bu teknolojiyi kullanacak uzman kadronun ye</w:t>
      </w:r>
      <w:r w:rsidR="00EC02EB">
        <w:rPr>
          <w:rFonts w:cs="Times New Roman"/>
          <w:sz w:val="22"/>
          <w:szCs w:val="24"/>
        </w:rPr>
        <w:t>tişmesi de sağlık harcamalarını</w:t>
      </w:r>
      <w:r w:rsidRPr="00A9531F">
        <w:rPr>
          <w:rFonts w:cs="Times New Roman"/>
          <w:sz w:val="22"/>
          <w:szCs w:val="24"/>
        </w:rPr>
        <w:t xml:space="preserve"> artıran bir unsur olarak karşımıza çıkmaktadır. Bu harcamaların yanı sıra ilgili teknolojiler için bakım ve onarım harcamaları da söz konusu olacaktır. Bu etkenlerde teknoloji gelişiminde</w:t>
      </w:r>
      <w:r w:rsidR="00EC02EB">
        <w:rPr>
          <w:rFonts w:cs="Times New Roman"/>
          <w:sz w:val="22"/>
          <w:szCs w:val="24"/>
        </w:rPr>
        <w:t>n kaynaklı sağlık harcamalarını</w:t>
      </w:r>
      <w:r w:rsidRPr="00A9531F">
        <w:rPr>
          <w:rFonts w:cs="Times New Roman"/>
          <w:sz w:val="22"/>
          <w:szCs w:val="24"/>
        </w:rPr>
        <w:t xml:space="preserve"> artıran etmenler olarak </w:t>
      </w:r>
      <w:r w:rsidR="00EC02EB">
        <w:rPr>
          <w:rFonts w:cs="Times New Roman"/>
          <w:sz w:val="22"/>
          <w:szCs w:val="24"/>
        </w:rPr>
        <w:t>karşımıza çıkacaktır</w:t>
      </w:r>
      <w:sdt>
        <w:sdtPr>
          <w:rPr>
            <w:rFonts w:cs="Times New Roman"/>
            <w:sz w:val="22"/>
            <w:szCs w:val="24"/>
          </w:rPr>
          <w:id w:val="-9535522"/>
          <w:citation/>
        </w:sdtPr>
        <w:sdtEndPr/>
        <w:sdtContent>
          <w:r w:rsidR="00757BB1" w:rsidRPr="00A9531F">
            <w:rPr>
              <w:rFonts w:cs="Times New Roman"/>
              <w:sz w:val="22"/>
              <w:szCs w:val="24"/>
            </w:rPr>
            <w:fldChar w:fldCharType="begin"/>
          </w:r>
          <w:r w:rsidR="00757BB1" w:rsidRPr="00A9531F">
            <w:rPr>
              <w:rFonts w:cs="Times New Roman"/>
              <w:sz w:val="22"/>
              <w:szCs w:val="24"/>
            </w:rPr>
            <w:instrText xml:space="preserve"> CITATION Sev98 \l 1055 </w:instrText>
          </w:r>
          <w:r w:rsidR="00757BB1" w:rsidRPr="00A9531F">
            <w:rPr>
              <w:rFonts w:cs="Times New Roman"/>
              <w:sz w:val="22"/>
              <w:szCs w:val="24"/>
            </w:rPr>
            <w:fldChar w:fldCharType="separate"/>
          </w:r>
          <w:r w:rsidR="004E3CDE" w:rsidRPr="00A9531F">
            <w:rPr>
              <w:rFonts w:cs="Times New Roman"/>
              <w:sz w:val="22"/>
              <w:szCs w:val="24"/>
            </w:rPr>
            <w:t xml:space="preserve"> (Kurtulmuş, 1998)</w:t>
          </w:r>
          <w:r w:rsidR="00757BB1" w:rsidRPr="00A9531F">
            <w:rPr>
              <w:rFonts w:cs="Times New Roman"/>
              <w:sz w:val="22"/>
              <w:szCs w:val="24"/>
            </w:rPr>
            <w:fldChar w:fldCharType="end"/>
          </w:r>
        </w:sdtContent>
      </w:sdt>
      <w:r w:rsidR="00F65851" w:rsidRPr="00A9531F">
        <w:rPr>
          <w:rFonts w:cs="Times New Roman"/>
          <w:sz w:val="22"/>
          <w:szCs w:val="24"/>
        </w:rPr>
        <w:t xml:space="preserve">. </w:t>
      </w:r>
      <w:r w:rsidRPr="00A9531F">
        <w:rPr>
          <w:rFonts w:cs="Times New Roman"/>
          <w:sz w:val="22"/>
          <w:szCs w:val="24"/>
        </w:rPr>
        <w:t>Ayrıca söz konusu gelişen teknolojiler uzun soluklu çalışmaların sonucu olması nedeniyle yüksek maliyetlere neden olmaktadır. Bu durumda sağlık harcamalarını artıran bir diğer unsur olmaktadır</w:t>
      </w:r>
      <w:sdt>
        <w:sdtPr>
          <w:rPr>
            <w:rFonts w:cs="Times New Roman"/>
            <w:sz w:val="22"/>
            <w:szCs w:val="24"/>
          </w:rPr>
          <w:id w:val="830644797"/>
          <w:citation/>
        </w:sdtPr>
        <w:sdtEndPr/>
        <w:sdtContent>
          <w:r w:rsidR="00757BB1" w:rsidRPr="00A9531F">
            <w:rPr>
              <w:rFonts w:cs="Times New Roman"/>
              <w:sz w:val="22"/>
              <w:szCs w:val="24"/>
            </w:rPr>
            <w:fldChar w:fldCharType="begin"/>
          </w:r>
          <w:r w:rsidR="00757BB1" w:rsidRPr="00A9531F">
            <w:rPr>
              <w:rFonts w:cs="Times New Roman"/>
              <w:sz w:val="22"/>
              <w:szCs w:val="24"/>
            </w:rPr>
            <w:instrText xml:space="preserve"> CITATION Ayş12 \l 1055 </w:instrText>
          </w:r>
          <w:r w:rsidR="00757BB1" w:rsidRPr="00A9531F">
            <w:rPr>
              <w:rFonts w:cs="Times New Roman"/>
              <w:sz w:val="22"/>
              <w:szCs w:val="24"/>
            </w:rPr>
            <w:fldChar w:fldCharType="separate"/>
          </w:r>
          <w:r w:rsidR="004E3CDE" w:rsidRPr="00A9531F">
            <w:rPr>
              <w:rFonts w:cs="Times New Roman"/>
              <w:sz w:val="22"/>
              <w:szCs w:val="24"/>
            </w:rPr>
            <w:t xml:space="preserve"> (Mutlu &amp; Işık, 2012)</w:t>
          </w:r>
          <w:r w:rsidR="00757BB1" w:rsidRPr="00A9531F">
            <w:rPr>
              <w:rFonts w:cs="Times New Roman"/>
              <w:sz w:val="22"/>
              <w:szCs w:val="24"/>
            </w:rPr>
            <w:fldChar w:fldCharType="end"/>
          </w:r>
        </w:sdtContent>
      </w:sdt>
      <w:r w:rsidR="00757BB1" w:rsidRPr="00A9531F">
        <w:rPr>
          <w:rFonts w:cs="Times New Roman"/>
          <w:sz w:val="22"/>
          <w:szCs w:val="24"/>
        </w:rPr>
        <w:t>.</w:t>
      </w:r>
    </w:p>
    <w:p w:rsidR="005E5AF2" w:rsidRPr="001B403F" w:rsidRDefault="00F518AE" w:rsidP="0039207D">
      <w:pPr>
        <w:pStyle w:val="Balk2"/>
        <w:numPr>
          <w:ilvl w:val="0"/>
          <w:numId w:val="0"/>
        </w:numPr>
        <w:spacing w:after="0"/>
        <w:ind w:left="357" w:hanging="357"/>
      </w:pPr>
      <w:bookmarkStart w:id="9" w:name="_Toc508527195"/>
      <w:bookmarkStart w:id="10" w:name="_Toc514338775"/>
      <w:r>
        <w:lastRenderedPageBreak/>
        <w:t xml:space="preserve">3. </w:t>
      </w:r>
      <w:r w:rsidRPr="001B403F">
        <w:t>Günümüz Sağlık Hizmetleri</w:t>
      </w:r>
      <w:bookmarkEnd w:id="9"/>
      <w:bookmarkEnd w:id="10"/>
      <w:r w:rsidRPr="001B403F">
        <w:t xml:space="preserve"> </w:t>
      </w:r>
    </w:p>
    <w:p w:rsidR="00641DA6" w:rsidRPr="00A9531F" w:rsidRDefault="001D229C" w:rsidP="00F313F3">
      <w:pPr>
        <w:spacing w:before="120" w:after="0" w:line="240" w:lineRule="auto"/>
        <w:ind w:right="-62" w:firstLine="709"/>
        <w:rPr>
          <w:rFonts w:cs="Times New Roman"/>
          <w:sz w:val="22"/>
          <w:szCs w:val="24"/>
        </w:rPr>
      </w:pPr>
      <w:r w:rsidRPr="00A9531F">
        <w:rPr>
          <w:rFonts w:cs="Times New Roman"/>
          <w:sz w:val="22"/>
          <w:szCs w:val="24"/>
        </w:rPr>
        <w:t>Sağl</w:t>
      </w:r>
      <w:r w:rsidR="00EC02EB">
        <w:rPr>
          <w:rFonts w:cs="Times New Roman"/>
          <w:sz w:val="22"/>
          <w:szCs w:val="24"/>
        </w:rPr>
        <w:t>ık hizmetleri</w:t>
      </w:r>
      <w:r w:rsidRPr="00A9531F">
        <w:rPr>
          <w:rFonts w:cs="Times New Roman"/>
          <w:sz w:val="22"/>
          <w:szCs w:val="24"/>
        </w:rPr>
        <w:t xml:space="preserve"> alanında Türkiye geçmiş dönemlerine kıyasla büyük atılımlar sergilemiştir. Bu noktada son 10 yıllık zaman diliminde sosyal</w:t>
      </w:r>
      <w:r w:rsidR="00EC02EB">
        <w:rPr>
          <w:rFonts w:cs="Times New Roman"/>
          <w:sz w:val="22"/>
          <w:szCs w:val="24"/>
        </w:rPr>
        <w:t xml:space="preserve"> güvenlik sistemindeki dönüşüm ile </w:t>
      </w:r>
      <w:r w:rsidRPr="00A9531F">
        <w:rPr>
          <w:rFonts w:cs="Times New Roman"/>
          <w:sz w:val="22"/>
          <w:szCs w:val="24"/>
        </w:rPr>
        <w:t>modern hastane oluşumunu</w:t>
      </w:r>
      <w:r w:rsidR="00EC02EB">
        <w:rPr>
          <w:rFonts w:cs="Times New Roman"/>
          <w:sz w:val="22"/>
          <w:szCs w:val="24"/>
        </w:rPr>
        <w:t>n</w:t>
      </w:r>
      <w:r w:rsidRPr="00A9531F">
        <w:rPr>
          <w:rFonts w:cs="Times New Roman"/>
          <w:sz w:val="22"/>
          <w:szCs w:val="24"/>
        </w:rPr>
        <w:t xml:space="preserve"> hızlanması gibi</w:t>
      </w:r>
      <w:r w:rsidR="0036131B" w:rsidRPr="00A9531F">
        <w:rPr>
          <w:rFonts w:cs="Times New Roman"/>
          <w:sz w:val="22"/>
          <w:szCs w:val="24"/>
        </w:rPr>
        <w:t xml:space="preserve"> sağlık alanında</w:t>
      </w:r>
      <w:r w:rsidRPr="00A9531F">
        <w:rPr>
          <w:rFonts w:cs="Times New Roman"/>
          <w:sz w:val="22"/>
          <w:szCs w:val="24"/>
        </w:rPr>
        <w:t xml:space="preserve"> birçok </w:t>
      </w:r>
      <w:r w:rsidR="0036131B" w:rsidRPr="00A9531F">
        <w:rPr>
          <w:rFonts w:cs="Times New Roman"/>
          <w:sz w:val="22"/>
          <w:szCs w:val="24"/>
        </w:rPr>
        <w:t>faaliyet</w:t>
      </w:r>
      <w:r w:rsidRPr="00A9531F">
        <w:rPr>
          <w:rFonts w:cs="Times New Roman"/>
          <w:sz w:val="22"/>
          <w:szCs w:val="24"/>
        </w:rPr>
        <w:t xml:space="preserve"> </w:t>
      </w:r>
      <w:r w:rsidR="0036131B" w:rsidRPr="00A9531F">
        <w:rPr>
          <w:rFonts w:cs="Times New Roman"/>
          <w:sz w:val="22"/>
          <w:szCs w:val="24"/>
        </w:rPr>
        <w:t>gerçekleştir</w:t>
      </w:r>
      <w:r w:rsidR="00EC02EB">
        <w:rPr>
          <w:rFonts w:cs="Times New Roman"/>
          <w:sz w:val="22"/>
          <w:szCs w:val="24"/>
        </w:rPr>
        <w:t>il</w:t>
      </w:r>
      <w:r w:rsidR="0036131B" w:rsidRPr="00A9531F">
        <w:rPr>
          <w:rFonts w:cs="Times New Roman"/>
          <w:sz w:val="22"/>
          <w:szCs w:val="24"/>
        </w:rPr>
        <w:t>miştir</w:t>
      </w:r>
      <w:r w:rsidR="00EC02EB">
        <w:rPr>
          <w:rFonts w:cs="Times New Roman"/>
          <w:sz w:val="22"/>
          <w:szCs w:val="24"/>
        </w:rPr>
        <w:t>. Sağlık hizmetlerinin sunumu noktasında C</w:t>
      </w:r>
      <w:r w:rsidR="0036131B" w:rsidRPr="00A9531F">
        <w:rPr>
          <w:rFonts w:cs="Times New Roman"/>
          <w:sz w:val="22"/>
          <w:szCs w:val="24"/>
        </w:rPr>
        <w:t>umhuriyet döneminin en parlak dönemlerinden biri</w:t>
      </w:r>
      <w:r w:rsidR="00EC02EB">
        <w:rPr>
          <w:rFonts w:cs="Times New Roman"/>
          <w:sz w:val="22"/>
          <w:szCs w:val="24"/>
        </w:rPr>
        <w:t xml:space="preserve"> </w:t>
      </w:r>
      <w:r w:rsidR="0036131B" w:rsidRPr="00A9531F">
        <w:rPr>
          <w:rFonts w:cs="Times New Roman"/>
          <w:sz w:val="22"/>
          <w:szCs w:val="24"/>
        </w:rPr>
        <w:t>yaşa</w:t>
      </w:r>
      <w:r w:rsidR="00EC02EB">
        <w:rPr>
          <w:rFonts w:cs="Times New Roman"/>
          <w:sz w:val="22"/>
          <w:szCs w:val="24"/>
        </w:rPr>
        <w:t>n</w:t>
      </w:r>
      <w:r w:rsidR="0036131B" w:rsidRPr="00A9531F">
        <w:rPr>
          <w:rFonts w:cs="Times New Roman"/>
          <w:sz w:val="22"/>
          <w:szCs w:val="24"/>
        </w:rPr>
        <w:t xml:space="preserve">maktadır. </w:t>
      </w:r>
    </w:p>
    <w:p w:rsidR="00EC02EB" w:rsidRPr="00A9531F" w:rsidRDefault="004133A5" w:rsidP="00EC02EB">
      <w:pPr>
        <w:spacing w:before="120" w:after="0" w:line="240" w:lineRule="auto"/>
        <w:ind w:right="-62" w:firstLine="709"/>
        <w:rPr>
          <w:rFonts w:cs="Times New Roman"/>
          <w:sz w:val="22"/>
          <w:szCs w:val="24"/>
        </w:rPr>
      </w:pPr>
      <w:r w:rsidRPr="00A9531F">
        <w:rPr>
          <w:rFonts w:cs="Times New Roman"/>
          <w:sz w:val="22"/>
          <w:szCs w:val="24"/>
        </w:rPr>
        <w:t xml:space="preserve">Tablo </w:t>
      </w:r>
      <w:r w:rsidR="0039207D">
        <w:rPr>
          <w:rFonts w:cs="Times New Roman"/>
          <w:sz w:val="22"/>
          <w:szCs w:val="24"/>
        </w:rPr>
        <w:t>3</w:t>
      </w:r>
      <w:r w:rsidR="009310B9" w:rsidRPr="00A9531F">
        <w:rPr>
          <w:rFonts w:cs="Times New Roman"/>
          <w:sz w:val="22"/>
          <w:szCs w:val="24"/>
        </w:rPr>
        <w:t>.</w:t>
      </w:r>
      <w:r w:rsidR="0039207D">
        <w:rPr>
          <w:rFonts w:cs="Times New Roman"/>
          <w:sz w:val="22"/>
          <w:szCs w:val="24"/>
        </w:rPr>
        <w:t>1’</w:t>
      </w:r>
      <w:r w:rsidR="000757FC">
        <w:rPr>
          <w:rFonts w:cs="Times New Roman"/>
          <w:sz w:val="22"/>
          <w:szCs w:val="24"/>
        </w:rPr>
        <w:t xml:space="preserve">de, </w:t>
      </w:r>
      <w:r w:rsidR="00EC02EB" w:rsidRPr="00A9531F">
        <w:rPr>
          <w:rFonts w:cs="Times New Roman"/>
          <w:sz w:val="22"/>
          <w:szCs w:val="24"/>
        </w:rPr>
        <w:t xml:space="preserve">yıllar itibari ile </w:t>
      </w:r>
      <w:r w:rsidR="0036131B" w:rsidRPr="00A9531F">
        <w:rPr>
          <w:rFonts w:cs="Times New Roman"/>
          <w:sz w:val="22"/>
          <w:szCs w:val="24"/>
        </w:rPr>
        <w:t>hekim sayısı, hekim başına düşen kişi sayısı ve heki</w:t>
      </w:r>
      <w:r w:rsidR="000757FC">
        <w:rPr>
          <w:rFonts w:cs="Times New Roman"/>
          <w:sz w:val="22"/>
          <w:szCs w:val="24"/>
        </w:rPr>
        <w:t>m başına hasta müracaat sayısı</w:t>
      </w:r>
      <w:r w:rsidR="0036131B" w:rsidRPr="00A9531F">
        <w:rPr>
          <w:rFonts w:cs="Times New Roman"/>
          <w:sz w:val="22"/>
          <w:szCs w:val="24"/>
        </w:rPr>
        <w:t xml:space="preserve"> </w:t>
      </w:r>
      <w:r w:rsidR="000757FC">
        <w:rPr>
          <w:rFonts w:cs="Times New Roman"/>
          <w:sz w:val="22"/>
          <w:szCs w:val="24"/>
        </w:rPr>
        <w:t>gösterilmekte</w:t>
      </w:r>
      <w:r w:rsidR="0036131B" w:rsidRPr="00A9531F">
        <w:rPr>
          <w:rFonts w:cs="Times New Roman"/>
          <w:sz w:val="22"/>
          <w:szCs w:val="24"/>
        </w:rPr>
        <w:t xml:space="preserve"> olup</w:t>
      </w:r>
      <w:r w:rsidR="000757FC">
        <w:rPr>
          <w:rFonts w:cs="Times New Roman"/>
          <w:sz w:val="22"/>
          <w:szCs w:val="24"/>
        </w:rPr>
        <w:t>,</w:t>
      </w:r>
      <w:r w:rsidR="0036131B" w:rsidRPr="00A9531F">
        <w:rPr>
          <w:rFonts w:cs="Times New Roman"/>
          <w:sz w:val="22"/>
          <w:szCs w:val="24"/>
        </w:rPr>
        <w:t xml:space="preserve"> bu rakamların sağlık alanında gelişimi ortaya koyduğu gözlenmektedir. </w:t>
      </w:r>
    </w:p>
    <w:p w:rsidR="006E7EFD" w:rsidRPr="004E1570" w:rsidRDefault="0039207D" w:rsidP="004E1570">
      <w:pPr>
        <w:pStyle w:val="ResimYazs"/>
        <w:spacing w:before="120" w:after="0"/>
        <w:rPr>
          <w:rFonts w:eastAsia="Times New Roman" w:cs="Times New Roman"/>
          <w:b/>
          <w:bCs/>
          <w:i w:val="0"/>
          <w:color w:val="auto"/>
          <w:sz w:val="20"/>
          <w:szCs w:val="24"/>
          <w:lang w:eastAsia="tr-TR"/>
        </w:rPr>
      </w:pPr>
      <w:bookmarkStart w:id="11" w:name="_Toc503886357"/>
      <w:r w:rsidRPr="004E1570">
        <w:rPr>
          <w:rFonts w:cs="Times New Roman"/>
          <w:b/>
          <w:i w:val="0"/>
          <w:color w:val="auto"/>
          <w:sz w:val="20"/>
        </w:rPr>
        <w:t>Tablo 3</w:t>
      </w:r>
      <w:r w:rsidR="00696EF5" w:rsidRPr="004E1570">
        <w:rPr>
          <w:rFonts w:cs="Times New Roman"/>
          <w:b/>
          <w:i w:val="0"/>
          <w:color w:val="auto"/>
          <w:sz w:val="20"/>
        </w:rPr>
        <w:t>.</w:t>
      </w:r>
      <w:r w:rsidR="00696EF5" w:rsidRPr="004E1570">
        <w:rPr>
          <w:rFonts w:cs="Times New Roman"/>
          <w:b/>
          <w:i w:val="0"/>
          <w:color w:val="auto"/>
          <w:sz w:val="20"/>
        </w:rPr>
        <w:fldChar w:fldCharType="begin"/>
      </w:r>
      <w:r w:rsidR="00696EF5" w:rsidRPr="004E1570">
        <w:rPr>
          <w:rFonts w:cs="Times New Roman"/>
          <w:b/>
          <w:i w:val="0"/>
          <w:color w:val="auto"/>
          <w:sz w:val="20"/>
        </w:rPr>
        <w:instrText xml:space="preserve"> SEQ Tablo \* ARABIC \s 1 </w:instrText>
      </w:r>
      <w:r w:rsidR="00696EF5" w:rsidRPr="004E1570">
        <w:rPr>
          <w:rFonts w:cs="Times New Roman"/>
          <w:b/>
          <w:i w:val="0"/>
          <w:color w:val="auto"/>
          <w:sz w:val="20"/>
        </w:rPr>
        <w:fldChar w:fldCharType="separate"/>
      </w:r>
      <w:r w:rsidR="0020740B" w:rsidRPr="004E1570">
        <w:rPr>
          <w:rFonts w:cs="Times New Roman"/>
          <w:b/>
          <w:i w:val="0"/>
          <w:noProof/>
          <w:color w:val="auto"/>
          <w:sz w:val="20"/>
        </w:rPr>
        <w:t>1</w:t>
      </w:r>
      <w:r w:rsidR="00696EF5" w:rsidRPr="004E1570">
        <w:rPr>
          <w:rFonts w:cs="Times New Roman"/>
          <w:b/>
          <w:i w:val="0"/>
          <w:color w:val="auto"/>
          <w:sz w:val="20"/>
        </w:rPr>
        <w:fldChar w:fldCharType="end"/>
      </w:r>
      <w:r w:rsidR="00641DA6" w:rsidRPr="004E1570">
        <w:rPr>
          <w:rFonts w:cs="Times New Roman"/>
          <w:b/>
          <w:i w:val="0"/>
          <w:color w:val="auto"/>
          <w:sz w:val="20"/>
        </w:rPr>
        <w:t xml:space="preserve"> Hekim sayısı, hekim başına düşen kişi sayısı ve hekim başına hasta müracaat sayısı, 2009-2015</w:t>
      </w:r>
      <w:bookmarkEnd w:id="11"/>
    </w:p>
    <w:tbl>
      <w:tblPr>
        <w:tblW w:w="9001" w:type="dxa"/>
        <w:tblInd w:w="-10" w:type="dxa"/>
        <w:tblCellMar>
          <w:left w:w="70" w:type="dxa"/>
          <w:right w:w="70" w:type="dxa"/>
        </w:tblCellMar>
        <w:tblLook w:val="04A0" w:firstRow="1" w:lastRow="0" w:firstColumn="1" w:lastColumn="0" w:noHBand="0" w:noVBand="1"/>
      </w:tblPr>
      <w:tblGrid>
        <w:gridCol w:w="1165"/>
        <w:gridCol w:w="2274"/>
        <w:gridCol w:w="2236"/>
        <w:gridCol w:w="3326"/>
      </w:tblGrid>
      <w:tr w:rsidR="001371D6" w:rsidRPr="001B403F" w:rsidTr="000757FC">
        <w:trPr>
          <w:trHeight w:val="312"/>
        </w:trPr>
        <w:tc>
          <w:tcPr>
            <w:tcW w:w="1165"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1371D6" w:rsidRPr="001B403F" w:rsidRDefault="001371D6" w:rsidP="000757FC">
            <w:pPr>
              <w:spacing w:after="0" w:line="240" w:lineRule="auto"/>
              <w:jc w:val="center"/>
              <w:rPr>
                <w:rFonts w:eastAsia="Times New Roman" w:cs="Times New Roman"/>
                <w:b/>
                <w:bCs/>
                <w:sz w:val="20"/>
                <w:szCs w:val="20"/>
                <w:lang w:eastAsia="tr-TR"/>
              </w:rPr>
            </w:pPr>
            <w:r w:rsidRPr="001B403F">
              <w:rPr>
                <w:rFonts w:eastAsia="Times New Roman" w:cs="Times New Roman"/>
                <w:b/>
                <w:bCs/>
                <w:sz w:val="20"/>
                <w:szCs w:val="20"/>
                <w:lang w:eastAsia="tr-TR"/>
              </w:rPr>
              <w:t>Yıllar</w:t>
            </w:r>
          </w:p>
        </w:tc>
        <w:tc>
          <w:tcPr>
            <w:tcW w:w="783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371D6" w:rsidRPr="001B403F" w:rsidRDefault="001371D6" w:rsidP="000757FC">
            <w:pPr>
              <w:spacing w:after="0" w:line="240" w:lineRule="auto"/>
              <w:jc w:val="center"/>
              <w:rPr>
                <w:rFonts w:eastAsia="Times New Roman" w:cs="Times New Roman"/>
                <w:b/>
                <w:bCs/>
                <w:sz w:val="20"/>
                <w:szCs w:val="20"/>
                <w:lang w:eastAsia="tr-TR"/>
              </w:rPr>
            </w:pPr>
            <w:r w:rsidRPr="001B403F">
              <w:rPr>
                <w:rFonts w:eastAsia="Times New Roman" w:cs="Times New Roman"/>
                <w:b/>
                <w:bCs/>
                <w:sz w:val="20"/>
                <w:szCs w:val="20"/>
                <w:lang w:eastAsia="tr-TR"/>
              </w:rPr>
              <w:t xml:space="preserve">Hekim sayısı, hekim başına düşen kişi sayısı ve </w:t>
            </w:r>
            <w:r w:rsidRPr="001B403F">
              <w:rPr>
                <w:rFonts w:eastAsia="Times New Roman" w:cs="Times New Roman"/>
                <w:b/>
                <w:bCs/>
                <w:sz w:val="20"/>
                <w:szCs w:val="20"/>
                <w:lang w:eastAsia="tr-TR"/>
              </w:rPr>
              <w:br/>
              <w:t>hekim başına hasta müracaat sayısı, 2009-2015</w:t>
            </w:r>
          </w:p>
        </w:tc>
      </w:tr>
      <w:tr w:rsidR="001371D6" w:rsidRPr="001B403F" w:rsidTr="000757FC">
        <w:trPr>
          <w:trHeight w:val="419"/>
        </w:trPr>
        <w:tc>
          <w:tcPr>
            <w:tcW w:w="1165" w:type="dxa"/>
            <w:vMerge/>
            <w:tcBorders>
              <w:top w:val="single" w:sz="8" w:space="0" w:color="auto"/>
              <w:left w:val="single" w:sz="8" w:space="0" w:color="auto"/>
              <w:bottom w:val="single" w:sz="8" w:space="0" w:color="000000"/>
              <w:right w:val="nil"/>
            </w:tcBorders>
            <w:vAlign w:val="center"/>
            <w:hideMark/>
          </w:tcPr>
          <w:p w:rsidR="001371D6" w:rsidRPr="001B403F" w:rsidRDefault="001371D6" w:rsidP="000757FC">
            <w:pPr>
              <w:spacing w:after="0" w:line="240" w:lineRule="auto"/>
              <w:jc w:val="left"/>
              <w:rPr>
                <w:rFonts w:eastAsia="Times New Roman" w:cs="Times New Roman"/>
                <w:b/>
                <w:bCs/>
                <w:sz w:val="20"/>
                <w:szCs w:val="20"/>
                <w:lang w:eastAsia="tr-TR"/>
              </w:rPr>
            </w:pPr>
          </w:p>
        </w:tc>
        <w:tc>
          <w:tcPr>
            <w:tcW w:w="2274" w:type="dxa"/>
            <w:tcBorders>
              <w:top w:val="nil"/>
              <w:left w:val="single" w:sz="8" w:space="0" w:color="auto"/>
              <w:bottom w:val="single" w:sz="8" w:space="0" w:color="auto"/>
              <w:right w:val="single" w:sz="8" w:space="0" w:color="auto"/>
            </w:tcBorders>
            <w:shd w:val="clear" w:color="auto" w:fill="auto"/>
            <w:noWrap/>
            <w:vAlign w:val="center"/>
            <w:hideMark/>
          </w:tcPr>
          <w:p w:rsidR="001371D6" w:rsidRPr="001B403F" w:rsidRDefault="001371D6" w:rsidP="000757FC">
            <w:pPr>
              <w:spacing w:after="0" w:line="240" w:lineRule="auto"/>
              <w:jc w:val="center"/>
              <w:rPr>
                <w:rFonts w:eastAsia="Times New Roman" w:cs="Times New Roman"/>
                <w:b/>
                <w:bCs/>
                <w:sz w:val="20"/>
                <w:szCs w:val="20"/>
                <w:lang w:eastAsia="tr-TR"/>
              </w:rPr>
            </w:pPr>
            <w:r w:rsidRPr="001B403F">
              <w:rPr>
                <w:rFonts w:eastAsia="Times New Roman" w:cs="Times New Roman"/>
                <w:b/>
                <w:bCs/>
                <w:sz w:val="20"/>
                <w:szCs w:val="20"/>
                <w:lang w:eastAsia="tr-TR"/>
              </w:rPr>
              <w:t>Hekim sayısı</w:t>
            </w:r>
          </w:p>
        </w:tc>
        <w:tc>
          <w:tcPr>
            <w:tcW w:w="2236" w:type="dxa"/>
            <w:tcBorders>
              <w:top w:val="nil"/>
              <w:left w:val="nil"/>
              <w:bottom w:val="single" w:sz="8" w:space="0" w:color="auto"/>
              <w:right w:val="single" w:sz="8" w:space="0" w:color="auto"/>
            </w:tcBorders>
            <w:shd w:val="clear" w:color="auto" w:fill="auto"/>
            <w:vAlign w:val="center"/>
            <w:hideMark/>
          </w:tcPr>
          <w:p w:rsidR="001371D6" w:rsidRPr="001B403F" w:rsidRDefault="001371D6" w:rsidP="000757FC">
            <w:pPr>
              <w:spacing w:after="0" w:line="240" w:lineRule="auto"/>
              <w:jc w:val="center"/>
              <w:rPr>
                <w:rFonts w:eastAsia="Times New Roman" w:cs="Times New Roman"/>
                <w:b/>
                <w:bCs/>
                <w:sz w:val="20"/>
                <w:szCs w:val="20"/>
                <w:lang w:eastAsia="tr-TR"/>
              </w:rPr>
            </w:pPr>
            <w:r w:rsidRPr="001B403F">
              <w:rPr>
                <w:rFonts w:eastAsia="Times New Roman" w:cs="Times New Roman"/>
                <w:b/>
                <w:bCs/>
                <w:sz w:val="20"/>
                <w:szCs w:val="20"/>
                <w:lang w:eastAsia="tr-TR"/>
              </w:rPr>
              <w:t>Hekim başına</w:t>
            </w:r>
            <w:r w:rsidRPr="001B403F">
              <w:rPr>
                <w:rFonts w:eastAsia="Times New Roman" w:cs="Times New Roman"/>
                <w:b/>
                <w:bCs/>
                <w:sz w:val="20"/>
                <w:szCs w:val="20"/>
                <w:lang w:eastAsia="tr-TR"/>
              </w:rPr>
              <w:br/>
              <w:t>düşen kişi sayısı</w:t>
            </w:r>
          </w:p>
        </w:tc>
        <w:tc>
          <w:tcPr>
            <w:tcW w:w="3324" w:type="dxa"/>
            <w:tcBorders>
              <w:top w:val="nil"/>
              <w:left w:val="nil"/>
              <w:bottom w:val="single" w:sz="8" w:space="0" w:color="auto"/>
              <w:right w:val="single" w:sz="8" w:space="0" w:color="auto"/>
            </w:tcBorders>
            <w:shd w:val="clear" w:color="auto" w:fill="auto"/>
            <w:vAlign w:val="center"/>
            <w:hideMark/>
          </w:tcPr>
          <w:p w:rsidR="001371D6" w:rsidRPr="001B403F" w:rsidRDefault="001371D6" w:rsidP="000757FC">
            <w:pPr>
              <w:spacing w:after="0" w:line="240" w:lineRule="auto"/>
              <w:jc w:val="center"/>
              <w:rPr>
                <w:rFonts w:eastAsia="Times New Roman" w:cs="Times New Roman"/>
                <w:b/>
                <w:bCs/>
                <w:sz w:val="20"/>
                <w:szCs w:val="20"/>
                <w:lang w:eastAsia="tr-TR"/>
              </w:rPr>
            </w:pPr>
            <w:r w:rsidRPr="001B403F">
              <w:rPr>
                <w:rFonts w:eastAsia="Times New Roman" w:cs="Times New Roman"/>
                <w:b/>
                <w:bCs/>
                <w:sz w:val="20"/>
                <w:szCs w:val="20"/>
                <w:lang w:eastAsia="tr-TR"/>
              </w:rPr>
              <w:t>Hekim başına düşen</w:t>
            </w:r>
            <w:r w:rsidRPr="001B403F">
              <w:rPr>
                <w:rFonts w:eastAsia="Times New Roman" w:cs="Times New Roman"/>
                <w:b/>
                <w:bCs/>
                <w:sz w:val="20"/>
                <w:szCs w:val="20"/>
                <w:lang w:eastAsia="tr-TR"/>
              </w:rPr>
              <w:br/>
              <w:t>hasta müracaat sayısı</w:t>
            </w:r>
          </w:p>
        </w:tc>
      </w:tr>
      <w:tr w:rsidR="001371D6" w:rsidRPr="001B403F" w:rsidTr="000757FC">
        <w:trPr>
          <w:trHeight w:val="150"/>
        </w:trPr>
        <w:tc>
          <w:tcPr>
            <w:tcW w:w="1165" w:type="dxa"/>
            <w:tcBorders>
              <w:top w:val="nil"/>
              <w:left w:val="single" w:sz="8" w:space="0" w:color="auto"/>
              <w:bottom w:val="single" w:sz="4" w:space="0" w:color="auto"/>
              <w:right w:val="single" w:sz="4" w:space="0" w:color="auto"/>
            </w:tcBorders>
            <w:shd w:val="clear" w:color="auto" w:fill="auto"/>
            <w:noWrap/>
            <w:vAlign w:val="center"/>
            <w:hideMark/>
          </w:tcPr>
          <w:p w:rsidR="001371D6" w:rsidRPr="001B403F" w:rsidRDefault="001371D6" w:rsidP="000757FC">
            <w:pPr>
              <w:spacing w:after="0" w:line="240" w:lineRule="auto"/>
              <w:jc w:val="center"/>
              <w:rPr>
                <w:rFonts w:eastAsia="Times New Roman" w:cs="Times New Roman"/>
                <w:b/>
                <w:bCs/>
                <w:sz w:val="20"/>
                <w:szCs w:val="20"/>
                <w:lang w:eastAsia="tr-TR"/>
              </w:rPr>
            </w:pPr>
            <w:r w:rsidRPr="001B403F">
              <w:rPr>
                <w:rFonts w:eastAsia="Times New Roman" w:cs="Times New Roman"/>
                <w:b/>
                <w:bCs/>
                <w:sz w:val="20"/>
                <w:szCs w:val="20"/>
                <w:lang w:eastAsia="tr-TR"/>
              </w:rPr>
              <w:t>2009</w:t>
            </w:r>
          </w:p>
        </w:tc>
        <w:tc>
          <w:tcPr>
            <w:tcW w:w="2274"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118 641</w:t>
            </w:r>
          </w:p>
        </w:tc>
        <w:tc>
          <w:tcPr>
            <w:tcW w:w="223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 xml:space="preserve">  612</w:t>
            </w:r>
          </w:p>
        </w:tc>
        <w:tc>
          <w:tcPr>
            <w:tcW w:w="3324" w:type="dxa"/>
            <w:tcBorders>
              <w:top w:val="nil"/>
              <w:left w:val="nil"/>
              <w:bottom w:val="single" w:sz="4" w:space="0" w:color="auto"/>
              <w:right w:val="single" w:sz="8" w:space="0" w:color="auto"/>
            </w:tcBorders>
            <w:shd w:val="clear" w:color="auto" w:fill="auto"/>
            <w:noWrap/>
            <w:vAlign w:val="center"/>
            <w:hideMark/>
          </w:tcPr>
          <w:p w:rsidR="001371D6" w:rsidRPr="001B403F" w:rsidRDefault="001371D6"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 xml:space="preserve">  4 447</w:t>
            </w:r>
          </w:p>
        </w:tc>
      </w:tr>
      <w:tr w:rsidR="001371D6" w:rsidRPr="001B403F" w:rsidTr="000757FC">
        <w:trPr>
          <w:trHeight w:val="150"/>
        </w:trPr>
        <w:tc>
          <w:tcPr>
            <w:tcW w:w="1165" w:type="dxa"/>
            <w:tcBorders>
              <w:top w:val="nil"/>
              <w:left w:val="single" w:sz="8" w:space="0" w:color="auto"/>
              <w:bottom w:val="single" w:sz="4" w:space="0" w:color="auto"/>
              <w:right w:val="single" w:sz="4" w:space="0" w:color="auto"/>
            </w:tcBorders>
            <w:shd w:val="clear" w:color="auto" w:fill="auto"/>
            <w:noWrap/>
            <w:vAlign w:val="center"/>
            <w:hideMark/>
          </w:tcPr>
          <w:p w:rsidR="001371D6" w:rsidRPr="001B403F" w:rsidRDefault="001371D6" w:rsidP="000757FC">
            <w:pPr>
              <w:spacing w:after="0" w:line="240" w:lineRule="auto"/>
              <w:jc w:val="center"/>
              <w:rPr>
                <w:rFonts w:eastAsia="Times New Roman" w:cs="Times New Roman"/>
                <w:b/>
                <w:bCs/>
                <w:sz w:val="20"/>
                <w:szCs w:val="20"/>
                <w:lang w:eastAsia="tr-TR"/>
              </w:rPr>
            </w:pPr>
            <w:r w:rsidRPr="001B403F">
              <w:rPr>
                <w:rFonts w:eastAsia="Times New Roman" w:cs="Times New Roman"/>
                <w:b/>
                <w:bCs/>
                <w:sz w:val="20"/>
                <w:szCs w:val="20"/>
                <w:lang w:eastAsia="tr-TR"/>
              </w:rPr>
              <w:t>2010</w:t>
            </w:r>
          </w:p>
        </w:tc>
        <w:tc>
          <w:tcPr>
            <w:tcW w:w="2274"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123 447</w:t>
            </w:r>
          </w:p>
        </w:tc>
        <w:tc>
          <w:tcPr>
            <w:tcW w:w="223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 xml:space="preserve"> 597</w:t>
            </w:r>
          </w:p>
        </w:tc>
        <w:tc>
          <w:tcPr>
            <w:tcW w:w="3324" w:type="dxa"/>
            <w:tcBorders>
              <w:top w:val="nil"/>
              <w:left w:val="nil"/>
              <w:bottom w:val="single" w:sz="4" w:space="0" w:color="auto"/>
              <w:right w:val="single" w:sz="8" w:space="0" w:color="auto"/>
            </w:tcBorders>
            <w:shd w:val="clear" w:color="auto" w:fill="auto"/>
            <w:noWrap/>
            <w:vAlign w:val="center"/>
            <w:hideMark/>
          </w:tcPr>
          <w:p w:rsidR="001371D6" w:rsidRPr="001B403F" w:rsidRDefault="001371D6"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 xml:space="preserve">  4 367</w:t>
            </w:r>
          </w:p>
        </w:tc>
      </w:tr>
      <w:tr w:rsidR="001371D6" w:rsidRPr="001B403F" w:rsidTr="000757FC">
        <w:trPr>
          <w:trHeight w:val="150"/>
        </w:trPr>
        <w:tc>
          <w:tcPr>
            <w:tcW w:w="1165" w:type="dxa"/>
            <w:tcBorders>
              <w:top w:val="nil"/>
              <w:left w:val="single" w:sz="8" w:space="0" w:color="auto"/>
              <w:bottom w:val="single" w:sz="4" w:space="0" w:color="auto"/>
              <w:right w:val="single" w:sz="4" w:space="0" w:color="auto"/>
            </w:tcBorders>
            <w:shd w:val="clear" w:color="auto" w:fill="auto"/>
            <w:noWrap/>
            <w:vAlign w:val="center"/>
            <w:hideMark/>
          </w:tcPr>
          <w:p w:rsidR="001371D6" w:rsidRPr="001B403F" w:rsidRDefault="001371D6" w:rsidP="000757FC">
            <w:pPr>
              <w:spacing w:after="0" w:line="240" w:lineRule="auto"/>
              <w:jc w:val="center"/>
              <w:rPr>
                <w:rFonts w:eastAsia="Times New Roman" w:cs="Times New Roman"/>
                <w:b/>
                <w:bCs/>
                <w:sz w:val="20"/>
                <w:szCs w:val="20"/>
                <w:lang w:eastAsia="tr-TR"/>
              </w:rPr>
            </w:pPr>
            <w:r w:rsidRPr="001B403F">
              <w:rPr>
                <w:rFonts w:eastAsia="Times New Roman" w:cs="Times New Roman"/>
                <w:b/>
                <w:bCs/>
                <w:sz w:val="20"/>
                <w:szCs w:val="20"/>
                <w:lang w:eastAsia="tr-TR"/>
              </w:rPr>
              <w:t>2011</w:t>
            </w:r>
          </w:p>
        </w:tc>
        <w:tc>
          <w:tcPr>
            <w:tcW w:w="2274"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126 029</w:t>
            </w:r>
          </w:p>
        </w:tc>
        <w:tc>
          <w:tcPr>
            <w:tcW w:w="223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 xml:space="preserve"> 593</w:t>
            </w:r>
          </w:p>
        </w:tc>
        <w:tc>
          <w:tcPr>
            <w:tcW w:w="3324" w:type="dxa"/>
            <w:tcBorders>
              <w:top w:val="nil"/>
              <w:left w:val="nil"/>
              <w:bottom w:val="single" w:sz="4" w:space="0" w:color="auto"/>
              <w:right w:val="single" w:sz="8" w:space="0" w:color="auto"/>
            </w:tcBorders>
            <w:shd w:val="clear" w:color="auto" w:fill="auto"/>
            <w:noWrap/>
            <w:vAlign w:val="center"/>
            <w:hideMark/>
          </w:tcPr>
          <w:p w:rsidR="001371D6" w:rsidRPr="001B403F" w:rsidRDefault="001371D6"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 xml:space="preserve">  4 850</w:t>
            </w:r>
          </w:p>
        </w:tc>
      </w:tr>
      <w:tr w:rsidR="001371D6" w:rsidRPr="001B403F" w:rsidTr="000757FC">
        <w:trPr>
          <w:trHeight w:val="150"/>
        </w:trPr>
        <w:tc>
          <w:tcPr>
            <w:tcW w:w="1165" w:type="dxa"/>
            <w:tcBorders>
              <w:top w:val="nil"/>
              <w:left w:val="single" w:sz="8" w:space="0" w:color="auto"/>
              <w:bottom w:val="single" w:sz="4" w:space="0" w:color="auto"/>
              <w:right w:val="single" w:sz="4" w:space="0" w:color="auto"/>
            </w:tcBorders>
            <w:shd w:val="clear" w:color="auto" w:fill="auto"/>
            <w:noWrap/>
            <w:vAlign w:val="center"/>
            <w:hideMark/>
          </w:tcPr>
          <w:p w:rsidR="001371D6" w:rsidRPr="001B403F" w:rsidRDefault="001371D6" w:rsidP="000757FC">
            <w:pPr>
              <w:spacing w:after="0" w:line="240" w:lineRule="auto"/>
              <w:jc w:val="center"/>
              <w:rPr>
                <w:rFonts w:eastAsia="Times New Roman" w:cs="Times New Roman"/>
                <w:b/>
                <w:bCs/>
                <w:sz w:val="20"/>
                <w:szCs w:val="20"/>
                <w:lang w:eastAsia="tr-TR"/>
              </w:rPr>
            </w:pPr>
            <w:r w:rsidRPr="001B403F">
              <w:rPr>
                <w:rFonts w:eastAsia="Times New Roman" w:cs="Times New Roman"/>
                <w:b/>
                <w:bCs/>
                <w:sz w:val="20"/>
                <w:szCs w:val="20"/>
                <w:lang w:eastAsia="tr-TR"/>
              </w:rPr>
              <w:t>2012</w:t>
            </w:r>
          </w:p>
        </w:tc>
        <w:tc>
          <w:tcPr>
            <w:tcW w:w="2274"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129 772</w:t>
            </w:r>
          </w:p>
        </w:tc>
        <w:tc>
          <w:tcPr>
            <w:tcW w:w="223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 xml:space="preserve">  583</w:t>
            </w:r>
          </w:p>
        </w:tc>
        <w:tc>
          <w:tcPr>
            <w:tcW w:w="3324" w:type="dxa"/>
            <w:tcBorders>
              <w:top w:val="nil"/>
              <w:left w:val="nil"/>
              <w:bottom w:val="single" w:sz="4" w:space="0" w:color="auto"/>
              <w:right w:val="single" w:sz="8" w:space="0" w:color="auto"/>
            </w:tcBorders>
            <w:shd w:val="clear" w:color="auto" w:fill="auto"/>
            <w:noWrap/>
            <w:vAlign w:val="center"/>
            <w:hideMark/>
          </w:tcPr>
          <w:p w:rsidR="001371D6" w:rsidRPr="001B403F" w:rsidRDefault="001371D6"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 xml:space="preserve">  4 791</w:t>
            </w:r>
          </w:p>
        </w:tc>
      </w:tr>
      <w:tr w:rsidR="001371D6" w:rsidRPr="001B403F" w:rsidTr="000757FC">
        <w:trPr>
          <w:trHeight w:val="150"/>
        </w:trPr>
        <w:tc>
          <w:tcPr>
            <w:tcW w:w="1165" w:type="dxa"/>
            <w:tcBorders>
              <w:top w:val="nil"/>
              <w:left w:val="single" w:sz="8" w:space="0" w:color="auto"/>
              <w:bottom w:val="single" w:sz="4" w:space="0" w:color="auto"/>
              <w:right w:val="single" w:sz="4" w:space="0" w:color="auto"/>
            </w:tcBorders>
            <w:shd w:val="clear" w:color="auto" w:fill="auto"/>
            <w:noWrap/>
            <w:vAlign w:val="center"/>
            <w:hideMark/>
          </w:tcPr>
          <w:p w:rsidR="001371D6" w:rsidRPr="001B403F" w:rsidRDefault="001371D6" w:rsidP="000757FC">
            <w:pPr>
              <w:spacing w:after="0" w:line="240" w:lineRule="auto"/>
              <w:jc w:val="center"/>
              <w:rPr>
                <w:rFonts w:eastAsia="Times New Roman" w:cs="Times New Roman"/>
                <w:b/>
                <w:bCs/>
                <w:sz w:val="20"/>
                <w:szCs w:val="20"/>
                <w:lang w:eastAsia="tr-TR"/>
              </w:rPr>
            </w:pPr>
            <w:r w:rsidRPr="001B403F">
              <w:rPr>
                <w:rFonts w:eastAsia="Times New Roman" w:cs="Times New Roman"/>
                <w:b/>
                <w:bCs/>
                <w:sz w:val="20"/>
                <w:szCs w:val="20"/>
                <w:lang w:eastAsia="tr-TR"/>
              </w:rPr>
              <w:t>2013</w:t>
            </w:r>
          </w:p>
        </w:tc>
        <w:tc>
          <w:tcPr>
            <w:tcW w:w="2274"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133 775</w:t>
            </w:r>
          </w:p>
        </w:tc>
        <w:tc>
          <w:tcPr>
            <w:tcW w:w="223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 xml:space="preserve"> 573</w:t>
            </w:r>
          </w:p>
        </w:tc>
        <w:tc>
          <w:tcPr>
            <w:tcW w:w="3324" w:type="dxa"/>
            <w:tcBorders>
              <w:top w:val="nil"/>
              <w:left w:val="nil"/>
              <w:bottom w:val="single" w:sz="4" w:space="0" w:color="auto"/>
              <w:right w:val="single" w:sz="8" w:space="0" w:color="auto"/>
            </w:tcBorders>
            <w:shd w:val="clear" w:color="auto" w:fill="auto"/>
            <w:noWrap/>
            <w:vAlign w:val="center"/>
            <w:hideMark/>
          </w:tcPr>
          <w:p w:rsidR="001371D6" w:rsidRPr="001B403F" w:rsidRDefault="001371D6"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 xml:space="preserve">  4 712</w:t>
            </w:r>
          </w:p>
        </w:tc>
      </w:tr>
      <w:tr w:rsidR="001371D6" w:rsidRPr="001B403F" w:rsidTr="000757FC">
        <w:trPr>
          <w:trHeight w:val="150"/>
        </w:trPr>
        <w:tc>
          <w:tcPr>
            <w:tcW w:w="1165" w:type="dxa"/>
            <w:tcBorders>
              <w:top w:val="nil"/>
              <w:left w:val="single" w:sz="8" w:space="0" w:color="auto"/>
              <w:bottom w:val="single" w:sz="4" w:space="0" w:color="auto"/>
              <w:right w:val="single" w:sz="4" w:space="0" w:color="auto"/>
            </w:tcBorders>
            <w:shd w:val="clear" w:color="auto" w:fill="auto"/>
            <w:noWrap/>
            <w:vAlign w:val="center"/>
            <w:hideMark/>
          </w:tcPr>
          <w:p w:rsidR="001371D6" w:rsidRPr="001B403F" w:rsidRDefault="001371D6" w:rsidP="000757FC">
            <w:pPr>
              <w:spacing w:after="0" w:line="240" w:lineRule="auto"/>
              <w:jc w:val="center"/>
              <w:rPr>
                <w:rFonts w:eastAsia="Times New Roman" w:cs="Times New Roman"/>
                <w:b/>
                <w:bCs/>
                <w:sz w:val="20"/>
                <w:szCs w:val="20"/>
                <w:lang w:eastAsia="tr-TR"/>
              </w:rPr>
            </w:pPr>
            <w:r w:rsidRPr="001B403F">
              <w:rPr>
                <w:rFonts w:eastAsia="Times New Roman" w:cs="Times New Roman"/>
                <w:b/>
                <w:bCs/>
                <w:sz w:val="20"/>
                <w:szCs w:val="20"/>
                <w:lang w:eastAsia="tr-TR"/>
              </w:rPr>
              <w:t>2014</w:t>
            </w:r>
          </w:p>
        </w:tc>
        <w:tc>
          <w:tcPr>
            <w:tcW w:w="2274" w:type="dxa"/>
            <w:tcBorders>
              <w:top w:val="nil"/>
              <w:left w:val="nil"/>
              <w:bottom w:val="single" w:sz="4" w:space="0" w:color="auto"/>
              <w:right w:val="single" w:sz="4" w:space="0" w:color="auto"/>
            </w:tcBorders>
            <w:shd w:val="clear" w:color="auto" w:fill="auto"/>
            <w:noWrap/>
            <w:vAlign w:val="center"/>
            <w:hideMark/>
          </w:tcPr>
          <w:p w:rsidR="001371D6" w:rsidRPr="001B403F" w:rsidRDefault="001371D6"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135 616</w:t>
            </w:r>
          </w:p>
        </w:tc>
        <w:tc>
          <w:tcPr>
            <w:tcW w:w="2236" w:type="dxa"/>
            <w:tcBorders>
              <w:top w:val="nil"/>
              <w:left w:val="nil"/>
              <w:bottom w:val="single" w:sz="4" w:space="0" w:color="auto"/>
              <w:right w:val="single" w:sz="4" w:space="0" w:color="auto"/>
            </w:tcBorders>
            <w:shd w:val="clear" w:color="auto" w:fill="auto"/>
            <w:noWrap/>
            <w:vAlign w:val="center"/>
            <w:hideMark/>
          </w:tcPr>
          <w:p w:rsidR="001371D6" w:rsidRPr="001B403F" w:rsidRDefault="001371D6"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 xml:space="preserve"> 573</w:t>
            </w:r>
          </w:p>
        </w:tc>
        <w:tc>
          <w:tcPr>
            <w:tcW w:w="3324" w:type="dxa"/>
            <w:tcBorders>
              <w:top w:val="nil"/>
              <w:left w:val="nil"/>
              <w:bottom w:val="single" w:sz="4" w:space="0" w:color="auto"/>
              <w:right w:val="single" w:sz="8" w:space="0" w:color="auto"/>
            </w:tcBorders>
            <w:shd w:val="clear" w:color="auto" w:fill="auto"/>
            <w:noWrap/>
            <w:vAlign w:val="center"/>
            <w:hideMark/>
          </w:tcPr>
          <w:p w:rsidR="001371D6" w:rsidRPr="001B403F" w:rsidRDefault="001371D6"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 xml:space="preserve">  4 749</w:t>
            </w:r>
          </w:p>
        </w:tc>
      </w:tr>
      <w:tr w:rsidR="0036131B" w:rsidRPr="001B403F" w:rsidTr="000757FC">
        <w:trPr>
          <w:trHeight w:val="159"/>
        </w:trPr>
        <w:tc>
          <w:tcPr>
            <w:tcW w:w="1165" w:type="dxa"/>
            <w:tcBorders>
              <w:top w:val="nil"/>
              <w:left w:val="single" w:sz="8" w:space="0" w:color="auto"/>
              <w:bottom w:val="single" w:sz="8" w:space="0" w:color="auto"/>
              <w:right w:val="single" w:sz="4" w:space="0" w:color="auto"/>
            </w:tcBorders>
            <w:shd w:val="clear" w:color="auto" w:fill="auto"/>
            <w:noWrap/>
            <w:vAlign w:val="center"/>
          </w:tcPr>
          <w:p w:rsidR="0036131B" w:rsidRPr="001B403F" w:rsidRDefault="0036131B" w:rsidP="000757FC">
            <w:pPr>
              <w:spacing w:after="0" w:line="240" w:lineRule="auto"/>
              <w:jc w:val="center"/>
              <w:rPr>
                <w:rFonts w:eastAsia="Times New Roman" w:cs="Times New Roman"/>
                <w:b/>
                <w:bCs/>
                <w:sz w:val="20"/>
                <w:szCs w:val="20"/>
                <w:lang w:eastAsia="tr-TR"/>
              </w:rPr>
            </w:pPr>
            <w:r w:rsidRPr="001B403F">
              <w:rPr>
                <w:rFonts w:eastAsia="Times New Roman" w:cs="Times New Roman"/>
                <w:b/>
                <w:bCs/>
                <w:sz w:val="20"/>
                <w:szCs w:val="20"/>
                <w:lang w:eastAsia="tr-TR"/>
              </w:rPr>
              <w:t>2015</w:t>
            </w:r>
          </w:p>
        </w:tc>
        <w:tc>
          <w:tcPr>
            <w:tcW w:w="2274" w:type="dxa"/>
            <w:tcBorders>
              <w:top w:val="nil"/>
              <w:left w:val="nil"/>
              <w:bottom w:val="single" w:sz="8" w:space="0" w:color="auto"/>
              <w:right w:val="single" w:sz="4" w:space="0" w:color="auto"/>
            </w:tcBorders>
            <w:shd w:val="clear" w:color="auto" w:fill="auto"/>
            <w:noWrap/>
            <w:vAlign w:val="center"/>
          </w:tcPr>
          <w:p w:rsidR="0036131B" w:rsidRPr="001B403F" w:rsidRDefault="0036131B"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141 259</w:t>
            </w:r>
          </w:p>
        </w:tc>
        <w:tc>
          <w:tcPr>
            <w:tcW w:w="2236" w:type="dxa"/>
            <w:tcBorders>
              <w:top w:val="nil"/>
              <w:left w:val="nil"/>
              <w:bottom w:val="single" w:sz="8" w:space="0" w:color="auto"/>
              <w:right w:val="single" w:sz="4" w:space="0" w:color="auto"/>
            </w:tcBorders>
            <w:shd w:val="clear" w:color="auto" w:fill="auto"/>
            <w:noWrap/>
            <w:vAlign w:val="center"/>
          </w:tcPr>
          <w:p w:rsidR="0036131B" w:rsidRPr="001B403F" w:rsidRDefault="0036131B"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 xml:space="preserve"> 557</w:t>
            </w:r>
          </w:p>
        </w:tc>
        <w:tc>
          <w:tcPr>
            <w:tcW w:w="3324" w:type="dxa"/>
            <w:tcBorders>
              <w:top w:val="nil"/>
              <w:left w:val="nil"/>
              <w:bottom w:val="single" w:sz="8" w:space="0" w:color="auto"/>
              <w:right w:val="single" w:sz="8" w:space="0" w:color="auto"/>
            </w:tcBorders>
            <w:shd w:val="clear" w:color="auto" w:fill="auto"/>
            <w:noWrap/>
            <w:vAlign w:val="center"/>
          </w:tcPr>
          <w:p w:rsidR="0036131B" w:rsidRPr="001B403F" w:rsidRDefault="0036131B"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4 673</w:t>
            </w:r>
          </w:p>
        </w:tc>
      </w:tr>
      <w:tr w:rsidR="0036131B" w:rsidRPr="001B403F" w:rsidTr="000757FC">
        <w:trPr>
          <w:trHeight w:val="159"/>
        </w:trPr>
        <w:tc>
          <w:tcPr>
            <w:tcW w:w="1165" w:type="dxa"/>
            <w:tcBorders>
              <w:top w:val="nil"/>
              <w:left w:val="single" w:sz="8" w:space="0" w:color="auto"/>
              <w:bottom w:val="single" w:sz="8" w:space="0" w:color="auto"/>
              <w:right w:val="single" w:sz="4" w:space="0" w:color="auto"/>
            </w:tcBorders>
            <w:shd w:val="clear" w:color="auto" w:fill="auto"/>
            <w:noWrap/>
            <w:vAlign w:val="center"/>
            <w:hideMark/>
          </w:tcPr>
          <w:p w:rsidR="0036131B" w:rsidRPr="001B403F" w:rsidRDefault="0036131B" w:rsidP="000757FC">
            <w:pPr>
              <w:spacing w:after="0" w:line="240" w:lineRule="auto"/>
              <w:jc w:val="center"/>
              <w:rPr>
                <w:rFonts w:eastAsia="Times New Roman" w:cs="Times New Roman"/>
                <w:b/>
                <w:bCs/>
                <w:sz w:val="20"/>
                <w:szCs w:val="20"/>
                <w:lang w:eastAsia="tr-TR"/>
              </w:rPr>
            </w:pPr>
            <w:r w:rsidRPr="001B403F">
              <w:rPr>
                <w:rFonts w:eastAsia="Times New Roman" w:cs="Times New Roman"/>
                <w:b/>
                <w:bCs/>
                <w:sz w:val="20"/>
                <w:szCs w:val="20"/>
                <w:lang w:eastAsia="tr-TR"/>
              </w:rPr>
              <w:t>2016</w:t>
            </w:r>
          </w:p>
        </w:tc>
        <w:tc>
          <w:tcPr>
            <w:tcW w:w="2274" w:type="dxa"/>
            <w:tcBorders>
              <w:top w:val="nil"/>
              <w:left w:val="nil"/>
              <w:bottom w:val="single" w:sz="8" w:space="0" w:color="auto"/>
              <w:right w:val="single" w:sz="4" w:space="0" w:color="auto"/>
            </w:tcBorders>
            <w:shd w:val="clear" w:color="auto" w:fill="auto"/>
            <w:noWrap/>
            <w:vAlign w:val="center"/>
            <w:hideMark/>
          </w:tcPr>
          <w:p w:rsidR="0036131B" w:rsidRPr="001B403F" w:rsidRDefault="0036131B"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144827</w:t>
            </w:r>
          </w:p>
        </w:tc>
        <w:tc>
          <w:tcPr>
            <w:tcW w:w="2236" w:type="dxa"/>
            <w:tcBorders>
              <w:top w:val="nil"/>
              <w:left w:val="nil"/>
              <w:bottom w:val="single" w:sz="8" w:space="0" w:color="auto"/>
              <w:right w:val="single" w:sz="4" w:space="0" w:color="auto"/>
            </w:tcBorders>
            <w:shd w:val="clear" w:color="auto" w:fill="auto"/>
            <w:noWrap/>
            <w:vAlign w:val="center"/>
            <w:hideMark/>
          </w:tcPr>
          <w:p w:rsidR="0036131B" w:rsidRPr="001B403F" w:rsidRDefault="0036131B"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 xml:space="preserve"> 551</w:t>
            </w:r>
          </w:p>
        </w:tc>
        <w:tc>
          <w:tcPr>
            <w:tcW w:w="3324" w:type="dxa"/>
            <w:tcBorders>
              <w:top w:val="nil"/>
              <w:left w:val="nil"/>
              <w:bottom w:val="single" w:sz="8" w:space="0" w:color="auto"/>
              <w:right w:val="single" w:sz="8" w:space="0" w:color="auto"/>
            </w:tcBorders>
            <w:shd w:val="clear" w:color="auto" w:fill="auto"/>
            <w:noWrap/>
            <w:vAlign w:val="center"/>
            <w:hideMark/>
          </w:tcPr>
          <w:p w:rsidR="0036131B" w:rsidRPr="001B403F" w:rsidRDefault="0036131B" w:rsidP="000757FC">
            <w:pPr>
              <w:spacing w:after="0" w:line="240" w:lineRule="auto"/>
              <w:jc w:val="center"/>
              <w:rPr>
                <w:rFonts w:eastAsia="Times New Roman" w:cs="Times New Roman"/>
                <w:sz w:val="20"/>
                <w:szCs w:val="20"/>
                <w:lang w:eastAsia="tr-TR"/>
              </w:rPr>
            </w:pPr>
            <w:r w:rsidRPr="001B403F">
              <w:rPr>
                <w:rFonts w:eastAsia="Times New Roman" w:cs="Times New Roman"/>
                <w:sz w:val="20"/>
                <w:szCs w:val="20"/>
                <w:lang w:eastAsia="tr-TR"/>
              </w:rPr>
              <w:t>4 735</w:t>
            </w:r>
          </w:p>
        </w:tc>
      </w:tr>
    </w:tbl>
    <w:p w:rsidR="000D2816" w:rsidRPr="001B403F" w:rsidRDefault="00F952DF" w:rsidP="00F313F3">
      <w:pPr>
        <w:spacing w:before="120" w:after="0" w:line="240" w:lineRule="auto"/>
        <w:rPr>
          <w:rFonts w:cs="Times New Roman"/>
          <w:sz w:val="20"/>
        </w:rPr>
      </w:pPr>
      <w:r w:rsidRPr="001B403F">
        <w:rPr>
          <w:rFonts w:cs="Times New Roman"/>
          <w:b/>
          <w:sz w:val="20"/>
        </w:rPr>
        <w:t>Kaynak:</w:t>
      </w:r>
      <w:r w:rsidRPr="001B403F">
        <w:rPr>
          <w:rFonts w:cs="Times New Roman"/>
          <w:sz w:val="20"/>
        </w:rPr>
        <w:t xml:space="preserve"> </w:t>
      </w:r>
      <w:r w:rsidR="0044677C" w:rsidRPr="001B403F">
        <w:rPr>
          <w:rFonts w:cs="Times New Roman"/>
          <w:sz w:val="20"/>
        </w:rPr>
        <w:t>TUİK Sağlık Harcamaları</w:t>
      </w:r>
      <w:r w:rsidRPr="001B403F">
        <w:rPr>
          <w:rFonts w:cs="Times New Roman"/>
          <w:sz w:val="20"/>
        </w:rPr>
        <w:t xml:space="preserve"> İstatistikleri</w:t>
      </w:r>
      <w:r w:rsidR="0028512B" w:rsidRPr="001B403F">
        <w:rPr>
          <w:rFonts w:cs="Times New Roman"/>
          <w:sz w:val="20"/>
        </w:rPr>
        <w:t>,</w:t>
      </w:r>
      <w:r w:rsidR="0044677C" w:rsidRPr="001B403F">
        <w:rPr>
          <w:rFonts w:cs="Times New Roman"/>
          <w:sz w:val="20"/>
        </w:rPr>
        <w:t xml:space="preserve"> </w:t>
      </w:r>
      <w:hyperlink r:id="rId8" w:history="1">
        <w:r w:rsidR="00111BFB" w:rsidRPr="000757FC">
          <w:rPr>
            <w:rStyle w:val="Kpr"/>
            <w:rFonts w:cs="Times New Roman"/>
            <w:color w:val="auto"/>
            <w:sz w:val="20"/>
            <w:u w:val="none"/>
          </w:rPr>
          <w:t>http://www.tuik.gov.tr/PreTablo.do?alt_id=1084</w:t>
        </w:r>
      </w:hyperlink>
      <w:r w:rsidR="00111BFB" w:rsidRPr="001B403F">
        <w:rPr>
          <w:rFonts w:cs="Times New Roman"/>
          <w:sz w:val="20"/>
        </w:rPr>
        <w:t xml:space="preserve">, </w:t>
      </w:r>
      <w:r w:rsidR="00C23C63" w:rsidRPr="001B403F">
        <w:rPr>
          <w:rFonts w:cs="Times New Roman"/>
          <w:sz w:val="20"/>
        </w:rPr>
        <w:t xml:space="preserve">Erişim: </w:t>
      </w:r>
      <w:r w:rsidR="0036131B" w:rsidRPr="001B403F">
        <w:rPr>
          <w:rFonts w:cs="Times New Roman"/>
          <w:sz w:val="20"/>
        </w:rPr>
        <w:t>(</w:t>
      </w:r>
      <w:r w:rsidR="00111BFB" w:rsidRPr="001B403F">
        <w:rPr>
          <w:rFonts w:cs="Times New Roman"/>
          <w:sz w:val="20"/>
        </w:rPr>
        <w:t>1</w:t>
      </w:r>
      <w:r w:rsidR="0036131B" w:rsidRPr="001B403F">
        <w:rPr>
          <w:rFonts w:cs="Times New Roman"/>
          <w:sz w:val="20"/>
        </w:rPr>
        <w:t>8</w:t>
      </w:r>
      <w:r w:rsidR="00111BFB" w:rsidRPr="001B403F">
        <w:rPr>
          <w:rFonts w:cs="Times New Roman"/>
          <w:sz w:val="20"/>
        </w:rPr>
        <w:t xml:space="preserve"> </w:t>
      </w:r>
      <w:r w:rsidR="0036131B" w:rsidRPr="001B403F">
        <w:rPr>
          <w:rFonts w:cs="Times New Roman"/>
          <w:sz w:val="20"/>
        </w:rPr>
        <w:t>Nisan</w:t>
      </w:r>
      <w:r w:rsidR="00111BFB" w:rsidRPr="001B403F">
        <w:rPr>
          <w:rFonts w:cs="Times New Roman"/>
          <w:sz w:val="20"/>
        </w:rPr>
        <w:t xml:space="preserve"> 2018)</w:t>
      </w:r>
      <w:r w:rsidR="0028512B" w:rsidRPr="001B403F">
        <w:rPr>
          <w:rFonts w:cs="Times New Roman"/>
          <w:sz w:val="20"/>
        </w:rPr>
        <w:t xml:space="preserve"> </w:t>
      </w:r>
    </w:p>
    <w:p w:rsidR="005775CC" w:rsidRPr="00A9531F" w:rsidRDefault="001D132E" w:rsidP="00F313F3">
      <w:pPr>
        <w:spacing w:before="120" w:after="0" w:line="240" w:lineRule="auto"/>
        <w:ind w:right="-62" w:firstLine="709"/>
        <w:rPr>
          <w:rFonts w:cs="Times New Roman"/>
          <w:sz w:val="22"/>
          <w:szCs w:val="24"/>
        </w:rPr>
      </w:pPr>
      <w:r w:rsidRPr="00A9531F">
        <w:rPr>
          <w:rFonts w:cs="Times New Roman"/>
          <w:sz w:val="22"/>
          <w:szCs w:val="24"/>
        </w:rPr>
        <w:t xml:space="preserve">Tablo </w:t>
      </w:r>
      <w:r w:rsidR="0039207D">
        <w:rPr>
          <w:rFonts w:cs="Times New Roman"/>
          <w:sz w:val="22"/>
          <w:szCs w:val="24"/>
        </w:rPr>
        <w:t>3.</w:t>
      </w:r>
      <w:r w:rsidRPr="00A9531F">
        <w:rPr>
          <w:rFonts w:cs="Times New Roman"/>
          <w:sz w:val="22"/>
          <w:szCs w:val="24"/>
        </w:rPr>
        <w:t xml:space="preserve">1’de </w:t>
      </w:r>
      <w:r w:rsidR="000757FC">
        <w:rPr>
          <w:rFonts w:cs="Times New Roman"/>
          <w:sz w:val="22"/>
          <w:szCs w:val="24"/>
        </w:rPr>
        <w:t>2009-</w:t>
      </w:r>
      <w:r w:rsidR="00142136" w:rsidRPr="00A9531F">
        <w:rPr>
          <w:rFonts w:cs="Times New Roman"/>
          <w:sz w:val="22"/>
          <w:szCs w:val="24"/>
        </w:rPr>
        <w:t xml:space="preserve">2015 yılları arasında </w:t>
      </w:r>
      <w:r w:rsidRPr="00A9531F">
        <w:rPr>
          <w:rFonts w:cs="Times New Roman"/>
          <w:sz w:val="22"/>
          <w:szCs w:val="24"/>
        </w:rPr>
        <w:t>h</w:t>
      </w:r>
      <w:r w:rsidR="00142136" w:rsidRPr="00A9531F">
        <w:rPr>
          <w:rFonts w:cs="Times New Roman"/>
          <w:sz w:val="22"/>
          <w:szCs w:val="24"/>
        </w:rPr>
        <w:t xml:space="preserve">ekim başına düşen </w:t>
      </w:r>
      <w:r w:rsidR="0036131B" w:rsidRPr="00A9531F">
        <w:rPr>
          <w:rFonts w:cs="Times New Roman"/>
          <w:sz w:val="22"/>
          <w:szCs w:val="24"/>
        </w:rPr>
        <w:t xml:space="preserve">hasta sayısındaki </w:t>
      </w:r>
      <w:r w:rsidR="000757FC">
        <w:rPr>
          <w:rFonts w:cs="Times New Roman"/>
          <w:sz w:val="22"/>
          <w:szCs w:val="24"/>
        </w:rPr>
        <w:t>azalma, bireylerin sağlık hizmetleri</w:t>
      </w:r>
      <w:r w:rsidR="0036131B" w:rsidRPr="00A9531F">
        <w:rPr>
          <w:rFonts w:cs="Times New Roman"/>
          <w:sz w:val="22"/>
          <w:szCs w:val="24"/>
        </w:rPr>
        <w:t>ne daha hızlı eriş</w:t>
      </w:r>
      <w:r w:rsidR="000757FC">
        <w:rPr>
          <w:rFonts w:cs="Times New Roman"/>
          <w:sz w:val="22"/>
          <w:szCs w:val="24"/>
        </w:rPr>
        <w:t>ebildiklerini göstermektedir.</w:t>
      </w:r>
      <w:r w:rsidR="0036131B" w:rsidRPr="00A9531F">
        <w:rPr>
          <w:rFonts w:cs="Times New Roman"/>
          <w:sz w:val="22"/>
          <w:szCs w:val="24"/>
        </w:rPr>
        <w:t xml:space="preserve"> Bu oran hekimlerin hastalarla olan ilgilenme sürelerini de etkileyen bir unsur olarak karşımıza çıkmaktadır. Nüfusun artan bir trend içerisinde olduğu kaçınılmaz bir durumdur. Bu noktada hekim sayısının artırılması ile hekim başına hasta sayısı azaltılabilecektir.</w:t>
      </w:r>
    </w:p>
    <w:p w:rsidR="00607E7C" w:rsidRPr="00A9531F" w:rsidRDefault="0039207D" w:rsidP="00F313F3">
      <w:pPr>
        <w:spacing w:before="120" w:after="0" w:line="240" w:lineRule="auto"/>
        <w:ind w:right="-62" w:firstLine="709"/>
        <w:rPr>
          <w:rFonts w:cs="Times New Roman"/>
          <w:sz w:val="22"/>
          <w:szCs w:val="24"/>
        </w:rPr>
      </w:pPr>
      <w:r>
        <w:rPr>
          <w:rFonts w:cs="Times New Roman"/>
          <w:sz w:val="22"/>
          <w:szCs w:val="24"/>
        </w:rPr>
        <w:t>Tablo 3</w:t>
      </w:r>
      <w:r w:rsidR="00EE3332" w:rsidRPr="00A9531F">
        <w:rPr>
          <w:rFonts w:cs="Times New Roman"/>
          <w:sz w:val="22"/>
          <w:szCs w:val="24"/>
        </w:rPr>
        <w:t>.</w:t>
      </w:r>
      <w:r w:rsidR="00EE3332" w:rsidRPr="00A9531F">
        <w:rPr>
          <w:rFonts w:cs="Times New Roman"/>
          <w:sz w:val="22"/>
          <w:szCs w:val="24"/>
        </w:rPr>
        <w:fldChar w:fldCharType="begin"/>
      </w:r>
      <w:r w:rsidR="00EE3332" w:rsidRPr="00A9531F">
        <w:rPr>
          <w:rFonts w:cs="Times New Roman"/>
          <w:sz w:val="22"/>
          <w:szCs w:val="24"/>
        </w:rPr>
        <w:instrText xml:space="preserve"> SEQ Tablo \* ARABIC \s 1 </w:instrText>
      </w:r>
      <w:r w:rsidR="00EE3332" w:rsidRPr="00A9531F">
        <w:rPr>
          <w:rFonts w:cs="Times New Roman"/>
          <w:sz w:val="22"/>
          <w:szCs w:val="24"/>
        </w:rPr>
        <w:fldChar w:fldCharType="separate"/>
      </w:r>
      <w:r w:rsidR="00EE3332" w:rsidRPr="00A9531F">
        <w:rPr>
          <w:rFonts w:cs="Times New Roman"/>
          <w:sz w:val="22"/>
          <w:szCs w:val="24"/>
        </w:rPr>
        <w:t>2</w:t>
      </w:r>
      <w:r w:rsidR="00EE3332" w:rsidRPr="00A9531F">
        <w:rPr>
          <w:rFonts w:cs="Times New Roman"/>
          <w:sz w:val="22"/>
          <w:szCs w:val="24"/>
        </w:rPr>
        <w:fldChar w:fldCharType="end"/>
      </w:r>
      <w:r>
        <w:rPr>
          <w:rFonts w:cs="Times New Roman"/>
          <w:sz w:val="22"/>
          <w:szCs w:val="24"/>
        </w:rPr>
        <w:t>’de</w:t>
      </w:r>
      <w:r w:rsidR="00EE3332" w:rsidRPr="00A9531F">
        <w:rPr>
          <w:rFonts w:cs="Times New Roman"/>
          <w:sz w:val="22"/>
          <w:szCs w:val="24"/>
        </w:rPr>
        <w:t xml:space="preserve"> Türkiye’de 1930-2015 yılları arasında bir sağlık personeli başına düşen kişi sayıları verilmiştir. Bu rakamlardaki azalma ülkemizdeki sağlık hizmetlerine erişim hızı açısından olumlu olarak ifade edilebilir.</w:t>
      </w:r>
    </w:p>
    <w:p w:rsidR="00142136" w:rsidRPr="004E1570" w:rsidRDefault="00B23726" w:rsidP="000757FC">
      <w:pPr>
        <w:pStyle w:val="ResimYazs"/>
        <w:spacing w:before="120" w:after="0"/>
        <w:rPr>
          <w:rFonts w:cs="Times New Roman"/>
          <w:b/>
          <w:i w:val="0"/>
          <w:color w:val="auto"/>
          <w:sz w:val="20"/>
          <w:szCs w:val="24"/>
        </w:rPr>
      </w:pPr>
      <w:bookmarkStart w:id="12" w:name="_Toc503886358"/>
      <w:r w:rsidRPr="004E1570">
        <w:rPr>
          <w:rFonts w:cs="Times New Roman"/>
          <w:b/>
          <w:i w:val="0"/>
          <w:color w:val="auto"/>
          <w:sz w:val="20"/>
        </w:rPr>
        <w:t xml:space="preserve">Tablo </w:t>
      </w:r>
      <w:r w:rsidR="0039207D" w:rsidRPr="004E1570">
        <w:rPr>
          <w:rFonts w:cs="Times New Roman"/>
          <w:b/>
          <w:i w:val="0"/>
          <w:color w:val="auto"/>
          <w:sz w:val="20"/>
        </w:rPr>
        <w:t>3</w:t>
      </w:r>
      <w:r w:rsidR="004C3B1A" w:rsidRPr="004E1570">
        <w:rPr>
          <w:rFonts w:cs="Times New Roman"/>
          <w:b/>
          <w:i w:val="0"/>
          <w:color w:val="auto"/>
          <w:sz w:val="20"/>
        </w:rPr>
        <w:t>.</w:t>
      </w:r>
      <w:r w:rsidR="00696EF5" w:rsidRPr="004E1570">
        <w:rPr>
          <w:rFonts w:cs="Times New Roman"/>
          <w:b/>
          <w:i w:val="0"/>
          <w:color w:val="auto"/>
          <w:sz w:val="20"/>
        </w:rPr>
        <w:fldChar w:fldCharType="begin"/>
      </w:r>
      <w:r w:rsidR="00696EF5" w:rsidRPr="004E1570">
        <w:rPr>
          <w:rFonts w:cs="Times New Roman"/>
          <w:b/>
          <w:i w:val="0"/>
          <w:color w:val="auto"/>
          <w:sz w:val="20"/>
        </w:rPr>
        <w:instrText xml:space="preserve"> SEQ Tablo \* ARABIC \s 1 </w:instrText>
      </w:r>
      <w:r w:rsidR="00696EF5" w:rsidRPr="004E1570">
        <w:rPr>
          <w:rFonts w:cs="Times New Roman"/>
          <w:b/>
          <w:i w:val="0"/>
          <w:color w:val="auto"/>
          <w:sz w:val="20"/>
        </w:rPr>
        <w:fldChar w:fldCharType="separate"/>
      </w:r>
      <w:r w:rsidR="0020740B" w:rsidRPr="004E1570">
        <w:rPr>
          <w:rFonts w:cs="Times New Roman"/>
          <w:b/>
          <w:i w:val="0"/>
          <w:noProof/>
          <w:color w:val="auto"/>
          <w:sz w:val="20"/>
        </w:rPr>
        <w:t>2</w:t>
      </w:r>
      <w:r w:rsidR="00696EF5" w:rsidRPr="004E1570">
        <w:rPr>
          <w:rFonts w:cs="Times New Roman"/>
          <w:b/>
          <w:i w:val="0"/>
          <w:color w:val="auto"/>
          <w:sz w:val="20"/>
        </w:rPr>
        <w:fldChar w:fldCharType="end"/>
      </w:r>
      <w:r w:rsidRPr="004E1570">
        <w:rPr>
          <w:rFonts w:cs="Times New Roman"/>
          <w:b/>
          <w:i w:val="0"/>
          <w:color w:val="auto"/>
          <w:sz w:val="20"/>
        </w:rPr>
        <w:t xml:space="preserve"> </w:t>
      </w:r>
      <w:r w:rsidR="002C6330" w:rsidRPr="004E1570">
        <w:rPr>
          <w:rFonts w:cs="Times New Roman"/>
          <w:b/>
          <w:i w:val="0"/>
          <w:color w:val="auto"/>
          <w:sz w:val="20"/>
        </w:rPr>
        <w:t>Türkiye’de</w:t>
      </w:r>
      <w:r w:rsidR="000731A6" w:rsidRPr="004E1570">
        <w:rPr>
          <w:rFonts w:cs="Times New Roman"/>
          <w:b/>
          <w:i w:val="0"/>
          <w:color w:val="auto"/>
          <w:sz w:val="20"/>
        </w:rPr>
        <w:t xml:space="preserve"> 1930-2015 yılları arasında</w:t>
      </w:r>
      <w:r w:rsidR="002C6330" w:rsidRPr="004E1570">
        <w:rPr>
          <w:rFonts w:cs="Times New Roman"/>
          <w:b/>
          <w:i w:val="0"/>
          <w:color w:val="auto"/>
          <w:sz w:val="20"/>
        </w:rPr>
        <w:t xml:space="preserve"> bir sağlık personeli başına düşen kişi sayısı</w:t>
      </w:r>
      <w:bookmarkEnd w:id="12"/>
    </w:p>
    <w:tbl>
      <w:tblPr>
        <w:tblpPr w:leftFromText="141" w:rightFromText="141" w:vertAnchor="text" w:horzAnchor="margin" w:tblpY="31"/>
        <w:tblW w:w="8941" w:type="dxa"/>
        <w:tblCellMar>
          <w:left w:w="70" w:type="dxa"/>
          <w:right w:w="70" w:type="dxa"/>
        </w:tblCellMar>
        <w:tblLook w:val="04A0" w:firstRow="1" w:lastRow="0" w:firstColumn="1" w:lastColumn="0" w:noHBand="0" w:noVBand="1"/>
      </w:tblPr>
      <w:tblGrid>
        <w:gridCol w:w="821"/>
        <w:gridCol w:w="1911"/>
        <w:gridCol w:w="2049"/>
        <w:gridCol w:w="2003"/>
        <w:gridCol w:w="2157"/>
      </w:tblGrid>
      <w:tr w:rsidR="001371D6" w:rsidRPr="000757FC" w:rsidTr="000757FC">
        <w:trPr>
          <w:trHeight w:val="369"/>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1D6" w:rsidRPr="000757FC" w:rsidRDefault="001371D6" w:rsidP="000757FC">
            <w:pPr>
              <w:spacing w:after="0" w:line="240" w:lineRule="auto"/>
              <w:jc w:val="center"/>
              <w:rPr>
                <w:rFonts w:eastAsia="Times New Roman" w:cs="Times New Roman"/>
                <w:b/>
                <w:bCs/>
                <w:sz w:val="20"/>
                <w:szCs w:val="20"/>
                <w:lang w:eastAsia="tr-TR"/>
              </w:rPr>
            </w:pPr>
            <w:r w:rsidRPr="000757FC">
              <w:rPr>
                <w:rFonts w:eastAsia="Times New Roman" w:cs="Times New Roman"/>
                <w:b/>
                <w:bCs/>
                <w:sz w:val="20"/>
                <w:szCs w:val="20"/>
                <w:lang w:eastAsia="tr-TR"/>
              </w:rPr>
              <w:t>Yıllar</w:t>
            </w:r>
          </w:p>
        </w:tc>
        <w:tc>
          <w:tcPr>
            <w:tcW w:w="1911" w:type="dxa"/>
            <w:tcBorders>
              <w:top w:val="single" w:sz="4" w:space="0" w:color="auto"/>
              <w:left w:val="nil"/>
              <w:bottom w:val="single" w:sz="4" w:space="0" w:color="auto"/>
              <w:right w:val="single" w:sz="4" w:space="0" w:color="auto"/>
            </w:tcBorders>
            <w:shd w:val="clear" w:color="auto" w:fill="auto"/>
            <w:noWrap/>
            <w:vAlign w:val="center"/>
            <w:hideMark/>
          </w:tcPr>
          <w:p w:rsidR="001371D6" w:rsidRPr="000757FC" w:rsidRDefault="001371D6" w:rsidP="000757FC">
            <w:pPr>
              <w:spacing w:after="0" w:line="240" w:lineRule="auto"/>
              <w:jc w:val="center"/>
              <w:rPr>
                <w:rFonts w:eastAsia="Times New Roman" w:cs="Times New Roman"/>
                <w:b/>
                <w:bCs/>
                <w:sz w:val="20"/>
                <w:szCs w:val="20"/>
                <w:lang w:eastAsia="tr-TR"/>
              </w:rPr>
            </w:pPr>
            <w:r w:rsidRPr="000757FC">
              <w:rPr>
                <w:rFonts w:eastAsia="Times New Roman" w:cs="Times New Roman"/>
                <w:b/>
                <w:bCs/>
                <w:sz w:val="20"/>
                <w:szCs w:val="20"/>
                <w:lang w:eastAsia="tr-TR"/>
              </w:rPr>
              <w:t>Hekim</w:t>
            </w:r>
          </w:p>
        </w:tc>
        <w:tc>
          <w:tcPr>
            <w:tcW w:w="2049" w:type="dxa"/>
            <w:tcBorders>
              <w:top w:val="single" w:sz="4" w:space="0" w:color="auto"/>
              <w:left w:val="nil"/>
              <w:bottom w:val="single" w:sz="4" w:space="0" w:color="auto"/>
              <w:right w:val="single" w:sz="4" w:space="0" w:color="auto"/>
            </w:tcBorders>
            <w:shd w:val="clear" w:color="auto" w:fill="auto"/>
            <w:noWrap/>
            <w:vAlign w:val="center"/>
            <w:hideMark/>
          </w:tcPr>
          <w:p w:rsidR="001371D6" w:rsidRPr="000757FC" w:rsidRDefault="001371D6" w:rsidP="000757FC">
            <w:pPr>
              <w:spacing w:after="0" w:line="240" w:lineRule="auto"/>
              <w:jc w:val="center"/>
              <w:rPr>
                <w:rFonts w:eastAsia="Times New Roman" w:cs="Times New Roman"/>
                <w:b/>
                <w:bCs/>
                <w:sz w:val="20"/>
                <w:szCs w:val="20"/>
                <w:lang w:eastAsia="tr-TR"/>
              </w:rPr>
            </w:pPr>
            <w:r w:rsidRPr="000757FC">
              <w:rPr>
                <w:rFonts w:eastAsia="Times New Roman" w:cs="Times New Roman"/>
                <w:b/>
                <w:bCs/>
                <w:sz w:val="20"/>
                <w:szCs w:val="20"/>
                <w:lang w:eastAsia="tr-TR"/>
              </w:rPr>
              <w:t>Hemşire</w:t>
            </w:r>
          </w:p>
        </w:tc>
        <w:tc>
          <w:tcPr>
            <w:tcW w:w="2003" w:type="dxa"/>
            <w:tcBorders>
              <w:top w:val="single" w:sz="4" w:space="0" w:color="auto"/>
              <w:left w:val="nil"/>
              <w:bottom w:val="single" w:sz="4" w:space="0" w:color="auto"/>
              <w:right w:val="single" w:sz="4" w:space="0" w:color="auto"/>
            </w:tcBorders>
            <w:shd w:val="clear" w:color="auto" w:fill="auto"/>
            <w:vAlign w:val="center"/>
            <w:hideMark/>
          </w:tcPr>
          <w:p w:rsidR="001371D6" w:rsidRPr="000757FC" w:rsidRDefault="001371D6" w:rsidP="000757FC">
            <w:pPr>
              <w:spacing w:after="0" w:line="240" w:lineRule="auto"/>
              <w:jc w:val="center"/>
              <w:rPr>
                <w:rFonts w:eastAsia="Times New Roman" w:cs="Times New Roman"/>
                <w:b/>
                <w:bCs/>
                <w:sz w:val="20"/>
                <w:szCs w:val="20"/>
                <w:lang w:eastAsia="tr-TR"/>
              </w:rPr>
            </w:pPr>
            <w:r w:rsidRPr="000757FC">
              <w:rPr>
                <w:rFonts w:eastAsia="Times New Roman" w:cs="Times New Roman"/>
                <w:b/>
                <w:bCs/>
                <w:sz w:val="20"/>
                <w:szCs w:val="20"/>
                <w:lang w:eastAsia="tr-TR"/>
              </w:rPr>
              <w:t>Sağlık</w:t>
            </w:r>
            <w:r w:rsidRPr="000757FC">
              <w:rPr>
                <w:rFonts w:eastAsia="Times New Roman" w:cs="Times New Roman"/>
                <w:b/>
                <w:bCs/>
                <w:sz w:val="20"/>
                <w:szCs w:val="20"/>
                <w:lang w:eastAsia="tr-TR"/>
              </w:rPr>
              <w:br/>
              <w:t>memuru</w:t>
            </w:r>
          </w:p>
        </w:tc>
        <w:tc>
          <w:tcPr>
            <w:tcW w:w="2157" w:type="dxa"/>
            <w:tcBorders>
              <w:top w:val="single" w:sz="4" w:space="0" w:color="auto"/>
              <w:left w:val="nil"/>
              <w:bottom w:val="single" w:sz="4" w:space="0" w:color="auto"/>
              <w:right w:val="single" w:sz="4" w:space="0" w:color="auto"/>
            </w:tcBorders>
            <w:shd w:val="clear" w:color="auto" w:fill="auto"/>
            <w:noWrap/>
            <w:vAlign w:val="center"/>
            <w:hideMark/>
          </w:tcPr>
          <w:p w:rsidR="001371D6" w:rsidRPr="000757FC" w:rsidRDefault="001371D6" w:rsidP="000757FC">
            <w:pPr>
              <w:spacing w:after="0" w:line="240" w:lineRule="auto"/>
              <w:jc w:val="center"/>
              <w:rPr>
                <w:rFonts w:eastAsia="Times New Roman" w:cs="Times New Roman"/>
                <w:b/>
                <w:bCs/>
                <w:sz w:val="20"/>
                <w:szCs w:val="20"/>
                <w:lang w:eastAsia="tr-TR"/>
              </w:rPr>
            </w:pPr>
            <w:r w:rsidRPr="000757FC">
              <w:rPr>
                <w:rFonts w:eastAsia="Times New Roman" w:cs="Times New Roman"/>
                <w:b/>
                <w:bCs/>
                <w:sz w:val="20"/>
                <w:szCs w:val="20"/>
                <w:lang w:eastAsia="tr-TR"/>
              </w:rPr>
              <w:t>Eczacı</w:t>
            </w:r>
          </w:p>
        </w:tc>
      </w:tr>
      <w:tr w:rsidR="001371D6" w:rsidRPr="000757FC" w:rsidTr="000757FC">
        <w:trPr>
          <w:trHeight w:val="18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b/>
                <w:bCs/>
                <w:sz w:val="20"/>
                <w:szCs w:val="20"/>
                <w:lang w:eastAsia="tr-TR"/>
              </w:rPr>
            </w:pPr>
            <w:r w:rsidRPr="000757FC">
              <w:rPr>
                <w:rFonts w:eastAsia="Times New Roman" w:cs="Times New Roman"/>
                <w:b/>
                <w:bCs/>
                <w:sz w:val="20"/>
                <w:szCs w:val="20"/>
                <w:lang w:eastAsia="tr-TR"/>
              </w:rPr>
              <w:t>1930</w:t>
            </w:r>
          </w:p>
        </w:tc>
        <w:tc>
          <w:tcPr>
            <w:tcW w:w="1911"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12 217</w:t>
            </w:r>
          </w:p>
        </w:tc>
        <w:tc>
          <w:tcPr>
            <w:tcW w:w="2049"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71 485</w:t>
            </w:r>
          </w:p>
        </w:tc>
        <w:tc>
          <w:tcPr>
            <w:tcW w:w="2003"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11 388</w:t>
            </w:r>
          </w:p>
        </w:tc>
        <w:tc>
          <w:tcPr>
            <w:tcW w:w="2157"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113 701</w:t>
            </w:r>
          </w:p>
        </w:tc>
      </w:tr>
      <w:tr w:rsidR="001371D6" w:rsidRPr="000757FC" w:rsidTr="000757FC">
        <w:trPr>
          <w:trHeight w:val="18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b/>
                <w:bCs/>
                <w:sz w:val="20"/>
                <w:szCs w:val="20"/>
                <w:lang w:eastAsia="tr-TR"/>
              </w:rPr>
            </w:pPr>
            <w:r w:rsidRPr="000757FC">
              <w:rPr>
                <w:rFonts w:eastAsia="Times New Roman" w:cs="Times New Roman"/>
                <w:b/>
                <w:bCs/>
                <w:sz w:val="20"/>
                <w:szCs w:val="20"/>
                <w:lang w:eastAsia="tr-TR"/>
              </w:rPr>
              <w:t>1940</w:t>
            </w:r>
          </w:p>
        </w:tc>
        <w:tc>
          <w:tcPr>
            <w:tcW w:w="1911"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11 819</w:t>
            </w:r>
          </w:p>
        </w:tc>
        <w:tc>
          <w:tcPr>
            <w:tcW w:w="2049"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43 773</w:t>
            </w:r>
          </w:p>
        </w:tc>
        <w:tc>
          <w:tcPr>
            <w:tcW w:w="2003"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11 874</w:t>
            </w:r>
          </w:p>
        </w:tc>
        <w:tc>
          <w:tcPr>
            <w:tcW w:w="2157"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137 426</w:t>
            </w:r>
          </w:p>
        </w:tc>
      </w:tr>
      <w:tr w:rsidR="001371D6" w:rsidRPr="000757FC" w:rsidTr="000757FC">
        <w:trPr>
          <w:trHeight w:val="18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b/>
                <w:bCs/>
                <w:sz w:val="20"/>
                <w:szCs w:val="20"/>
                <w:lang w:eastAsia="tr-TR"/>
              </w:rPr>
            </w:pPr>
            <w:r w:rsidRPr="000757FC">
              <w:rPr>
                <w:rFonts w:eastAsia="Times New Roman" w:cs="Times New Roman"/>
                <w:b/>
                <w:bCs/>
                <w:sz w:val="20"/>
                <w:szCs w:val="20"/>
                <w:lang w:eastAsia="tr-TR"/>
              </w:rPr>
              <w:t>1950</w:t>
            </w:r>
          </w:p>
        </w:tc>
        <w:tc>
          <w:tcPr>
            <w:tcW w:w="1911"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6 890</w:t>
            </w:r>
          </w:p>
        </w:tc>
        <w:tc>
          <w:tcPr>
            <w:tcW w:w="2049"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28 859</w:t>
            </w:r>
          </w:p>
        </w:tc>
        <w:tc>
          <w:tcPr>
            <w:tcW w:w="2003"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5 178</w:t>
            </w:r>
          </w:p>
        </w:tc>
        <w:tc>
          <w:tcPr>
            <w:tcW w:w="2157"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160 054</w:t>
            </w:r>
          </w:p>
        </w:tc>
      </w:tr>
      <w:tr w:rsidR="001371D6" w:rsidRPr="000757FC" w:rsidTr="000757FC">
        <w:trPr>
          <w:trHeight w:val="18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b/>
                <w:bCs/>
                <w:sz w:val="20"/>
                <w:szCs w:val="20"/>
                <w:lang w:eastAsia="tr-TR"/>
              </w:rPr>
            </w:pPr>
            <w:r w:rsidRPr="000757FC">
              <w:rPr>
                <w:rFonts w:eastAsia="Times New Roman" w:cs="Times New Roman"/>
                <w:b/>
                <w:bCs/>
                <w:sz w:val="20"/>
                <w:szCs w:val="20"/>
                <w:lang w:eastAsia="tr-TR"/>
              </w:rPr>
              <w:t>1960</w:t>
            </w:r>
          </w:p>
        </w:tc>
        <w:tc>
          <w:tcPr>
            <w:tcW w:w="1911"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2 799</w:t>
            </w:r>
          </w:p>
        </w:tc>
        <w:tc>
          <w:tcPr>
            <w:tcW w:w="2049"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11 366</w:t>
            </w:r>
          </w:p>
        </w:tc>
        <w:tc>
          <w:tcPr>
            <w:tcW w:w="2003"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7 071</w:t>
            </w:r>
          </w:p>
        </w:tc>
        <w:tc>
          <w:tcPr>
            <w:tcW w:w="2157"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19 563</w:t>
            </w:r>
          </w:p>
        </w:tc>
      </w:tr>
      <w:tr w:rsidR="001371D6" w:rsidRPr="000757FC" w:rsidTr="000757FC">
        <w:trPr>
          <w:trHeight w:val="18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b/>
                <w:bCs/>
                <w:sz w:val="20"/>
                <w:szCs w:val="20"/>
                <w:lang w:eastAsia="tr-TR"/>
              </w:rPr>
            </w:pPr>
            <w:r w:rsidRPr="000757FC">
              <w:rPr>
                <w:rFonts w:eastAsia="Times New Roman" w:cs="Times New Roman"/>
                <w:b/>
                <w:bCs/>
                <w:sz w:val="20"/>
                <w:szCs w:val="20"/>
                <w:lang w:eastAsia="tr-TR"/>
              </w:rPr>
              <w:t>1970</w:t>
            </w:r>
          </w:p>
        </w:tc>
        <w:tc>
          <w:tcPr>
            <w:tcW w:w="1911"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2 228</w:t>
            </w:r>
          </w:p>
        </w:tc>
        <w:tc>
          <w:tcPr>
            <w:tcW w:w="2049"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4 016</w:t>
            </w:r>
          </w:p>
        </w:tc>
        <w:tc>
          <w:tcPr>
            <w:tcW w:w="2003"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3 548</w:t>
            </w:r>
          </w:p>
        </w:tc>
        <w:tc>
          <w:tcPr>
            <w:tcW w:w="2157"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11 731</w:t>
            </w:r>
          </w:p>
        </w:tc>
      </w:tr>
      <w:tr w:rsidR="001371D6" w:rsidRPr="000757FC" w:rsidTr="000757FC">
        <w:trPr>
          <w:trHeight w:val="18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b/>
                <w:bCs/>
                <w:sz w:val="20"/>
                <w:szCs w:val="20"/>
                <w:lang w:eastAsia="tr-TR"/>
              </w:rPr>
            </w:pPr>
            <w:r w:rsidRPr="000757FC">
              <w:rPr>
                <w:rFonts w:eastAsia="Times New Roman" w:cs="Times New Roman"/>
                <w:b/>
                <w:bCs/>
                <w:sz w:val="20"/>
                <w:szCs w:val="20"/>
                <w:lang w:eastAsia="tr-TR"/>
              </w:rPr>
              <w:t>1980</w:t>
            </w:r>
          </w:p>
        </w:tc>
        <w:tc>
          <w:tcPr>
            <w:tcW w:w="1911"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1 631</w:t>
            </w:r>
          </w:p>
        </w:tc>
        <w:tc>
          <w:tcPr>
            <w:tcW w:w="2049"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1 653</w:t>
            </w:r>
          </w:p>
        </w:tc>
        <w:tc>
          <w:tcPr>
            <w:tcW w:w="2003"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3 810</w:t>
            </w:r>
          </w:p>
        </w:tc>
        <w:tc>
          <w:tcPr>
            <w:tcW w:w="2157"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3 685</w:t>
            </w:r>
          </w:p>
        </w:tc>
      </w:tr>
      <w:tr w:rsidR="001371D6" w:rsidRPr="000757FC" w:rsidTr="000757FC">
        <w:trPr>
          <w:trHeight w:val="18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b/>
                <w:bCs/>
                <w:sz w:val="20"/>
                <w:szCs w:val="20"/>
                <w:lang w:eastAsia="tr-TR"/>
              </w:rPr>
            </w:pPr>
            <w:r w:rsidRPr="000757FC">
              <w:rPr>
                <w:rFonts w:eastAsia="Times New Roman" w:cs="Times New Roman"/>
                <w:b/>
                <w:bCs/>
                <w:sz w:val="20"/>
                <w:szCs w:val="20"/>
                <w:lang w:eastAsia="tr-TR"/>
              </w:rPr>
              <w:t>1990</w:t>
            </w:r>
          </w:p>
        </w:tc>
        <w:tc>
          <w:tcPr>
            <w:tcW w:w="1911"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1 088</w:t>
            </w:r>
          </w:p>
        </w:tc>
        <w:tc>
          <w:tcPr>
            <w:tcW w:w="2049"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1 225</w:t>
            </w:r>
          </w:p>
        </w:tc>
        <w:tc>
          <w:tcPr>
            <w:tcW w:w="2003"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2 558</w:t>
            </w:r>
          </w:p>
        </w:tc>
        <w:tc>
          <w:tcPr>
            <w:tcW w:w="2157"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3 490</w:t>
            </w:r>
          </w:p>
        </w:tc>
      </w:tr>
      <w:tr w:rsidR="001371D6" w:rsidRPr="000757FC" w:rsidTr="000757FC">
        <w:trPr>
          <w:trHeight w:val="18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b/>
                <w:bCs/>
                <w:sz w:val="20"/>
                <w:szCs w:val="20"/>
                <w:lang w:eastAsia="tr-TR"/>
              </w:rPr>
            </w:pPr>
            <w:r w:rsidRPr="000757FC">
              <w:rPr>
                <w:rFonts w:eastAsia="Times New Roman" w:cs="Times New Roman"/>
                <w:b/>
                <w:bCs/>
                <w:sz w:val="20"/>
                <w:szCs w:val="20"/>
                <w:lang w:eastAsia="tr-TR"/>
              </w:rPr>
              <w:t>2000</w:t>
            </w:r>
          </w:p>
        </w:tc>
        <w:tc>
          <w:tcPr>
            <w:tcW w:w="1911" w:type="dxa"/>
            <w:tcBorders>
              <w:top w:val="nil"/>
              <w:left w:val="nil"/>
              <w:bottom w:val="single" w:sz="4" w:space="0" w:color="auto"/>
              <w:right w:val="single" w:sz="4" w:space="0" w:color="auto"/>
            </w:tcBorders>
            <w:shd w:val="clear" w:color="auto" w:fill="auto"/>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754</w:t>
            </w:r>
          </w:p>
        </w:tc>
        <w:tc>
          <w:tcPr>
            <w:tcW w:w="2049" w:type="dxa"/>
            <w:tcBorders>
              <w:top w:val="nil"/>
              <w:left w:val="nil"/>
              <w:bottom w:val="single" w:sz="4" w:space="0" w:color="auto"/>
              <w:right w:val="single" w:sz="4" w:space="0" w:color="auto"/>
            </w:tcBorders>
            <w:shd w:val="clear" w:color="auto" w:fill="auto"/>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924</w:t>
            </w:r>
          </w:p>
        </w:tc>
        <w:tc>
          <w:tcPr>
            <w:tcW w:w="2003" w:type="dxa"/>
            <w:tcBorders>
              <w:top w:val="nil"/>
              <w:left w:val="nil"/>
              <w:bottom w:val="single" w:sz="4" w:space="0" w:color="auto"/>
              <w:right w:val="single" w:sz="4" w:space="0" w:color="auto"/>
            </w:tcBorders>
            <w:shd w:val="clear" w:color="auto" w:fill="auto"/>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1 238</w:t>
            </w:r>
          </w:p>
        </w:tc>
        <w:tc>
          <w:tcPr>
            <w:tcW w:w="2157"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2 930</w:t>
            </w:r>
          </w:p>
        </w:tc>
      </w:tr>
      <w:tr w:rsidR="001371D6" w:rsidRPr="000757FC" w:rsidTr="000757FC">
        <w:trPr>
          <w:trHeight w:val="18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b/>
                <w:bCs/>
                <w:sz w:val="20"/>
                <w:szCs w:val="20"/>
                <w:lang w:eastAsia="tr-TR"/>
              </w:rPr>
            </w:pPr>
            <w:r w:rsidRPr="000757FC">
              <w:rPr>
                <w:rFonts w:eastAsia="Times New Roman" w:cs="Times New Roman"/>
                <w:b/>
                <w:bCs/>
                <w:sz w:val="20"/>
                <w:szCs w:val="20"/>
                <w:lang w:eastAsia="tr-TR"/>
              </w:rPr>
              <w:t>2005</w:t>
            </w:r>
          </w:p>
        </w:tc>
        <w:tc>
          <w:tcPr>
            <w:tcW w:w="1911" w:type="dxa"/>
            <w:tcBorders>
              <w:top w:val="nil"/>
              <w:left w:val="nil"/>
              <w:bottom w:val="single" w:sz="4" w:space="0" w:color="auto"/>
              <w:right w:val="single" w:sz="4" w:space="0" w:color="auto"/>
            </w:tcBorders>
            <w:shd w:val="clear" w:color="auto" w:fill="auto"/>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683</w:t>
            </w:r>
          </w:p>
        </w:tc>
        <w:tc>
          <w:tcPr>
            <w:tcW w:w="2049" w:type="dxa"/>
            <w:tcBorders>
              <w:top w:val="nil"/>
              <w:left w:val="nil"/>
              <w:bottom w:val="single" w:sz="4" w:space="0" w:color="auto"/>
              <w:right w:val="single" w:sz="4" w:space="0" w:color="auto"/>
            </w:tcBorders>
            <w:shd w:val="clear" w:color="auto" w:fill="auto"/>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881</w:t>
            </w:r>
          </w:p>
        </w:tc>
        <w:tc>
          <w:tcPr>
            <w:tcW w:w="2003" w:type="dxa"/>
            <w:tcBorders>
              <w:top w:val="nil"/>
              <w:left w:val="nil"/>
              <w:bottom w:val="single" w:sz="4" w:space="0" w:color="auto"/>
              <w:right w:val="single" w:sz="4" w:space="0" w:color="auto"/>
            </w:tcBorders>
            <w:shd w:val="clear" w:color="auto" w:fill="auto"/>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1 110</w:t>
            </w:r>
          </w:p>
        </w:tc>
        <w:tc>
          <w:tcPr>
            <w:tcW w:w="2157"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3 026</w:t>
            </w:r>
          </w:p>
        </w:tc>
      </w:tr>
      <w:tr w:rsidR="001371D6" w:rsidRPr="000757FC" w:rsidTr="000757FC">
        <w:trPr>
          <w:trHeight w:val="18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b/>
                <w:bCs/>
                <w:sz w:val="20"/>
                <w:szCs w:val="20"/>
                <w:lang w:eastAsia="tr-TR"/>
              </w:rPr>
            </w:pPr>
            <w:r w:rsidRPr="000757FC">
              <w:rPr>
                <w:rFonts w:eastAsia="Times New Roman" w:cs="Times New Roman"/>
                <w:b/>
                <w:bCs/>
                <w:sz w:val="20"/>
                <w:szCs w:val="20"/>
                <w:lang w:eastAsia="tr-TR"/>
              </w:rPr>
              <w:t>2010</w:t>
            </w:r>
          </w:p>
        </w:tc>
        <w:tc>
          <w:tcPr>
            <w:tcW w:w="1911" w:type="dxa"/>
            <w:tcBorders>
              <w:top w:val="nil"/>
              <w:left w:val="nil"/>
              <w:bottom w:val="single" w:sz="4" w:space="0" w:color="auto"/>
              <w:right w:val="single" w:sz="4" w:space="0" w:color="auto"/>
            </w:tcBorders>
            <w:shd w:val="clear" w:color="auto" w:fill="auto"/>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597</w:t>
            </w:r>
          </w:p>
        </w:tc>
        <w:tc>
          <w:tcPr>
            <w:tcW w:w="2049" w:type="dxa"/>
            <w:tcBorders>
              <w:top w:val="nil"/>
              <w:left w:val="nil"/>
              <w:bottom w:val="single" w:sz="4" w:space="0" w:color="auto"/>
              <w:right w:val="single" w:sz="4" w:space="0" w:color="auto"/>
            </w:tcBorders>
            <w:shd w:val="clear" w:color="auto" w:fill="auto"/>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642</w:t>
            </w:r>
          </w:p>
        </w:tc>
        <w:tc>
          <w:tcPr>
            <w:tcW w:w="2003" w:type="dxa"/>
            <w:tcBorders>
              <w:top w:val="nil"/>
              <w:left w:val="nil"/>
              <w:bottom w:val="single" w:sz="4" w:space="0" w:color="auto"/>
              <w:right w:val="single" w:sz="4" w:space="0" w:color="auto"/>
            </w:tcBorders>
            <w:shd w:val="clear" w:color="auto" w:fill="auto"/>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742</w:t>
            </w:r>
          </w:p>
        </w:tc>
        <w:tc>
          <w:tcPr>
            <w:tcW w:w="2157"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2 781</w:t>
            </w:r>
          </w:p>
        </w:tc>
      </w:tr>
      <w:tr w:rsidR="001371D6" w:rsidRPr="000757FC" w:rsidTr="000757FC">
        <w:trPr>
          <w:trHeight w:val="188"/>
        </w:trPr>
        <w:tc>
          <w:tcPr>
            <w:tcW w:w="821" w:type="dxa"/>
            <w:tcBorders>
              <w:top w:val="nil"/>
              <w:left w:val="single" w:sz="4" w:space="0" w:color="auto"/>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b/>
                <w:bCs/>
                <w:sz w:val="20"/>
                <w:szCs w:val="20"/>
                <w:lang w:eastAsia="tr-TR"/>
              </w:rPr>
            </w:pPr>
            <w:r w:rsidRPr="000757FC">
              <w:rPr>
                <w:rFonts w:eastAsia="Times New Roman" w:cs="Times New Roman"/>
                <w:b/>
                <w:bCs/>
                <w:sz w:val="20"/>
                <w:szCs w:val="20"/>
                <w:lang w:eastAsia="tr-TR"/>
              </w:rPr>
              <w:t>2015</w:t>
            </w:r>
          </w:p>
        </w:tc>
        <w:tc>
          <w:tcPr>
            <w:tcW w:w="1911"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557</w:t>
            </w:r>
          </w:p>
        </w:tc>
        <w:tc>
          <w:tcPr>
            <w:tcW w:w="2049"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515</w:t>
            </w:r>
          </w:p>
        </w:tc>
        <w:tc>
          <w:tcPr>
            <w:tcW w:w="2003"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540</w:t>
            </w:r>
          </w:p>
        </w:tc>
        <w:tc>
          <w:tcPr>
            <w:tcW w:w="2157" w:type="dxa"/>
            <w:tcBorders>
              <w:top w:val="nil"/>
              <w:left w:val="nil"/>
              <w:bottom w:val="single" w:sz="4" w:space="0" w:color="auto"/>
              <w:right w:val="single" w:sz="4" w:space="0" w:color="auto"/>
            </w:tcBorders>
            <w:shd w:val="clear" w:color="auto" w:fill="auto"/>
            <w:noWrap/>
            <w:vAlign w:val="bottom"/>
            <w:hideMark/>
          </w:tcPr>
          <w:p w:rsidR="001371D6" w:rsidRPr="000757FC" w:rsidRDefault="001371D6" w:rsidP="000757FC">
            <w:pPr>
              <w:spacing w:after="0" w:line="240" w:lineRule="auto"/>
              <w:jc w:val="center"/>
              <w:rPr>
                <w:rFonts w:eastAsia="Times New Roman" w:cs="Times New Roman"/>
                <w:sz w:val="20"/>
                <w:szCs w:val="20"/>
                <w:lang w:eastAsia="tr-TR"/>
              </w:rPr>
            </w:pPr>
            <w:r w:rsidRPr="000757FC">
              <w:rPr>
                <w:rFonts w:eastAsia="Times New Roman" w:cs="Times New Roman"/>
                <w:sz w:val="20"/>
                <w:szCs w:val="20"/>
                <w:lang w:eastAsia="tr-TR"/>
              </w:rPr>
              <w:t>2 860</w:t>
            </w:r>
          </w:p>
        </w:tc>
      </w:tr>
    </w:tbl>
    <w:p w:rsidR="00A9531F" w:rsidRPr="000757FC" w:rsidRDefault="00142136" w:rsidP="000757FC">
      <w:pPr>
        <w:spacing w:before="120" w:after="0" w:line="240" w:lineRule="auto"/>
        <w:rPr>
          <w:rFonts w:cs="Times New Roman"/>
          <w:sz w:val="20"/>
        </w:rPr>
      </w:pPr>
      <w:r w:rsidRPr="001B403F">
        <w:rPr>
          <w:rFonts w:cs="Times New Roman"/>
          <w:b/>
          <w:sz w:val="20"/>
        </w:rPr>
        <w:t>Kaynak:</w:t>
      </w:r>
      <w:r w:rsidR="000757FC">
        <w:rPr>
          <w:rFonts w:cs="Times New Roman"/>
          <w:sz w:val="20"/>
        </w:rPr>
        <w:t xml:space="preserve"> </w:t>
      </w:r>
      <w:r w:rsidRPr="001B403F">
        <w:rPr>
          <w:rFonts w:cs="Times New Roman"/>
          <w:sz w:val="20"/>
        </w:rPr>
        <w:t xml:space="preserve">İstatistiki Göstergeler 1928-2015 TC Başbakanlık, TUİK, </w:t>
      </w:r>
      <w:hyperlink r:id="rId9" w:history="1">
        <w:r w:rsidR="00C23C63" w:rsidRPr="000757FC">
          <w:rPr>
            <w:rStyle w:val="Kpr"/>
            <w:rFonts w:cs="Times New Roman"/>
            <w:color w:val="auto"/>
            <w:sz w:val="20"/>
            <w:u w:val="none"/>
          </w:rPr>
          <w:t>http://www.tuik.gov.tr/PreTablo.do?alt_id=1095</w:t>
        </w:r>
      </w:hyperlink>
      <w:r w:rsidR="00C23C63" w:rsidRPr="001B403F">
        <w:rPr>
          <w:rFonts w:cs="Times New Roman"/>
          <w:sz w:val="20"/>
        </w:rPr>
        <w:t>, Erişim: (</w:t>
      </w:r>
      <w:r w:rsidR="00D02974" w:rsidRPr="001B403F">
        <w:rPr>
          <w:rFonts w:cs="Times New Roman"/>
          <w:sz w:val="20"/>
        </w:rPr>
        <w:t>12 Aralık 2017)</w:t>
      </w:r>
    </w:p>
    <w:p w:rsidR="000757FC" w:rsidRDefault="000757FC" w:rsidP="004E1570">
      <w:pPr>
        <w:spacing w:before="120" w:after="0" w:line="240" w:lineRule="auto"/>
        <w:ind w:right="-62" w:firstLine="709"/>
        <w:rPr>
          <w:rFonts w:cs="Times New Roman"/>
          <w:sz w:val="22"/>
          <w:szCs w:val="24"/>
        </w:rPr>
      </w:pPr>
      <w:r>
        <w:rPr>
          <w:rFonts w:cs="Times New Roman"/>
          <w:sz w:val="22"/>
          <w:szCs w:val="24"/>
        </w:rPr>
        <w:t>Tablo 3</w:t>
      </w:r>
      <w:r w:rsidRPr="00A9531F">
        <w:rPr>
          <w:rFonts w:cs="Times New Roman"/>
          <w:sz w:val="22"/>
          <w:szCs w:val="24"/>
        </w:rPr>
        <w:t>.</w:t>
      </w:r>
      <w:r w:rsidRPr="00A9531F">
        <w:rPr>
          <w:rFonts w:cs="Times New Roman"/>
          <w:sz w:val="22"/>
          <w:szCs w:val="24"/>
        </w:rPr>
        <w:fldChar w:fldCharType="begin"/>
      </w:r>
      <w:r w:rsidRPr="00A9531F">
        <w:rPr>
          <w:rFonts w:cs="Times New Roman"/>
          <w:sz w:val="22"/>
          <w:szCs w:val="24"/>
        </w:rPr>
        <w:instrText xml:space="preserve"> SEQ Tablo \* ARABIC \s 1 </w:instrText>
      </w:r>
      <w:r w:rsidRPr="00A9531F">
        <w:rPr>
          <w:rFonts w:cs="Times New Roman"/>
          <w:sz w:val="22"/>
          <w:szCs w:val="24"/>
        </w:rPr>
        <w:fldChar w:fldCharType="separate"/>
      </w:r>
      <w:r w:rsidRPr="00A9531F">
        <w:rPr>
          <w:rFonts w:cs="Times New Roman"/>
          <w:sz w:val="22"/>
          <w:szCs w:val="24"/>
        </w:rPr>
        <w:t>2</w:t>
      </w:r>
      <w:r w:rsidRPr="00A9531F">
        <w:rPr>
          <w:rFonts w:cs="Times New Roman"/>
          <w:sz w:val="22"/>
          <w:szCs w:val="24"/>
        </w:rPr>
        <w:fldChar w:fldCharType="end"/>
      </w:r>
      <w:r>
        <w:rPr>
          <w:rFonts w:cs="Times New Roman"/>
          <w:sz w:val="22"/>
          <w:szCs w:val="24"/>
        </w:rPr>
        <w:t xml:space="preserve">’den </w:t>
      </w:r>
      <w:r w:rsidR="00EE3332" w:rsidRPr="00A9531F">
        <w:rPr>
          <w:rFonts w:cs="Times New Roman"/>
          <w:sz w:val="22"/>
          <w:szCs w:val="24"/>
        </w:rPr>
        <w:t>Cumhuriyet döneminden günümüze kadar sağlık alanında bir sağlık</w:t>
      </w:r>
      <w:r>
        <w:rPr>
          <w:rFonts w:cs="Times New Roman"/>
          <w:sz w:val="22"/>
          <w:szCs w:val="24"/>
        </w:rPr>
        <w:t xml:space="preserve"> personeline düşen birey sayısının </w:t>
      </w:r>
      <w:r w:rsidR="00EE3332" w:rsidRPr="00A9531F">
        <w:rPr>
          <w:rFonts w:cs="Times New Roman"/>
          <w:sz w:val="22"/>
          <w:szCs w:val="24"/>
        </w:rPr>
        <w:t>ciddi oranda azaldığı gözlenmektedir. Tabiki bu durum sağlık harcamalarının</w:t>
      </w:r>
      <w:r>
        <w:rPr>
          <w:rFonts w:cs="Times New Roman"/>
          <w:sz w:val="22"/>
          <w:szCs w:val="24"/>
        </w:rPr>
        <w:t xml:space="preserve"> artması olarak ifade edilse de, sağlık hizmetlerine erişiminde kol</w:t>
      </w:r>
      <w:r w:rsidR="004E1570">
        <w:rPr>
          <w:rFonts w:cs="Times New Roman"/>
          <w:sz w:val="22"/>
          <w:szCs w:val="24"/>
        </w:rPr>
        <w:t>aylaşması anlamına gelmektedir.</w:t>
      </w:r>
    </w:p>
    <w:p w:rsidR="0029305E" w:rsidRPr="00A9531F" w:rsidRDefault="0039207D" w:rsidP="00F313F3">
      <w:pPr>
        <w:spacing w:before="120" w:after="0" w:line="240" w:lineRule="auto"/>
        <w:ind w:right="-62" w:firstLine="709"/>
        <w:rPr>
          <w:rFonts w:cs="Times New Roman"/>
          <w:sz w:val="22"/>
          <w:szCs w:val="24"/>
        </w:rPr>
      </w:pPr>
      <w:r>
        <w:rPr>
          <w:rFonts w:cs="Times New Roman"/>
          <w:sz w:val="22"/>
          <w:szCs w:val="24"/>
        </w:rPr>
        <w:t>Tablo 3.</w:t>
      </w:r>
      <w:r w:rsidR="0053211C" w:rsidRPr="00A9531F">
        <w:rPr>
          <w:rFonts w:cs="Times New Roman"/>
          <w:sz w:val="22"/>
          <w:szCs w:val="24"/>
        </w:rPr>
        <w:t>3</w:t>
      </w:r>
      <w:r w:rsidR="0029305E" w:rsidRPr="00A9531F">
        <w:rPr>
          <w:rFonts w:cs="Times New Roman"/>
          <w:sz w:val="22"/>
          <w:szCs w:val="24"/>
        </w:rPr>
        <w:t xml:space="preserve"> incelendiğinde ise</w:t>
      </w:r>
      <w:r w:rsidR="0053211C" w:rsidRPr="00A9531F">
        <w:rPr>
          <w:rFonts w:cs="Times New Roman"/>
          <w:sz w:val="22"/>
          <w:szCs w:val="24"/>
        </w:rPr>
        <w:t xml:space="preserve"> sağlık harcamalarının değişimi görülmekte</w:t>
      </w:r>
      <w:r w:rsidR="000757FC">
        <w:rPr>
          <w:rFonts w:cs="Times New Roman"/>
          <w:sz w:val="22"/>
          <w:szCs w:val="24"/>
        </w:rPr>
        <w:t xml:space="preserve"> </w:t>
      </w:r>
      <w:r w:rsidR="000757FC" w:rsidRPr="00A9531F">
        <w:rPr>
          <w:rFonts w:cs="Times New Roman"/>
          <w:sz w:val="22"/>
          <w:szCs w:val="24"/>
        </w:rPr>
        <w:t xml:space="preserve">2015 </w:t>
      </w:r>
      <w:r w:rsidR="00AD03D9">
        <w:rPr>
          <w:rFonts w:cs="Times New Roman"/>
          <w:sz w:val="22"/>
          <w:szCs w:val="24"/>
        </w:rPr>
        <w:t>yılı ile 2016 yıllarının karşılaştırılması yapılabilmektedir.</w:t>
      </w:r>
    </w:p>
    <w:p w:rsidR="0029305E" w:rsidRPr="004E1570" w:rsidRDefault="0029305E" w:rsidP="00AD03D9">
      <w:pPr>
        <w:pStyle w:val="ResimYazs"/>
        <w:keepNext/>
        <w:spacing w:before="120" w:after="0"/>
        <w:rPr>
          <w:rFonts w:cs="Times New Roman"/>
          <w:b/>
          <w:i w:val="0"/>
          <w:color w:val="auto"/>
          <w:sz w:val="20"/>
        </w:rPr>
      </w:pPr>
      <w:bookmarkStart w:id="13" w:name="_Toc503886361"/>
      <w:r w:rsidRPr="004E1570">
        <w:rPr>
          <w:rFonts w:cs="Times New Roman"/>
          <w:b/>
          <w:i w:val="0"/>
          <w:color w:val="auto"/>
          <w:sz w:val="20"/>
        </w:rPr>
        <w:lastRenderedPageBreak/>
        <w:t xml:space="preserve">Tablo </w:t>
      </w:r>
      <w:r w:rsidR="0039207D" w:rsidRPr="004E1570">
        <w:rPr>
          <w:rFonts w:cs="Times New Roman"/>
          <w:b/>
          <w:i w:val="0"/>
          <w:color w:val="auto"/>
          <w:sz w:val="20"/>
        </w:rPr>
        <w:t>3</w:t>
      </w:r>
      <w:r w:rsidRPr="004E1570">
        <w:rPr>
          <w:rFonts w:cs="Times New Roman"/>
          <w:b/>
          <w:i w:val="0"/>
          <w:color w:val="auto"/>
          <w:sz w:val="20"/>
        </w:rPr>
        <w:t>.</w:t>
      </w:r>
      <w:r w:rsidR="0053211C" w:rsidRPr="004E1570">
        <w:rPr>
          <w:rFonts w:cs="Times New Roman"/>
          <w:b/>
          <w:i w:val="0"/>
          <w:color w:val="auto"/>
          <w:sz w:val="20"/>
        </w:rPr>
        <w:t>3</w:t>
      </w:r>
      <w:r w:rsidRPr="004E1570">
        <w:rPr>
          <w:rFonts w:cs="Times New Roman"/>
          <w:b/>
          <w:i w:val="0"/>
          <w:color w:val="auto"/>
          <w:sz w:val="20"/>
        </w:rPr>
        <w:t xml:space="preserve"> Türkiye’de 2015 ve 2016 Yılları Sağlık Harcamalarına İlişkin Temel Göstergeler</w:t>
      </w:r>
      <w:bookmarkEnd w:id="13"/>
    </w:p>
    <w:p w:rsidR="0029305E" w:rsidRPr="001B403F" w:rsidRDefault="0029305E" w:rsidP="00F313F3">
      <w:pPr>
        <w:pStyle w:val="ResimYazs"/>
        <w:spacing w:before="120" w:after="0"/>
        <w:ind w:firstLine="709"/>
        <w:rPr>
          <w:rFonts w:cs="Times New Roman"/>
          <w:b/>
          <w:color w:val="auto"/>
          <w:sz w:val="28"/>
          <w:szCs w:val="28"/>
        </w:rPr>
      </w:pPr>
      <w:r w:rsidRPr="001B403F">
        <w:rPr>
          <w:rFonts w:cs="Times New Roman"/>
          <w:noProof/>
          <w:color w:val="auto"/>
          <w:lang w:eastAsia="tr-TR"/>
        </w:rPr>
        <w:drawing>
          <wp:inline distT="0" distB="0" distL="0" distR="0" wp14:anchorId="78C03D84" wp14:editId="0204F5CE">
            <wp:extent cx="5039995" cy="2647784"/>
            <wp:effectExtent l="0" t="0" r="8255" b="635"/>
            <wp:docPr id="6" name="Resim 5" descr="http://www.tuik.gov.tr/hb/301/kapak/24574_img_2_301_16.11.2017-616993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uik.gov.tr/hb/301/kapak/24574_img_2_301_16.11.2017-616993441.jpg"/>
                    <pic:cNvPicPr>
                      <a:picLocks noChangeAspect="1" noChangeArrowheads="1"/>
                    </pic:cNvPicPr>
                  </pic:nvPicPr>
                  <pic:blipFill>
                    <a:blip r:embed="rId10" cstate="print"/>
                    <a:srcRect/>
                    <a:stretch>
                      <a:fillRect/>
                    </a:stretch>
                  </pic:blipFill>
                  <pic:spPr bwMode="auto">
                    <a:xfrm>
                      <a:off x="0" y="0"/>
                      <a:ext cx="5114889" cy="2687130"/>
                    </a:xfrm>
                    <a:prstGeom prst="rect">
                      <a:avLst/>
                    </a:prstGeom>
                    <a:noFill/>
                    <a:ln w="9525">
                      <a:noFill/>
                      <a:miter lim="800000"/>
                      <a:headEnd/>
                      <a:tailEnd/>
                    </a:ln>
                  </pic:spPr>
                </pic:pic>
              </a:graphicData>
            </a:graphic>
          </wp:inline>
        </w:drawing>
      </w:r>
    </w:p>
    <w:p w:rsidR="0029305E" w:rsidRPr="001B403F" w:rsidRDefault="0029305E" w:rsidP="00F313F3">
      <w:pPr>
        <w:spacing w:before="120" w:after="0" w:line="240" w:lineRule="auto"/>
        <w:rPr>
          <w:rFonts w:cs="Times New Roman"/>
          <w:b/>
          <w:bCs/>
          <w:sz w:val="20"/>
          <w:szCs w:val="20"/>
          <w:shd w:val="clear" w:color="auto" w:fill="FFFFFF"/>
        </w:rPr>
      </w:pPr>
      <w:r w:rsidRPr="001B403F">
        <w:rPr>
          <w:rFonts w:eastAsia="Times New Roman" w:cs="Times New Roman"/>
          <w:b/>
          <w:bCs/>
          <w:sz w:val="20"/>
          <w:szCs w:val="20"/>
          <w:lang w:eastAsia="tr-TR"/>
        </w:rPr>
        <w:t xml:space="preserve">Kaynak: </w:t>
      </w:r>
      <w:r w:rsidRPr="001B403F">
        <w:rPr>
          <w:rFonts w:eastAsia="Times New Roman" w:cs="Times New Roman"/>
          <w:bCs/>
          <w:sz w:val="20"/>
          <w:szCs w:val="20"/>
          <w:lang w:eastAsia="tr-TR"/>
        </w:rPr>
        <w:t xml:space="preserve">TÜİK, Sağlık Harcamaları İstatistikleri </w:t>
      </w:r>
      <w:r w:rsidRPr="001B403F">
        <w:rPr>
          <w:rFonts w:cs="Times New Roman"/>
          <w:sz w:val="20"/>
          <w:szCs w:val="20"/>
        </w:rPr>
        <w:t>15 Kasım 2016 Haber Bülteni</w:t>
      </w:r>
      <w:r w:rsidRPr="001B403F">
        <w:rPr>
          <w:rFonts w:eastAsia="Times New Roman" w:cs="Times New Roman"/>
          <w:bCs/>
          <w:sz w:val="20"/>
          <w:szCs w:val="20"/>
          <w:lang w:eastAsia="tr-TR"/>
        </w:rPr>
        <w:t xml:space="preserve">, </w:t>
      </w:r>
      <w:hyperlink r:id="rId11" w:history="1">
        <w:r w:rsidRPr="00583397">
          <w:rPr>
            <w:rStyle w:val="Kpr"/>
            <w:rFonts w:cs="Times New Roman"/>
            <w:color w:val="auto"/>
            <w:sz w:val="20"/>
            <w:szCs w:val="20"/>
            <w:u w:val="none"/>
            <w:shd w:val="clear" w:color="auto" w:fill="F5F5F5"/>
          </w:rPr>
          <w:t>http://www.tuik.gov.tr/PdfGetir.do?id=21527</w:t>
        </w:r>
      </w:hyperlink>
      <w:r w:rsidRPr="00583397">
        <w:rPr>
          <w:rFonts w:cs="Times New Roman"/>
          <w:color w:val="202020"/>
          <w:sz w:val="20"/>
          <w:szCs w:val="20"/>
          <w:shd w:val="clear" w:color="auto" w:fill="F5F5F5"/>
        </w:rPr>
        <w:t> , Erişim: ( 28 Aralık 2017)</w:t>
      </w:r>
    </w:p>
    <w:p w:rsidR="0029305E" w:rsidRPr="00A9531F" w:rsidRDefault="0029305E" w:rsidP="00F313F3">
      <w:pPr>
        <w:spacing w:before="120" w:after="0" w:line="240" w:lineRule="auto"/>
        <w:ind w:right="-62" w:firstLine="709"/>
        <w:rPr>
          <w:rFonts w:cs="Times New Roman"/>
          <w:sz w:val="22"/>
          <w:szCs w:val="24"/>
        </w:rPr>
      </w:pPr>
      <w:r w:rsidRPr="00A9531F">
        <w:rPr>
          <w:rFonts w:cs="Times New Roman"/>
          <w:sz w:val="22"/>
          <w:szCs w:val="24"/>
        </w:rPr>
        <w:t xml:space="preserve">Tablo </w:t>
      </w:r>
      <w:r w:rsidR="0039207D">
        <w:rPr>
          <w:rFonts w:cs="Times New Roman"/>
          <w:sz w:val="22"/>
          <w:szCs w:val="24"/>
        </w:rPr>
        <w:t>3.</w:t>
      </w:r>
      <w:r w:rsidR="0053211C" w:rsidRPr="00A9531F">
        <w:rPr>
          <w:rFonts w:cs="Times New Roman"/>
          <w:sz w:val="22"/>
          <w:szCs w:val="24"/>
        </w:rPr>
        <w:t>3</w:t>
      </w:r>
      <w:r w:rsidR="0039207D">
        <w:rPr>
          <w:rFonts w:cs="Times New Roman"/>
          <w:sz w:val="22"/>
          <w:szCs w:val="24"/>
        </w:rPr>
        <w:t>’</w:t>
      </w:r>
      <w:r w:rsidRPr="00A9531F">
        <w:rPr>
          <w:rFonts w:cs="Times New Roman"/>
          <w:sz w:val="22"/>
          <w:szCs w:val="24"/>
        </w:rPr>
        <w:t>de sağlık harcamaları G</w:t>
      </w:r>
      <w:r w:rsidR="00AD03D9">
        <w:rPr>
          <w:rFonts w:cs="Times New Roman"/>
          <w:sz w:val="22"/>
          <w:szCs w:val="24"/>
        </w:rPr>
        <w:t>SYH’nın %4,6’</w:t>
      </w:r>
      <w:r w:rsidRPr="00A9531F">
        <w:rPr>
          <w:rFonts w:cs="Times New Roman"/>
          <w:sz w:val="22"/>
          <w:szCs w:val="24"/>
        </w:rPr>
        <w:t>sını oluştur</w:t>
      </w:r>
      <w:r w:rsidR="0053211C" w:rsidRPr="00A9531F">
        <w:rPr>
          <w:rFonts w:cs="Times New Roman"/>
          <w:sz w:val="22"/>
          <w:szCs w:val="24"/>
        </w:rPr>
        <w:t>urken genel sağlık harcamaları</w:t>
      </w:r>
      <w:r w:rsidR="00AD03D9">
        <w:rPr>
          <w:rFonts w:cs="Times New Roman"/>
          <w:sz w:val="22"/>
          <w:szCs w:val="24"/>
        </w:rPr>
        <w:t xml:space="preserve"> GSYH’</w:t>
      </w:r>
      <w:r w:rsidR="0053211C" w:rsidRPr="00A9531F">
        <w:rPr>
          <w:rFonts w:cs="Times New Roman"/>
          <w:sz w:val="22"/>
          <w:szCs w:val="24"/>
        </w:rPr>
        <w:t xml:space="preserve">nın </w:t>
      </w:r>
      <w:r w:rsidR="00AD03D9">
        <w:rPr>
          <w:rFonts w:cs="Times New Roman"/>
          <w:sz w:val="22"/>
          <w:szCs w:val="24"/>
        </w:rPr>
        <w:t xml:space="preserve">%3,6’sını oluşturmaktadır. </w:t>
      </w:r>
      <w:r w:rsidR="0053211C" w:rsidRPr="00A9531F">
        <w:rPr>
          <w:rFonts w:cs="Times New Roman"/>
          <w:sz w:val="22"/>
          <w:szCs w:val="24"/>
        </w:rPr>
        <w:t>Kamu kesimini</w:t>
      </w:r>
      <w:r w:rsidR="00AD03D9">
        <w:rPr>
          <w:rFonts w:cs="Times New Roman"/>
          <w:sz w:val="22"/>
          <w:szCs w:val="24"/>
        </w:rPr>
        <w:t>n ise sağlık harcamalarının %78’</w:t>
      </w:r>
      <w:r w:rsidR="0053211C" w:rsidRPr="00A9531F">
        <w:rPr>
          <w:rFonts w:cs="Times New Roman"/>
          <w:sz w:val="22"/>
          <w:szCs w:val="24"/>
        </w:rPr>
        <w:t>inin finansmanını sağladığı görülmektedir.</w:t>
      </w:r>
      <w:r w:rsidRPr="00A9531F">
        <w:rPr>
          <w:rFonts w:cs="Times New Roman"/>
          <w:sz w:val="22"/>
          <w:szCs w:val="24"/>
        </w:rPr>
        <w:t xml:space="preserve">   Hane halkına geldiğimizde ise sağlık hizmetinin finansmanı noktasında 2016 yılında yapı</w:t>
      </w:r>
      <w:r w:rsidR="00AD03D9">
        <w:rPr>
          <w:rFonts w:cs="Times New Roman"/>
          <w:sz w:val="22"/>
          <w:szCs w:val="24"/>
        </w:rPr>
        <w:t>lan sağlık harcamalarının %16,3’</w:t>
      </w:r>
      <w:r w:rsidRPr="00A9531F">
        <w:rPr>
          <w:rFonts w:cs="Times New Roman"/>
          <w:sz w:val="22"/>
          <w:szCs w:val="24"/>
        </w:rPr>
        <w:t xml:space="preserve">ü hane halkının cepten yapmış olduğu sağlı harcamasını göstermektedir. Bu oran 2015 yılına kıyasla çok olmasa da bir azalma göstermiştir. </w:t>
      </w:r>
      <w:r w:rsidR="0053211C" w:rsidRPr="00A9531F">
        <w:rPr>
          <w:rFonts w:cs="Times New Roman"/>
          <w:sz w:val="22"/>
          <w:szCs w:val="24"/>
        </w:rPr>
        <w:t xml:space="preserve"> Bunun yanı sıra hane halkının yapmış olduğu sağlık harcam</w:t>
      </w:r>
      <w:r w:rsidR="001C1623" w:rsidRPr="00A9531F">
        <w:rPr>
          <w:rFonts w:cs="Times New Roman"/>
          <w:sz w:val="22"/>
          <w:szCs w:val="24"/>
        </w:rPr>
        <w:t>a</w:t>
      </w:r>
      <w:r w:rsidR="0053211C" w:rsidRPr="00A9531F">
        <w:rPr>
          <w:rFonts w:cs="Times New Roman"/>
          <w:sz w:val="22"/>
          <w:szCs w:val="24"/>
        </w:rPr>
        <w:t xml:space="preserve">sı noktasında </w:t>
      </w:r>
      <w:r w:rsidR="00CA440A" w:rsidRPr="00A9531F">
        <w:rPr>
          <w:rFonts w:cs="Times New Roman"/>
          <w:sz w:val="22"/>
          <w:szCs w:val="24"/>
        </w:rPr>
        <w:t>2016 yılında 1524 TL lik harcama ile 2016 yılında 2015 yılına göre daha fazla sağlık harcaması gerçekleştir</w:t>
      </w:r>
      <w:r w:rsidR="00AD03D9">
        <w:rPr>
          <w:rFonts w:cs="Times New Roman"/>
          <w:sz w:val="22"/>
          <w:szCs w:val="24"/>
        </w:rPr>
        <w:t>il</w:t>
      </w:r>
      <w:r w:rsidR="00CA440A" w:rsidRPr="00A9531F">
        <w:rPr>
          <w:rFonts w:cs="Times New Roman"/>
          <w:sz w:val="22"/>
          <w:szCs w:val="24"/>
        </w:rPr>
        <w:t xml:space="preserve">miştir. </w:t>
      </w:r>
    </w:p>
    <w:p w:rsidR="00E568CC" w:rsidRPr="001B403F" w:rsidRDefault="00F518AE" w:rsidP="0039207D">
      <w:pPr>
        <w:pStyle w:val="Balk1"/>
        <w:numPr>
          <w:ilvl w:val="0"/>
          <w:numId w:val="0"/>
        </w:numPr>
        <w:spacing w:after="0"/>
        <w:ind w:left="357" w:hanging="357"/>
      </w:pPr>
      <w:bookmarkStart w:id="14" w:name="_Toc508527196"/>
      <w:bookmarkStart w:id="15" w:name="_Toc514338776"/>
      <w:r>
        <w:t xml:space="preserve">4. </w:t>
      </w:r>
      <w:r w:rsidRPr="001B403F">
        <w:t>Finansman</w:t>
      </w:r>
      <w:bookmarkStart w:id="16" w:name="_Toc508527200"/>
      <w:bookmarkEnd w:id="14"/>
      <w:r w:rsidRPr="001B403F">
        <w:t xml:space="preserve"> Sağlayanlara Göre </w:t>
      </w:r>
      <w:bookmarkEnd w:id="16"/>
      <w:r w:rsidRPr="001B403F">
        <w:t>Sağlık Harcamaları</w:t>
      </w:r>
      <w:bookmarkEnd w:id="15"/>
    </w:p>
    <w:p w:rsidR="00EA0B1C" w:rsidRDefault="00EE3F88" w:rsidP="00F313F3">
      <w:pPr>
        <w:spacing w:before="120" w:after="0" w:line="240" w:lineRule="auto"/>
        <w:ind w:firstLine="709"/>
        <w:rPr>
          <w:rFonts w:cs="Times New Roman"/>
          <w:sz w:val="22"/>
          <w:szCs w:val="24"/>
        </w:rPr>
      </w:pPr>
      <w:r w:rsidRPr="00A9531F">
        <w:rPr>
          <w:rFonts w:cs="Times New Roman"/>
          <w:sz w:val="22"/>
          <w:szCs w:val="24"/>
        </w:rPr>
        <w:t>Sağlık hizmet</w:t>
      </w:r>
      <w:r w:rsidR="00F75FD0">
        <w:rPr>
          <w:rFonts w:cs="Times New Roman"/>
          <w:sz w:val="22"/>
          <w:szCs w:val="24"/>
        </w:rPr>
        <w:t>ler</w:t>
      </w:r>
      <w:r w:rsidRPr="00A9531F">
        <w:rPr>
          <w:rFonts w:cs="Times New Roman"/>
          <w:sz w:val="22"/>
          <w:szCs w:val="24"/>
        </w:rPr>
        <w:t>inden faydalanma</w:t>
      </w:r>
      <w:r w:rsidR="00F75FD0">
        <w:rPr>
          <w:rFonts w:cs="Times New Roman"/>
          <w:sz w:val="22"/>
          <w:szCs w:val="24"/>
        </w:rPr>
        <w:t>,</w:t>
      </w:r>
      <w:r w:rsidRPr="00A9531F">
        <w:rPr>
          <w:rFonts w:cs="Times New Roman"/>
          <w:sz w:val="22"/>
          <w:szCs w:val="24"/>
        </w:rPr>
        <w:t xml:space="preserve"> Türkiye’de yer alan sosyal güvenlik sistemi içerisinde</w:t>
      </w:r>
      <w:r w:rsidRPr="001B403F">
        <w:rPr>
          <w:rFonts w:cs="Times New Roman"/>
          <w:szCs w:val="24"/>
        </w:rPr>
        <w:t xml:space="preserve"> </w:t>
      </w:r>
      <w:r w:rsidRPr="00A9531F">
        <w:rPr>
          <w:rFonts w:cs="Times New Roman"/>
          <w:sz w:val="22"/>
          <w:szCs w:val="24"/>
        </w:rPr>
        <w:t xml:space="preserve">yer alan bireylerin veya onların işverenlerince ödenen primlerin sonucunda </w:t>
      </w:r>
      <w:r w:rsidR="00D3576F">
        <w:rPr>
          <w:rFonts w:cs="Times New Roman"/>
          <w:sz w:val="22"/>
          <w:szCs w:val="24"/>
        </w:rPr>
        <w:t>gerçekleştirilebilmektedir.</w:t>
      </w:r>
      <w:r w:rsidRPr="00A9531F">
        <w:rPr>
          <w:rFonts w:cs="Times New Roman"/>
          <w:sz w:val="22"/>
          <w:szCs w:val="24"/>
        </w:rPr>
        <w:t xml:space="preserve"> Bu kişilerin dışında kalanlar ise daha önce sistemin içerisinde olup emekli olan veya çalışan devlet memurlarından oluşmaktadır. Söz konusu sosyal güvenlik sistemi dışında olanlar ise </w:t>
      </w:r>
      <w:r w:rsidR="00D3576F">
        <w:rPr>
          <w:rFonts w:cs="Times New Roman"/>
          <w:sz w:val="22"/>
          <w:szCs w:val="24"/>
        </w:rPr>
        <w:t>cepler</w:t>
      </w:r>
      <w:r w:rsidRPr="00A9531F">
        <w:rPr>
          <w:rFonts w:cs="Times New Roman"/>
          <w:sz w:val="22"/>
          <w:szCs w:val="24"/>
        </w:rPr>
        <w:t>inden yaptıkları sağlık harcaması ile söz konusu sağlık hizmet</w:t>
      </w:r>
      <w:r w:rsidR="00D3576F">
        <w:rPr>
          <w:rFonts w:cs="Times New Roman"/>
          <w:sz w:val="22"/>
          <w:szCs w:val="24"/>
        </w:rPr>
        <w:t>ler</w:t>
      </w:r>
      <w:r w:rsidRPr="00A9531F">
        <w:rPr>
          <w:rFonts w:cs="Times New Roman"/>
          <w:sz w:val="22"/>
          <w:szCs w:val="24"/>
        </w:rPr>
        <w:t>inden fa</w:t>
      </w:r>
      <w:r w:rsidR="00D3576F">
        <w:rPr>
          <w:rFonts w:cs="Times New Roman"/>
          <w:sz w:val="22"/>
          <w:szCs w:val="24"/>
        </w:rPr>
        <w:t xml:space="preserve">ydalanabilmektedirler. Toplum içinde </w:t>
      </w:r>
      <w:r w:rsidRPr="00A9531F">
        <w:rPr>
          <w:rFonts w:cs="Times New Roman"/>
          <w:sz w:val="22"/>
          <w:szCs w:val="24"/>
        </w:rPr>
        <w:t>ödeme gücüne sahip olmayanlar</w:t>
      </w:r>
      <w:r w:rsidR="00D3576F">
        <w:rPr>
          <w:rFonts w:cs="Times New Roman"/>
          <w:sz w:val="22"/>
          <w:szCs w:val="24"/>
        </w:rPr>
        <w:t>ın</w:t>
      </w:r>
      <w:r w:rsidRPr="00A9531F">
        <w:rPr>
          <w:rFonts w:cs="Times New Roman"/>
          <w:sz w:val="22"/>
          <w:szCs w:val="24"/>
        </w:rPr>
        <w:t xml:space="preserve"> ise kamunun sağlamış olduğu bazı fonlar ile sağlık hizmet</w:t>
      </w:r>
      <w:r w:rsidR="00D3576F">
        <w:rPr>
          <w:rFonts w:cs="Times New Roman"/>
          <w:sz w:val="22"/>
          <w:szCs w:val="24"/>
        </w:rPr>
        <w:t>ler</w:t>
      </w:r>
      <w:r w:rsidRPr="00A9531F">
        <w:rPr>
          <w:rFonts w:cs="Times New Roman"/>
          <w:sz w:val="22"/>
          <w:szCs w:val="24"/>
        </w:rPr>
        <w:t>inden faydalanmaları sağlanmaktadır</w:t>
      </w:r>
      <w:sdt>
        <w:sdtPr>
          <w:rPr>
            <w:rFonts w:cs="Times New Roman"/>
            <w:sz w:val="22"/>
            <w:szCs w:val="24"/>
          </w:rPr>
          <w:id w:val="-1131321341"/>
          <w:citation/>
        </w:sdtPr>
        <w:sdtEndPr/>
        <w:sdtContent>
          <w:r w:rsidR="00595335" w:rsidRPr="00A9531F">
            <w:rPr>
              <w:rFonts w:cs="Times New Roman"/>
              <w:sz w:val="22"/>
              <w:szCs w:val="24"/>
            </w:rPr>
            <w:fldChar w:fldCharType="begin"/>
          </w:r>
          <w:r w:rsidR="00595335" w:rsidRPr="00A9531F">
            <w:rPr>
              <w:rFonts w:cs="Times New Roman"/>
              <w:sz w:val="22"/>
              <w:szCs w:val="24"/>
            </w:rPr>
            <w:instrText xml:space="preserve"> CITATION Vol07 \l 1055 </w:instrText>
          </w:r>
          <w:r w:rsidR="00595335" w:rsidRPr="00A9531F">
            <w:rPr>
              <w:rFonts w:cs="Times New Roman"/>
              <w:sz w:val="22"/>
              <w:szCs w:val="24"/>
            </w:rPr>
            <w:fldChar w:fldCharType="separate"/>
          </w:r>
          <w:r w:rsidR="004E3CDE" w:rsidRPr="00A9531F">
            <w:rPr>
              <w:rFonts w:cs="Times New Roman"/>
              <w:sz w:val="22"/>
              <w:szCs w:val="24"/>
            </w:rPr>
            <w:t xml:space="preserve"> (Yurdağ, 2007)</w:t>
          </w:r>
          <w:r w:rsidR="00595335" w:rsidRPr="00A9531F">
            <w:rPr>
              <w:rFonts w:cs="Times New Roman"/>
              <w:sz w:val="22"/>
              <w:szCs w:val="24"/>
            </w:rPr>
            <w:fldChar w:fldCharType="end"/>
          </w:r>
        </w:sdtContent>
      </w:sdt>
      <w:r w:rsidR="00595335" w:rsidRPr="00A9531F">
        <w:rPr>
          <w:rFonts w:cs="Times New Roman"/>
          <w:sz w:val="22"/>
          <w:szCs w:val="24"/>
        </w:rPr>
        <w:t>.</w:t>
      </w:r>
    </w:p>
    <w:p w:rsidR="003C4F34" w:rsidRPr="003C4F34" w:rsidRDefault="003C4F34" w:rsidP="003C4F34">
      <w:pPr>
        <w:spacing w:before="120" w:after="0" w:line="240" w:lineRule="auto"/>
        <w:ind w:firstLine="709"/>
        <w:rPr>
          <w:rFonts w:cs="Times New Roman"/>
          <w:sz w:val="22"/>
          <w:szCs w:val="24"/>
        </w:rPr>
      </w:pPr>
      <w:r>
        <w:rPr>
          <w:rFonts w:cs="Times New Roman"/>
          <w:sz w:val="22"/>
          <w:szCs w:val="24"/>
        </w:rPr>
        <w:t>Şekil 4.1’de sağlık harcamalarına finansman sağlayan kurumlar gösterilmiştir. Sağlık harcamasına f</w:t>
      </w:r>
      <w:r w:rsidRPr="00A9531F">
        <w:rPr>
          <w:rFonts w:cs="Times New Roman"/>
          <w:sz w:val="22"/>
          <w:szCs w:val="24"/>
        </w:rPr>
        <w:t xml:space="preserve">inansman sağlayan kurumlar arasında Sigortalar (SSK, BAĞ-KUR ve Emekli Sandığı), Merkezi Yönetim, Yerel Yönetimler ve Diğer Kamu Kurumları, Cepten Yapılan Sağlık Harcamaları, Diğer Özel Sektör Sağlık Harcamaları ve SGK (Sağlık Bakanlığı, Kamu Görevlileri, Yeşil Kart ve Üniversiteler) yer almaktadır. Bu anlamda sağlık harcamalarının gerek kamusal gerekse özel finansman boyutu söz konusu olmaktadır. </w:t>
      </w:r>
    </w:p>
    <w:p w:rsidR="003C4F34" w:rsidRPr="00A9531F" w:rsidRDefault="003C4F34" w:rsidP="00F313F3">
      <w:pPr>
        <w:spacing w:before="120" w:after="0" w:line="240" w:lineRule="auto"/>
        <w:ind w:firstLine="709"/>
        <w:rPr>
          <w:rFonts w:cs="Times New Roman"/>
          <w:sz w:val="22"/>
          <w:szCs w:val="24"/>
        </w:rPr>
      </w:pPr>
    </w:p>
    <w:p w:rsidR="00515161" w:rsidRPr="001B403F" w:rsidRDefault="00515161" w:rsidP="00F313F3">
      <w:pPr>
        <w:pStyle w:val="ResimYazs"/>
        <w:spacing w:before="120" w:after="0"/>
        <w:rPr>
          <w:rFonts w:cs="Times New Roman"/>
          <w:color w:val="auto"/>
          <w:szCs w:val="24"/>
        </w:rPr>
      </w:pPr>
      <w:r w:rsidRPr="001B403F">
        <w:rPr>
          <w:rFonts w:cs="Times New Roman"/>
          <w:noProof/>
          <w:color w:val="auto"/>
          <w:szCs w:val="24"/>
          <w:lang w:eastAsia="tr-TR"/>
        </w:rPr>
        <w:lastRenderedPageBreak/>
        <w:drawing>
          <wp:inline distT="0" distB="0" distL="0" distR="0" wp14:anchorId="0E3AE2C8" wp14:editId="041ABBA5">
            <wp:extent cx="5048250" cy="4191000"/>
            <wp:effectExtent l="0" t="0" r="0" b="19050"/>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751C1B" w:rsidRPr="00583397" w:rsidRDefault="00923D1A" w:rsidP="00F313F3">
      <w:pPr>
        <w:spacing w:before="120" w:after="0" w:line="240" w:lineRule="auto"/>
        <w:rPr>
          <w:rFonts w:cs="Times New Roman"/>
          <w:b/>
          <w:sz w:val="20"/>
          <w:szCs w:val="20"/>
        </w:rPr>
      </w:pPr>
      <w:bookmarkStart w:id="17" w:name="_Toc503887993"/>
      <w:r w:rsidRPr="00583397">
        <w:rPr>
          <w:rFonts w:cs="Times New Roman"/>
          <w:b/>
          <w:sz w:val="20"/>
          <w:szCs w:val="20"/>
        </w:rPr>
        <w:t xml:space="preserve">Şekil </w:t>
      </w:r>
      <w:r w:rsidR="0039207D" w:rsidRPr="00583397">
        <w:rPr>
          <w:rFonts w:cs="Times New Roman"/>
          <w:b/>
          <w:sz w:val="20"/>
          <w:szCs w:val="20"/>
        </w:rPr>
        <w:t>4</w:t>
      </w:r>
      <w:r w:rsidR="00701B7C" w:rsidRPr="00583397">
        <w:rPr>
          <w:rFonts w:cs="Times New Roman"/>
          <w:b/>
          <w:sz w:val="20"/>
          <w:szCs w:val="20"/>
        </w:rPr>
        <w:t>.</w:t>
      </w:r>
      <w:r w:rsidR="00690842" w:rsidRPr="00583397">
        <w:rPr>
          <w:rFonts w:cs="Times New Roman"/>
          <w:b/>
          <w:sz w:val="20"/>
          <w:szCs w:val="20"/>
        </w:rPr>
        <w:t>1</w:t>
      </w:r>
      <w:r w:rsidRPr="00583397">
        <w:rPr>
          <w:rFonts w:cs="Times New Roman"/>
          <w:b/>
          <w:sz w:val="20"/>
          <w:szCs w:val="20"/>
        </w:rPr>
        <w:t xml:space="preserve"> Sağlık Harcamalarına Finansman Sağlayan Kurumlar</w:t>
      </w:r>
      <w:bookmarkEnd w:id="17"/>
    </w:p>
    <w:p w:rsidR="0029305E" w:rsidRPr="003C4F34" w:rsidRDefault="0029305E" w:rsidP="00F313F3">
      <w:pPr>
        <w:spacing w:before="120" w:after="0" w:line="240" w:lineRule="auto"/>
        <w:rPr>
          <w:rFonts w:cs="Times New Roman"/>
          <w:sz w:val="20"/>
        </w:rPr>
      </w:pPr>
      <w:r w:rsidRPr="005C09E0">
        <w:rPr>
          <w:rFonts w:cs="Times New Roman"/>
          <w:b/>
          <w:sz w:val="20"/>
          <w:szCs w:val="20"/>
        </w:rPr>
        <w:t>Kaynak:</w:t>
      </w:r>
      <w:r w:rsidRPr="005C09E0">
        <w:rPr>
          <w:rFonts w:cs="Times New Roman"/>
          <w:sz w:val="20"/>
          <w:szCs w:val="20"/>
        </w:rPr>
        <w:t xml:space="preserve"> Sağlık Hizmetlerinin Finansmanı ve Hastanelere Ödeme Modelleri, </w:t>
      </w:r>
      <w:hyperlink r:id="rId17" w:history="1">
        <w:r w:rsidR="00D832E9" w:rsidRPr="003C4F34">
          <w:rPr>
            <w:rStyle w:val="Kpr"/>
            <w:rFonts w:cs="Times New Roman"/>
            <w:color w:val="auto"/>
            <w:sz w:val="20"/>
            <w:szCs w:val="20"/>
            <w:u w:val="none"/>
          </w:rPr>
          <w:t>http://www.merih.net/m1/whulkuz21.htm</w:t>
        </w:r>
      </w:hyperlink>
      <w:r w:rsidR="003C4F34">
        <w:rPr>
          <w:rStyle w:val="Kpr"/>
          <w:rFonts w:cs="Times New Roman"/>
          <w:color w:val="auto"/>
          <w:sz w:val="20"/>
          <w:szCs w:val="20"/>
          <w:u w:val="none"/>
        </w:rPr>
        <w:t xml:space="preserve"> </w:t>
      </w:r>
      <w:r w:rsidR="003C4F34" w:rsidRPr="001B403F">
        <w:rPr>
          <w:rFonts w:cs="Times New Roman"/>
          <w:sz w:val="20"/>
        </w:rPr>
        <w:t>Erişim: (12 Aralık 2017)</w:t>
      </w:r>
    </w:p>
    <w:p w:rsidR="003C4F34" w:rsidRPr="00A9531F" w:rsidRDefault="003C4F34" w:rsidP="003C4F34">
      <w:pPr>
        <w:spacing w:before="120" w:after="0" w:line="240" w:lineRule="auto"/>
        <w:ind w:firstLine="709"/>
        <w:rPr>
          <w:rFonts w:cs="Times New Roman"/>
          <w:sz w:val="22"/>
          <w:szCs w:val="24"/>
        </w:rPr>
      </w:pPr>
      <w:r w:rsidRPr="00A9531F">
        <w:rPr>
          <w:rFonts w:cs="Times New Roman"/>
          <w:sz w:val="22"/>
          <w:szCs w:val="24"/>
        </w:rPr>
        <w:t xml:space="preserve">Şekil </w:t>
      </w:r>
      <w:r>
        <w:rPr>
          <w:rFonts w:cs="Times New Roman"/>
          <w:sz w:val="22"/>
          <w:szCs w:val="24"/>
        </w:rPr>
        <w:t>4</w:t>
      </w:r>
      <w:r w:rsidRPr="00A9531F">
        <w:rPr>
          <w:rFonts w:cs="Times New Roman"/>
          <w:sz w:val="22"/>
          <w:szCs w:val="24"/>
        </w:rPr>
        <w:t>.2</w:t>
      </w:r>
      <w:r>
        <w:rPr>
          <w:rFonts w:cs="Times New Roman"/>
          <w:sz w:val="22"/>
          <w:szCs w:val="24"/>
        </w:rPr>
        <w:t>’</w:t>
      </w:r>
      <w:r w:rsidRPr="00A9531F">
        <w:rPr>
          <w:rFonts w:cs="Times New Roman"/>
          <w:sz w:val="22"/>
          <w:szCs w:val="24"/>
        </w:rPr>
        <w:t>de Türkiye’de 1999-2016 Yılları Arasında Kamu ve Özel Sağlık Harcamalarının Toplam Sağlık Harcamaları İçindeki Payı (%) gösterilmektedir. İlgili şekilde 1990 yıl</w:t>
      </w:r>
      <w:r>
        <w:rPr>
          <w:rFonts w:cs="Times New Roman"/>
          <w:sz w:val="22"/>
          <w:szCs w:val="24"/>
        </w:rPr>
        <w:t>ında %40’</w:t>
      </w:r>
      <w:r w:rsidRPr="00A9531F">
        <w:rPr>
          <w:rFonts w:cs="Times New Roman"/>
          <w:sz w:val="22"/>
          <w:szCs w:val="24"/>
        </w:rPr>
        <w:t>lık bir oranla özel sağlık harcamaları toplam</w:t>
      </w:r>
      <w:r>
        <w:rPr>
          <w:rFonts w:cs="Times New Roman"/>
          <w:sz w:val="22"/>
          <w:szCs w:val="24"/>
        </w:rPr>
        <w:t xml:space="preserve"> sağlık harcamaları içerisinde </w:t>
      </w:r>
      <w:r w:rsidRPr="00A9531F">
        <w:rPr>
          <w:rFonts w:cs="Times New Roman"/>
          <w:sz w:val="22"/>
          <w:szCs w:val="24"/>
        </w:rPr>
        <w:t>yer almaktadır. Bu oran</w:t>
      </w:r>
      <w:r>
        <w:rPr>
          <w:rFonts w:cs="Times New Roman"/>
          <w:sz w:val="22"/>
          <w:szCs w:val="24"/>
        </w:rPr>
        <w:t>,</w:t>
      </w:r>
      <w:r w:rsidRPr="00A9531F">
        <w:rPr>
          <w:rFonts w:cs="Times New Roman"/>
          <w:sz w:val="22"/>
          <w:szCs w:val="24"/>
        </w:rPr>
        <w:t xml:space="preserve"> günümüze geldikçe kamu kesiminin sağlık harcamalarındaki p</w:t>
      </w:r>
      <w:r>
        <w:rPr>
          <w:rFonts w:cs="Times New Roman"/>
          <w:sz w:val="22"/>
          <w:szCs w:val="24"/>
        </w:rPr>
        <w:t>ayının artması ile sonuçlanmış,</w:t>
      </w:r>
      <w:r w:rsidRPr="00A9531F">
        <w:rPr>
          <w:rFonts w:cs="Times New Roman"/>
          <w:sz w:val="22"/>
          <w:szCs w:val="24"/>
        </w:rPr>
        <w:t xml:space="preserve"> özel kesimin toplam sağlık harcamaları içerisindeki pay</w:t>
      </w:r>
      <w:r>
        <w:rPr>
          <w:rFonts w:cs="Times New Roman"/>
          <w:sz w:val="22"/>
          <w:szCs w:val="24"/>
        </w:rPr>
        <w:t>ı 2016 yılı itibari ile % 21’</w:t>
      </w:r>
      <w:r w:rsidRPr="00A9531F">
        <w:rPr>
          <w:rFonts w:cs="Times New Roman"/>
          <w:sz w:val="22"/>
          <w:szCs w:val="24"/>
        </w:rPr>
        <w:t>lere kadar düşmüştür.</w:t>
      </w:r>
    </w:p>
    <w:p w:rsidR="00D832E9" w:rsidRPr="001B403F" w:rsidRDefault="00D832E9" w:rsidP="00F313F3">
      <w:pPr>
        <w:spacing w:before="120" w:after="0" w:line="240" w:lineRule="auto"/>
        <w:rPr>
          <w:rFonts w:cs="Times New Roman"/>
          <w:sz w:val="20"/>
          <w:szCs w:val="24"/>
        </w:rPr>
      </w:pPr>
    </w:p>
    <w:p w:rsidR="00EE4704" w:rsidRPr="001B403F" w:rsidRDefault="00EE4704" w:rsidP="00F313F3">
      <w:pPr>
        <w:spacing w:before="120" w:after="0" w:line="240" w:lineRule="auto"/>
        <w:rPr>
          <w:rFonts w:cs="Times New Roman"/>
          <w:szCs w:val="24"/>
          <w:shd w:val="clear" w:color="auto" w:fill="FFFFFF"/>
        </w:rPr>
      </w:pPr>
      <w:r w:rsidRPr="001B403F">
        <w:rPr>
          <w:rFonts w:cs="Times New Roman"/>
          <w:noProof/>
          <w:lang w:eastAsia="tr-TR"/>
        </w:rPr>
        <w:drawing>
          <wp:inline distT="0" distB="0" distL="0" distR="0" wp14:anchorId="109D6A22" wp14:editId="01FD4EE1">
            <wp:extent cx="5693134" cy="1510748"/>
            <wp:effectExtent l="0" t="0" r="3175" b="13335"/>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23D1A" w:rsidRPr="00583397" w:rsidRDefault="00923D1A" w:rsidP="00583397">
      <w:pPr>
        <w:spacing w:before="120" w:after="0" w:line="240" w:lineRule="auto"/>
        <w:rPr>
          <w:rFonts w:cs="Times New Roman"/>
          <w:b/>
          <w:sz w:val="20"/>
        </w:rPr>
      </w:pPr>
      <w:bookmarkStart w:id="18" w:name="_Toc503887994"/>
      <w:r w:rsidRPr="00583397">
        <w:rPr>
          <w:rFonts w:cs="Times New Roman"/>
          <w:b/>
          <w:sz w:val="20"/>
        </w:rPr>
        <w:t xml:space="preserve">Şekil </w:t>
      </w:r>
      <w:r w:rsidR="0039207D" w:rsidRPr="00583397">
        <w:rPr>
          <w:rFonts w:cs="Times New Roman"/>
          <w:b/>
          <w:sz w:val="20"/>
        </w:rPr>
        <w:t>4</w:t>
      </w:r>
      <w:r w:rsidR="00701B7C" w:rsidRPr="00583397">
        <w:rPr>
          <w:rFonts w:cs="Times New Roman"/>
          <w:b/>
          <w:sz w:val="20"/>
        </w:rPr>
        <w:t>.</w:t>
      </w:r>
      <w:r w:rsidR="00690842" w:rsidRPr="00583397">
        <w:rPr>
          <w:rFonts w:cs="Times New Roman"/>
          <w:b/>
          <w:sz w:val="20"/>
        </w:rPr>
        <w:t>2</w:t>
      </w:r>
      <w:r w:rsidRPr="00583397">
        <w:rPr>
          <w:rFonts w:cs="Times New Roman"/>
          <w:b/>
          <w:sz w:val="20"/>
        </w:rPr>
        <w:t xml:space="preserve"> Türkiye’de 1999-2016 Yılları Arasında Kamu ve Özel Sağlık Harcamalarının Toplam Sağlık Harcamaları İçindeki Payı (%)</w:t>
      </w:r>
      <w:bookmarkEnd w:id="18"/>
    </w:p>
    <w:p w:rsidR="00923D1A" w:rsidRPr="001B403F" w:rsidRDefault="00D1174D" w:rsidP="00F313F3">
      <w:pPr>
        <w:spacing w:before="120" w:after="0" w:line="240" w:lineRule="auto"/>
        <w:rPr>
          <w:rFonts w:cs="Times New Roman"/>
          <w:sz w:val="20"/>
        </w:rPr>
      </w:pPr>
      <w:r w:rsidRPr="001B403F">
        <w:rPr>
          <w:rFonts w:cs="Times New Roman"/>
          <w:b/>
          <w:sz w:val="20"/>
          <w:lang w:eastAsia="tr-TR"/>
        </w:rPr>
        <w:t>Kaynak</w:t>
      </w:r>
      <w:r w:rsidR="00A76BAC" w:rsidRPr="001B403F">
        <w:rPr>
          <w:rFonts w:cs="Times New Roman"/>
          <w:b/>
          <w:sz w:val="20"/>
          <w:lang w:eastAsia="tr-TR"/>
        </w:rPr>
        <w:t>:</w:t>
      </w:r>
      <w:r w:rsidR="00923D1A" w:rsidRPr="001B403F">
        <w:rPr>
          <w:rFonts w:cs="Times New Roman"/>
          <w:b/>
          <w:sz w:val="20"/>
          <w:lang w:eastAsia="tr-TR"/>
        </w:rPr>
        <w:t xml:space="preserve"> </w:t>
      </w:r>
      <w:r w:rsidR="00923D1A" w:rsidRPr="001B403F">
        <w:rPr>
          <w:rFonts w:cs="Times New Roman"/>
          <w:sz w:val="20"/>
          <w:lang w:eastAsia="tr-TR"/>
        </w:rPr>
        <w:t>TÜİK, Sağlık Harcamaları İstatistikleri Kullanılarak D</w:t>
      </w:r>
      <w:r w:rsidR="00923D1A" w:rsidRPr="001B403F">
        <w:rPr>
          <w:rFonts w:cs="Times New Roman"/>
          <w:sz w:val="20"/>
          <w:szCs w:val="20"/>
        </w:rPr>
        <w:t>erlenmiştir,</w:t>
      </w:r>
      <w:r w:rsidR="00923D1A" w:rsidRPr="001B403F">
        <w:rPr>
          <w:rFonts w:cs="Times New Roman"/>
          <w:sz w:val="20"/>
        </w:rPr>
        <w:t xml:space="preserve"> </w:t>
      </w:r>
      <w:hyperlink r:id="rId19" w:history="1">
        <w:r w:rsidR="00923D1A" w:rsidRPr="003C4F34">
          <w:rPr>
            <w:rStyle w:val="Kpr"/>
            <w:rFonts w:cs="Times New Roman"/>
            <w:color w:val="auto"/>
            <w:sz w:val="20"/>
            <w:u w:val="none"/>
          </w:rPr>
          <w:t>http://www.tuik.gov.tr/PreTablo.do?alt_id=1084</w:t>
        </w:r>
      </w:hyperlink>
      <w:r w:rsidR="00923D1A" w:rsidRPr="001B403F">
        <w:rPr>
          <w:rFonts w:cs="Times New Roman"/>
          <w:sz w:val="20"/>
        </w:rPr>
        <w:t>, Erişim: (01 Ocak 2018).</w:t>
      </w:r>
    </w:p>
    <w:p w:rsidR="00597057" w:rsidRPr="00A9531F" w:rsidRDefault="00604539" w:rsidP="00F313F3">
      <w:pPr>
        <w:spacing w:before="120" w:after="0" w:line="240" w:lineRule="auto"/>
        <w:ind w:firstLine="709"/>
        <w:rPr>
          <w:rFonts w:cs="Times New Roman"/>
          <w:sz w:val="22"/>
          <w:szCs w:val="24"/>
        </w:rPr>
      </w:pPr>
      <w:r>
        <w:rPr>
          <w:rFonts w:cs="Times New Roman"/>
          <w:sz w:val="22"/>
          <w:szCs w:val="24"/>
        </w:rPr>
        <w:t>2008 yılı</w:t>
      </w:r>
      <w:r w:rsidR="00E50B5E">
        <w:rPr>
          <w:rFonts w:cs="Times New Roman"/>
          <w:sz w:val="22"/>
          <w:szCs w:val="24"/>
        </w:rPr>
        <w:t>,</w:t>
      </w:r>
      <w:r>
        <w:rPr>
          <w:rFonts w:cs="Times New Roman"/>
          <w:sz w:val="22"/>
          <w:szCs w:val="24"/>
        </w:rPr>
        <w:t xml:space="preserve"> yaşanan küresel kriz ile </w:t>
      </w:r>
      <w:r w:rsidR="00CD4131" w:rsidRPr="00A9531F">
        <w:rPr>
          <w:rFonts w:cs="Times New Roman"/>
          <w:sz w:val="22"/>
          <w:szCs w:val="24"/>
        </w:rPr>
        <w:t xml:space="preserve">sağlık harcamalarında kırılma yaşanan yıl olmuştur. Söz konusu kırılma özel sağlık harcamalarında azalma </w:t>
      </w:r>
      <w:r>
        <w:rPr>
          <w:rFonts w:cs="Times New Roman"/>
          <w:sz w:val="22"/>
          <w:szCs w:val="24"/>
        </w:rPr>
        <w:t>ve</w:t>
      </w:r>
      <w:r w:rsidR="00CD4131" w:rsidRPr="00A9531F">
        <w:rPr>
          <w:rFonts w:cs="Times New Roman"/>
          <w:sz w:val="22"/>
          <w:szCs w:val="24"/>
        </w:rPr>
        <w:t xml:space="preserve"> kamu kesiminin sağlık harca</w:t>
      </w:r>
      <w:r>
        <w:rPr>
          <w:rFonts w:cs="Times New Roman"/>
          <w:sz w:val="22"/>
          <w:szCs w:val="24"/>
        </w:rPr>
        <w:t xml:space="preserve">malarında artış ile sonuçlanmıştır. </w:t>
      </w:r>
      <w:r w:rsidR="00CD4131" w:rsidRPr="00E50B5E">
        <w:rPr>
          <w:rFonts w:cs="Times New Roman"/>
          <w:sz w:val="22"/>
          <w:szCs w:val="24"/>
        </w:rPr>
        <w:t>Bu durum kamunun regülasyon</w:t>
      </w:r>
      <w:r w:rsidR="00E50B5E">
        <w:rPr>
          <w:rFonts w:cs="Times New Roman"/>
          <w:sz w:val="22"/>
          <w:szCs w:val="24"/>
        </w:rPr>
        <w:t>lar yaparak toplumun sağlık ihtiyaçlarını</w:t>
      </w:r>
      <w:r w:rsidR="00CD4131" w:rsidRPr="00A9531F">
        <w:rPr>
          <w:rFonts w:cs="Times New Roman"/>
          <w:sz w:val="22"/>
          <w:szCs w:val="24"/>
        </w:rPr>
        <w:t xml:space="preserve"> </w:t>
      </w:r>
      <w:r w:rsidR="00E50B5E">
        <w:rPr>
          <w:rFonts w:cs="Times New Roman"/>
          <w:sz w:val="22"/>
          <w:szCs w:val="24"/>
        </w:rPr>
        <w:t>gidermek için</w:t>
      </w:r>
      <w:r w:rsidR="00CD4131" w:rsidRPr="00A9531F">
        <w:rPr>
          <w:rFonts w:cs="Times New Roman"/>
          <w:sz w:val="22"/>
          <w:szCs w:val="24"/>
        </w:rPr>
        <w:t xml:space="preserve"> harcamalarını</w:t>
      </w:r>
      <w:r w:rsidR="00E50B5E">
        <w:rPr>
          <w:rFonts w:cs="Times New Roman"/>
          <w:sz w:val="22"/>
          <w:szCs w:val="24"/>
        </w:rPr>
        <w:t xml:space="preserve"> artırdığını göstermektedir. Tabiki</w:t>
      </w:r>
      <w:r w:rsidR="00CD4131" w:rsidRPr="00A9531F">
        <w:rPr>
          <w:rFonts w:cs="Times New Roman"/>
          <w:sz w:val="22"/>
          <w:szCs w:val="24"/>
        </w:rPr>
        <w:t xml:space="preserve"> tek neden bu gösterilmese de önemli bir neden olarak </w:t>
      </w:r>
      <w:r w:rsidR="00CD4131" w:rsidRPr="00A9531F">
        <w:rPr>
          <w:rFonts w:cs="Times New Roman"/>
          <w:sz w:val="22"/>
          <w:szCs w:val="24"/>
        </w:rPr>
        <w:lastRenderedPageBreak/>
        <w:t>ifade edilebilir. Sonraki dönemlerde de toplam sağlık harcamaları içerisinde kamu sağlık harcamalarının payı</w:t>
      </w:r>
      <w:r w:rsidR="00E50B5E">
        <w:rPr>
          <w:rFonts w:cs="Times New Roman"/>
          <w:sz w:val="22"/>
          <w:szCs w:val="24"/>
        </w:rPr>
        <w:t>nın gittikçe arttığı Ş</w:t>
      </w:r>
      <w:r w:rsidR="00CD4131" w:rsidRPr="00A9531F">
        <w:rPr>
          <w:rFonts w:cs="Times New Roman"/>
          <w:sz w:val="22"/>
          <w:szCs w:val="24"/>
        </w:rPr>
        <w:t>ekil</w:t>
      </w:r>
      <w:r w:rsidR="0039207D">
        <w:rPr>
          <w:rFonts w:cs="Times New Roman"/>
          <w:sz w:val="22"/>
          <w:szCs w:val="24"/>
        </w:rPr>
        <w:t xml:space="preserve"> 4</w:t>
      </w:r>
      <w:r w:rsidR="00E50B5E">
        <w:rPr>
          <w:rFonts w:cs="Times New Roman"/>
          <w:sz w:val="22"/>
          <w:szCs w:val="24"/>
        </w:rPr>
        <w:t>.2’</w:t>
      </w:r>
      <w:r w:rsidR="00CD4131" w:rsidRPr="00A9531F">
        <w:rPr>
          <w:rFonts w:cs="Times New Roman"/>
          <w:sz w:val="22"/>
          <w:szCs w:val="24"/>
        </w:rPr>
        <w:t xml:space="preserve">de görülmektedir. </w:t>
      </w:r>
    </w:p>
    <w:p w:rsidR="00C61C76" w:rsidRPr="00C61C76" w:rsidRDefault="00C61C76" w:rsidP="00F313F3">
      <w:pPr>
        <w:pStyle w:val="ListeParagraf"/>
        <w:keepNext/>
        <w:keepLines/>
        <w:numPr>
          <w:ilvl w:val="0"/>
          <w:numId w:val="22"/>
        </w:numPr>
        <w:spacing w:before="120" w:after="0" w:line="240" w:lineRule="auto"/>
        <w:contextualSpacing w:val="0"/>
        <w:outlineLvl w:val="1"/>
        <w:rPr>
          <w:rFonts w:eastAsiaTheme="majorEastAsia" w:cs="Times New Roman"/>
          <w:b/>
          <w:vanish/>
          <w:szCs w:val="26"/>
        </w:rPr>
      </w:pPr>
      <w:bookmarkStart w:id="19" w:name="_Toc508527201"/>
      <w:bookmarkStart w:id="20" w:name="_Toc514338777"/>
    </w:p>
    <w:p w:rsidR="000D337E" w:rsidRPr="001B403F" w:rsidRDefault="000D337E" w:rsidP="0039207D">
      <w:pPr>
        <w:pStyle w:val="Balk2"/>
        <w:numPr>
          <w:ilvl w:val="1"/>
          <w:numId w:val="39"/>
        </w:numPr>
        <w:spacing w:after="0"/>
      </w:pPr>
      <w:r w:rsidRPr="001B403F">
        <w:t>Kamu Sağlık Harcamaları</w:t>
      </w:r>
      <w:bookmarkEnd w:id="19"/>
      <w:bookmarkEnd w:id="20"/>
    </w:p>
    <w:p w:rsidR="00060432" w:rsidRDefault="00B077AD" w:rsidP="00F313F3">
      <w:pPr>
        <w:spacing w:before="120" w:after="0" w:line="240" w:lineRule="auto"/>
        <w:ind w:firstLine="709"/>
        <w:rPr>
          <w:rFonts w:cs="Times New Roman"/>
          <w:sz w:val="22"/>
          <w:szCs w:val="24"/>
        </w:rPr>
      </w:pPr>
      <w:r w:rsidRPr="00A9531F">
        <w:rPr>
          <w:rFonts w:cs="Times New Roman"/>
          <w:sz w:val="22"/>
          <w:szCs w:val="24"/>
        </w:rPr>
        <w:t>Sağlık harcamaları kamu kesiminde genel bütçe içeri</w:t>
      </w:r>
      <w:r w:rsidR="00E50B5E">
        <w:rPr>
          <w:rFonts w:cs="Times New Roman"/>
          <w:sz w:val="22"/>
          <w:szCs w:val="24"/>
        </w:rPr>
        <w:t>si</w:t>
      </w:r>
      <w:r w:rsidRPr="00A9531F">
        <w:rPr>
          <w:rFonts w:cs="Times New Roman"/>
          <w:sz w:val="22"/>
          <w:szCs w:val="24"/>
        </w:rPr>
        <w:t>nde yer almaktadır. Kamu kesimi sağlık hizmetl</w:t>
      </w:r>
      <w:r w:rsidR="00E50B5E">
        <w:rPr>
          <w:rFonts w:cs="Times New Roman"/>
          <w:sz w:val="22"/>
          <w:szCs w:val="24"/>
        </w:rPr>
        <w:t xml:space="preserve">erinin sunumu </w:t>
      </w:r>
      <w:r w:rsidRPr="00A9531F">
        <w:rPr>
          <w:rFonts w:cs="Times New Roman"/>
          <w:sz w:val="22"/>
          <w:szCs w:val="24"/>
        </w:rPr>
        <w:t xml:space="preserve">Sağlık Bakanlığı, Milli Savunma Bakanlığı, </w:t>
      </w:r>
      <w:r w:rsidR="00E50B5E">
        <w:rPr>
          <w:rFonts w:cs="Times New Roman"/>
          <w:sz w:val="22"/>
          <w:szCs w:val="24"/>
        </w:rPr>
        <w:t xml:space="preserve">Kitler </w:t>
      </w:r>
      <w:r w:rsidRPr="00A9531F">
        <w:rPr>
          <w:rFonts w:cs="Times New Roman"/>
          <w:sz w:val="22"/>
          <w:szCs w:val="24"/>
        </w:rPr>
        <w:t xml:space="preserve">ve Üniversiteler ile sosyal güvenlik kapsamında fona sahip olan Emekli Sandığı, BAĞ-KUR ve SSK tarafından sağlanmaktadır. Ayrıca vakıflar ve azınlıklar tarafından sağlanan sağlık hizmetleri de </w:t>
      </w:r>
      <w:r w:rsidR="00E50B5E">
        <w:rPr>
          <w:rFonts w:cs="Times New Roman"/>
          <w:sz w:val="22"/>
          <w:szCs w:val="24"/>
        </w:rPr>
        <w:t>bulunmaktadır</w:t>
      </w:r>
      <w:sdt>
        <w:sdtPr>
          <w:rPr>
            <w:rFonts w:cs="Times New Roman"/>
            <w:sz w:val="22"/>
            <w:szCs w:val="24"/>
          </w:rPr>
          <w:id w:val="787171562"/>
          <w:citation/>
        </w:sdtPr>
        <w:sdtEndPr/>
        <w:sdtContent>
          <w:r w:rsidR="004005FB" w:rsidRPr="00A9531F">
            <w:rPr>
              <w:rFonts w:cs="Times New Roman"/>
              <w:sz w:val="22"/>
              <w:szCs w:val="24"/>
            </w:rPr>
            <w:fldChar w:fldCharType="begin"/>
          </w:r>
          <w:r w:rsidR="004005FB" w:rsidRPr="00A9531F">
            <w:rPr>
              <w:rFonts w:cs="Times New Roman"/>
              <w:sz w:val="22"/>
              <w:szCs w:val="24"/>
            </w:rPr>
            <w:instrText xml:space="preserve"> CITATION Vol07 \l 1055 </w:instrText>
          </w:r>
          <w:r w:rsidR="004005FB" w:rsidRPr="00A9531F">
            <w:rPr>
              <w:rFonts w:cs="Times New Roman"/>
              <w:sz w:val="22"/>
              <w:szCs w:val="24"/>
            </w:rPr>
            <w:fldChar w:fldCharType="separate"/>
          </w:r>
          <w:r w:rsidR="004E3CDE" w:rsidRPr="00A9531F">
            <w:rPr>
              <w:rFonts w:cs="Times New Roman"/>
              <w:sz w:val="22"/>
              <w:szCs w:val="24"/>
            </w:rPr>
            <w:t xml:space="preserve"> (Yurdağ, 2007)</w:t>
          </w:r>
          <w:r w:rsidR="004005FB" w:rsidRPr="00A9531F">
            <w:rPr>
              <w:rFonts w:cs="Times New Roman"/>
              <w:sz w:val="22"/>
              <w:szCs w:val="24"/>
            </w:rPr>
            <w:fldChar w:fldCharType="end"/>
          </w:r>
        </w:sdtContent>
      </w:sdt>
      <w:r w:rsidR="004005FB" w:rsidRPr="00A9531F">
        <w:rPr>
          <w:rFonts w:cs="Times New Roman"/>
          <w:sz w:val="22"/>
          <w:szCs w:val="24"/>
        </w:rPr>
        <w:t>.</w:t>
      </w:r>
    </w:p>
    <w:p w:rsidR="00E37CB4" w:rsidRPr="00A9531F" w:rsidRDefault="00E37CB4" w:rsidP="00F313F3">
      <w:pPr>
        <w:spacing w:before="120" w:after="0" w:line="240" w:lineRule="auto"/>
        <w:ind w:firstLine="709"/>
        <w:rPr>
          <w:rFonts w:cs="Times New Roman"/>
          <w:sz w:val="22"/>
          <w:szCs w:val="24"/>
        </w:rPr>
      </w:pPr>
      <w:r>
        <w:rPr>
          <w:rFonts w:cs="Times New Roman"/>
          <w:sz w:val="22"/>
          <w:szCs w:val="24"/>
        </w:rPr>
        <w:t>Toplum sağlının korunması noktasında, kamu kesimi toplumsal faydayı göz önünde bulundurarak gerekli sağlık harcamalarını yapmaktadır. Kamu kesimi sağlık harcamaları bütçe kalemleri sağlık hizmetlerinden faydalanan bireylerin prim ödemelerinin biriktiği fonlardan oluşmaktadır.</w:t>
      </w:r>
    </w:p>
    <w:p w:rsidR="000D337E" w:rsidRPr="001B403F" w:rsidRDefault="000D337E" w:rsidP="0039207D">
      <w:pPr>
        <w:pStyle w:val="Balk2"/>
        <w:numPr>
          <w:ilvl w:val="1"/>
          <w:numId w:val="39"/>
        </w:numPr>
        <w:spacing w:after="0"/>
      </w:pPr>
      <w:bookmarkStart w:id="21" w:name="_Toc508527202"/>
      <w:bookmarkStart w:id="22" w:name="_Toc514338778"/>
      <w:r w:rsidRPr="001B403F">
        <w:t>Özel Sektör Sağlık Harcamaları</w:t>
      </w:r>
      <w:bookmarkEnd w:id="21"/>
      <w:bookmarkEnd w:id="22"/>
      <w:r w:rsidRPr="001B403F">
        <w:t xml:space="preserve">                                        </w:t>
      </w:r>
    </w:p>
    <w:p w:rsidR="000D337E" w:rsidRPr="00A9531F" w:rsidRDefault="000D337E" w:rsidP="004E1570">
      <w:pPr>
        <w:spacing w:before="120" w:after="0" w:line="240" w:lineRule="auto"/>
        <w:ind w:firstLine="709"/>
        <w:rPr>
          <w:rFonts w:cs="Times New Roman"/>
          <w:sz w:val="22"/>
          <w:szCs w:val="24"/>
        </w:rPr>
      </w:pPr>
      <w:r w:rsidRPr="00A9531F">
        <w:rPr>
          <w:rFonts w:cs="Times New Roman"/>
          <w:sz w:val="22"/>
          <w:szCs w:val="24"/>
        </w:rPr>
        <w:t xml:space="preserve">Türkiye de sağlık harcamalarının bir kısmi SGK, </w:t>
      </w:r>
      <w:r w:rsidR="001F09EB" w:rsidRPr="00A9531F">
        <w:rPr>
          <w:rFonts w:cs="Times New Roman"/>
          <w:sz w:val="22"/>
          <w:szCs w:val="24"/>
        </w:rPr>
        <w:t>BAĞ-KUR</w:t>
      </w:r>
      <w:r w:rsidRPr="00A9531F">
        <w:rPr>
          <w:rFonts w:cs="Times New Roman"/>
          <w:sz w:val="22"/>
          <w:szCs w:val="24"/>
        </w:rPr>
        <w:t xml:space="preserve">, özel sağlık sigortası, fonlar </w:t>
      </w:r>
      <w:r w:rsidR="001F09EB" w:rsidRPr="00A9531F">
        <w:rPr>
          <w:rFonts w:cs="Times New Roman"/>
          <w:sz w:val="22"/>
          <w:szCs w:val="24"/>
        </w:rPr>
        <w:t>ya da</w:t>
      </w:r>
      <w:r w:rsidRPr="00A9531F">
        <w:rPr>
          <w:rFonts w:cs="Times New Roman"/>
          <w:sz w:val="22"/>
          <w:szCs w:val="24"/>
        </w:rPr>
        <w:t xml:space="preserve"> cepten yapılan harcamalardan oluşur. </w:t>
      </w:r>
      <w:r w:rsidR="00E37CB4" w:rsidRPr="00A9531F">
        <w:rPr>
          <w:rFonts w:cs="Times New Roman"/>
          <w:sz w:val="22"/>
          <w:szCs w:val="24"/>
        </w:rPr>
        <w:t xml:space="preserve">Kişi başı cepten finanse edilen sağlık harcamaları yıllara göre değişkenlik göstermektedir. </w:t>
      </w:r>
      <w:r w:rsidR="00E37CB4">
        <w:rPr>
          <w:rFonts w:cs="Times New Roman"/>
          <w:sz w:val="22"/>
          <w:szCs w:val="24"/>
        </w:rPr>
        <w:t xml:space="preserve">1999-2015 yılları arasında yapılan sağlık harcamalarında </w:t>
      </w:r>
      <w:r w:rsidRPr="00A9531F">
        <w:rPr>
          <w:rFonts w:cs="Times New Roman"/>
          <w:sz w:val="22"/>
          <w:szCs w:val="24"/>
        </w:rPr>
        <w:t>cepten yapılan sağlık harcamalarının değişimi yüzde olarak</w:t>
      </w:r>
      <w:r w:rsidR="00E37CB4">
        <w:rPr>
          <w:rFonts w:cs="Times New Roman"/>
          <w:sz w:val="22"/>
          <w:szCs w:val="24"/>
        </w:rPr>
        <w:t xml:space="preserve"> Ş</w:t>
      </w:r>
      <w:r w:rsidRPr="00A9531F">
        <w:rPr>
          <w:rFonts w:cs="Times New Roman"/>
          <w:sz w:val="22"/>
          <w:szCs w:val="24"/>
        </w:rPr>
        <w:t xml:space="preserve">ekil </w:t>
      </w:r>
      <w:r w:rsidR="00590D9D" w:rsidRPr="00A9531F">
        <w:rPr>
          <w:rFonts w:cs="Times New Roman"/>
          <w:sz w:val="22"/>
          <w:szCs w:val="24"/>
        </w:rPr>
        <w:t>2.</w:t>
      </w:r>
      <w:r w:rsidR="00B077AD" w:rsidRPr="00A9531F">
        <w:rPr>
          <w:rFonts w:cs="Times New Roman"/>
          <w:sz w:val="22"/>
          <w:szCs w:val="24"/>
        </w:rPr>
        <w:t>3</w:t>
      </w:r>
      <w:r w:rsidR="00590D9D" w:rsidRPr="00A9531F">
        <w:rPr>
          <w:rFonts w:cs="Times New Roman"/>
          <w:sz w:val="22"/>
          <w:szCs w:val="24"/>
        </w:rPr>
        <w:t>’de</w:t>
      </w:r>
      <w:r w:rsidRPr="00A9531F">
        <w:rPr>
          <w:rFonts w:cs="Times New Roman"/>
          <w:sz w:val="22"/>
          <w:szCs w:val="24"/>
        </w:rPr>
        <w:t xml:space="preserve"> gösterilmektedir. 1999 yılında en </w:t>
      </w:r>
      <w:r w:rsidR="00E37CB4">
        <w:rPr>
          <w:rFonts w:cs="Times New Roman"/>
          <w:sz w:val="22"/>
          <w:szCs w:val="24"/>
        </w:rPr>
        <w:t xml:space="preserve">yüksek düzeye sahiptir. Bunun nedeni </w:t>
      </w:r>
      <w:r w:rsidRPr="00A9531F">
        <w:rPr>
          <w:rFonts w:cs="Times New Roman"/>
          <w:sz w:val="22"/>
          <w:szCs w:val="24"/>
        </w:rPr>
        <w:t xml:space="preserve">herkesin sigortalı çalışmaması </w:t>
      </w:r>
      <w:r w:rsidR="00DB1592" w:rsidRPr="00A9531F">
        <w:rPr>
          <w:rFonts w:cs="Times New Roman"/>
          <w:sz w:val="22"/>
          <w:szCs w:val="24"/>
        </w:rPr>
        <w:t>ya da</w:t>
      </w:r>
      <w:r w:rsidRPr="00A9531F">
        <w:rPr>
          <w:rFonts w:cs="Times New Roman"/>
          <w:sz w:val="22"/>
          <w:szCs w:val="24"/>
        </w:rPr>
        <w:t xml:space="preserve"> devlet h</w:t>
      </w:r>
      <w:r w:rsidR="004E1570">
        <w:rPr>
          <w:rFonts w:cs="Times New Roman"/>
          <w:sz w:val="22"/>
          <w:szCs w:val="24"/>
        </w:rPr>
        <w:t>astanelerinin yetersizliği olabilir. 1999 yılında 29,1 olan oran 2015 yılında neredeyse yarı yarıya düşerek 16,6 olmuştur. Bu gelişmenin s</w:t>
      </w:r>
      <w:r w:rsidRPr="00A9531F">
        <w:rPr>
          <w:rFonts w:cs="Times New Roman"/>
          <w:sz w:val="22"/>
          <w:szCs w:val="24"/>
        </w:rPr>
        <w:t xml:space="preserve">ebebi </w:t>
      </w:r>
      <w:r w:rsidR="004E1570">
        <w:rPr>
          <w:rFonts w:cs="Times New Roman"/>
          <w:sz w:val="22"/>
          <w:szCs w:val="24"/>
        </w:rPr>
        <w:t xml:space="preserve">olarak </w:t>
      </w:r>
      <w:r w:rsidRPr="00A9531F">
        <w:rPr>
          <w:rFonts w:cs="Times New Roman"/>
          <w:sz w:val="22"/>
          <w:szCs w:val="24"/>
        </w:rPr>
        <w:t>devlet hastane</w:t>
      </w:r>
      <w:r w:rsidR="004E1570">
        <w:rPr>
          <w:rFonts w:cs="Times New Roman"/>
          <w:sz w:val="22"/>
          <w:szCs w:val="24"/>
        </w:rPr>
        <w:t xml:space="preserve">lerinin sayısındaki artış ve </w:t>
      </w:r>
      <w:r w:rsidRPr="00A9531F">
        <w:rPr>
          <w:rFonts w:cs="Times New Roman"/>
          <w:sz w:val="22"/>
          <w:szCs w:val="24"/>
        </w:rPr>
        <w:t xml:space="preserve">çalışanların zorunlu sigortalı olması gibi </w:t>
      </w:r>
      <w:r w:rsidR="00771619" w:rsidRPr="00A9531F">
        <w:rPr>
          <w:rFonts w:cs="Times New Roman"/>
          <w:sz w:val="22"/>
          <w:szCs w:val="24"/>
        </w:rPr>
        <w:t>politikalar</w:t>
      </w:r>
      <w:r w:rsidR="004E1570">
        <w:rPr>
          <w:rFonts w:cs="Times New Roman"/>
          <w:sz w:val="22"/>
          <w:szCs w:val="24"/>
        </w:rPr>
        <w:t xml:space="preserve"> gösterilebilir.</w:t>
      </w:r>
    </w:p>
    <w:p w:rsidR="001A22D7" w:rsidRPr="004E1570" w:rsidRDefault="00FC7E5A" w:rsidP="004E1570">
      <w:pPr>
        <w:spacing w:before="120" w:after="0" w:line="240" w:lineRule="auto"/>
        <w:rPr>
          <w:rFonts w:cs="Times New Roman"/>
          <w:b/>
          <w:sz w:val="22"/>
        </w:rPr>
      </w:pPr>
      <w:r>
        <w:rPr>
          <w:rFonts w:cs="Times New Roman"/>
          <w:noProof/>
          <w:sz w:val="20"/>
          <w:szCs w:val="20"/>
          <w:lang w:eastAsia="tr-TR"/>
        </w:rPr>
        <w:drawing>
          <wp:inline distT="0" distB="0" distL="0" distR="0" wp14:anchorId="6AF12033" wp14:editId="3F6D25EF">
            <wp:extent cx="5779008" cy="2377440"/>
            <wp:effectExtent l="0" t="0" r="0" b="3810"/>
            <wp:docPr id="15" name="Resim 15" descr="Yıllara Göre Cepten Yapılan Sağlık Harcamalarının Toplam Sağlık Harcamaları İçindeki Oran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ıllara Göre Cepten Yapılan Sağlık Harcamalarının Toplam Sağlık Harcamaları İçindeki Oranı"/>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99409" cy="2385833"/>
                    </a:xfrm>
                    <a:prstGeom prst="rect">
                      <a:avLst/>
                    </a:prstGeom>
                    <a:noFill/>
                    <a:ln>
                      <a:noFill/>
                    </a:ln>
                  </pic:spPr>
                </pic:pic>
              </a:graphicData>
            </a:graphic>
          </wp:inline>
        </w:drawing>
      </w:r>
      <w:bookmarkStart w:id="23" w:name="_Toc503887997"/>
      <w:r w:rsidR="001A22D7" w:rsidRPr="00583397">
        <w:rPr>
          <w:rFonts w:cs="Times New Roman"/>
          <w:b/>
          <w:sz w:val="20"/>
        </w:rPr>
        <w:t xml:space="preserve">Şekil </w:t>
      </w:r>
      <w:r w:rsidR="0039207D" w:rsidRPr="00583397">
        <w:rPr>
          <w:rFonts w:cs="Times New Roman"/>
          <w:b/>
          <w:sz w:val="20"/>
        </w:rPr>
        <w:t>4.</w:t>
      </w:r>
      <w:r w:rsidR="00B077AD" w:rsidRPr="00583397">
        <w:rPr>
          <w:rFonts w:cs="Times New Roman"/>
          <w:b/>
          <w:sz w:val="20"/>
        </w:rPr>
        <w:t>3</w:t>
      </w:r>
      <w:r w:rsidR="00C70741" w:rsidRPr="00583397">
        <w:rPr>
          <w:rFonts w:cs="Times New Roman"/>
          <w:b/>
          <w:sz w:val="20"/>
        </w:rPr>
        <w:t xml:space="preserve"> </w:t>
      </w:r>
      <w:r w:rsidR="001A22D7" w:rsidRPr="00583397">
        <w:rPr>
          <w:rFonts w:cs="Times New Roman"/>
          <w:b/>
          <w:sz w:val="20"/>
        </w:rPr>
        <w:t>Yıllara Göre Cepten Yapılan Sağlık Harcamalarının Toplam Sağlık Harcamaları İçindeki Oranı, (%), Türkiye</w:t>
      </w:r>
      <w:bookmarkEnd w:id="23"/>
    </w:p>
    <w:p w:rsidR="00FB530F" w:rsidRPr="001B403F" w:rsidRDefault="00FB530F" w:rsidP="00F313F3">
      <w:pPr>
        <w:spacing w:before="120" w:after="0" w:line="240" w:lineRule="auto"/>
        <w:rPr>
          <w:rFonts w:cs="Times New Roman"/>
          <w:sz w:val="20"/>
          <w:szCs w:val="20"/>
          <w:lang w:eastAsia="tr-TR"/>
        </w:rPr>
      </w:pPr>
      <w:r w:rsidRPr="001B403F">
        <w:rPr>
          <w:rFonts w:cs="Times New Roman"/>
          <w:b/>
          <w:sz w:val="20"/>
          <w:szCs w:val="20"/>
          <w:lang w:eastAsia="tr-TR"/>
        </w:rPr>
        <w:t xml:space="preserve">Kaynak: </w:t>
      </w:r>
      <w:r w:rsidRPr="001B403F">
        <w:rPr>
          <w:rFonts w:cs="Times New Roman"/>
          <w:sz w:val="20"/>
          <w:szCs w:val="20"/>
          <w:lang w:eastAsia="tr-TR"/>
        </w:rPr>
        <w:t xml:space="preserve">Sağlık Bakanlığı 2016 Sağlık İstatistikleri Yıllığı, Sağlık Harcamaları İstatistikleri, </w:t>
      </w:r>
      <w:hyperlink r:id="rId21" w:history="1">
        <w:r w:rsidRPr="004E1570">
          <w:rPr>
            <w:rStyle w:val="Kpr"/>
            <w:rFonts w:cs="Times New Roman"/>
            <w:color w:val="000000" w:themeColor="text1"/>
            <w:sz w:val="20"/>
            <w:szCs w:val="20"/>
            <w:u w:val="none"/>
            <w:lang w:eastAsia="tr-TR"/>
          </w:rPr>
          <w:t>https://www.saglik.gov.tr/TR,31249/saglik-istatistikleri-yilligi-2016-yayinlanmistir.html</w:t>
        </w:r>
      </w:hyperlink>
      <w:r w:rsidRPr="004E1570">
        <w:rPr>
          <w:rFonts w:cs="Times New Roman"/>
          <w:color w:val="000000" w:themeColor="text1"/>
          <w:sz w:val="20"/>
          <w:szCs w:val="20"/>
          <w:lang w:eastAsia="tr-TR"/>
        </w:rPr>
        <w:t>,</w:t>
      </w:r>
      <w:r w:rsidR="004E1570">
        <w:rPr>
          <w:rFonts w:cs="Times New Roman"/>
          <w:color w:val="000000" w:themeColor="text1"/>
          <w:sz w:val="20"/>
          <w:szCs w:val="20"/>
          <w:lang w:eastAsia="tr-TR"/>
        </w:rPr>
        <w:t xml:space="preserve"> </w:t>
      </w:r>
      <w:r w:rsidRPr="001B403F">
        <w:rPr>
          <w:rFonts w:cs="Times New Roman"/>
          <w:sz w:val="20"/>
          <w:szCs w:val="20"/>
          <w:lang w:eastAsia="tr-TR"/>
        </w:rPr>
        <w:t>Erişim: ( 05.01.2018).</w:t>
      </w:r>
    </w:p>
    <w:p w:rsidR="001E2491" w:rsidRDefault="001E2491" w:rsidP="00F313F3">
      <w:pPr>
        <w:spacing w:before="120" w:after="0" w:line="240" w:lineRule="auto"/>
        <w:ind w:firstLine="709"/>
        <w:rPr>
          <w:rFonts w:cs="Times New Roman"/>
          <w:sz w:val="22"/>
          <w:szCs w:val="24"/>
        </w:rPr>
      </w:pPr>
      <w:r w:rsidRPr="00A9531F">
        <w:rPr>
          <w:rFonts w:cs="Times New Roman"/>
          <w:sz w:val="22"/>
          <w:szCs w:val="24"/>
        </w:rPr>
        <w:t xml:space="preserve">Sağlık sisteminde yaşanan reformlar sonrasında 2006-2007 döneminden sonra cepten yapılan sağlık harcamalarının toplam sağlık harcamaları içindeki </w:t>
      </w:r>
      <w:r w:rsidR="00895580" w:rsidRPr="00A9531F">
        <w:rPr>
          <w:rFonts w:cs="Times New Roman"/>
          <w:sz w:val="22"/>
          <w:szCs w:val="24"/>
        </w:rPr>
        <w:t>p</w:t>
      </w:r>
      <w:r w:rsidRPr="00A9531F">
        <w:rPr>
          <w:rFonts w:cs="Times New Roman"/>
          <w:sz w:val="22"/>
          <w:szCs w:val="24"/>
        </w:rPr>
        <w:t>ayı 2009 yılında</w:t>
      </w:r>
      <w:r w:rsidR="00895580" w:rsidRPr="00A9531F">
        <w:rPr>
          <w:rFonts w:cs="Times New Roman"/>
          <w:sz w:val="22"/>
          <w:szCs w:val="24"/>
        </w:rPr>
        <w:t xml:space="preserve"> %</w:t>
      </w:r>
      <w:r w:rsidRPr="00A9531F">
        <w:rPr>
          <w:rFonts w:cs="Times New Roman"/>
          <w:sz w:val="22"/>
          <w:szCs w:val="24"/>
        </w:rPr>
        <w:t xml:space="preserve"> 14.1 seviyelerine düşmüştür</w:t>
      </w:r>
      <w:r w:rsidR="00895580" w:rsidRPr="00A9531F">
        <w:rPr>
          <w:rFonts w:cs="Times New Roman"/>
          <w:sz w:val="22"/>
          <w:szCs w:val="24"/>
        </w:rPr>
        <w:t>.</w:t>
      </w:r>
      <w:r w:rsidR="00CA4C7F" w:rsidRPr="00A9531F">
        <w:rPr>
          <w:rFonts w:cs="Times New Roman"/>
          <w:sz w:val="22"/>
          <w:szCs w:val="24"/>
        </w:rPr>
        <w:t xml:space="preserve"> </w:t>
      </w:r>
      <w:r w:rsidRPr="00A9531F">
        <w:rPr>
          <w:rFonts w:cs="Times New Roman"/>
          <w:sz w:val="22"/>
          <w:szCs w:val="24"/>
        </w:rPr>
        <w:t>B</w:t>
      </w:r>
      <w:r w:rsidR="00895580" w:rsidRPr="00A9531F">
        <w:rPr>
          <w:rFonts w:cs="Times New Roman"/>
          <w:sz w:val="22"/>
          <w:szCs w:val="24"/>
        </w:rPr>
        <w:t>u oran 1999-</w:t>
      </w:r>
      <w:r w:rsidRPr="00A9531F">
        <w:rPr>
          <w:rFonts w:cs="Times New Roman"/>
          <w:sz w:val="22"/>
          <w:szCs w:val="24"/>
        </w:rPr>
        <w:t>2016 yıllar</w:t>
      </w:r>
      <w:r w:rsidR="00895580" w:rsidRPr="00A9531F">
        <w:rPr>
          <w:rFonts w:cs="Times New Roman"/>
          <w:sz w:val="22"/>
          <w:szCs w:val="24"/>
        </w:rPr>
        <w:t>ı</w:t>
      </w:r>
      <w:r w:rsidRPr="00A9531F">
        <w:rPr>
          <w:rFonts w:cs="Times New Roman"/>
          <w:sz w:val="22"/>
          <w:szCs w:val="24"/>
        </w:rPr>
        <w:t xml:space="preserve"> içerisinde </w:t>
      </w:r>
      <w:r w:rsidR="00895580" w:rsidRPr="00A9531F">
        <w:rPr>
          <w:rFonts w:cs="Times New Roman"/>
          <w:sz w:val="22"/>
          <w:szCs w:val="24"/>
        </w:rPr>
        <w:t xml:space="preserve">cepten </w:t>
      </w:r>
      <w:r w:rsidRPr="00A9531F">
        <w:rPr>
          <w:rFonts w:cs="Times New Roman"/>
          <w:sz w:val="22"/>
          <w:szCs w:val="24"/>
        </w:rPr>
        <w:t>yapılan sağlık harcamalarının toplam sağlık harcamaları içindeki oranının en düşük olduğu yıl olarak karşımıza çıkmaktadır</w:t>
      </w:r>
      <w:r w:rsidR="009C3928" w:rsidRPr="00A9531F">
        <w:rPr>
          <w:rFonts w:cs="Times New Roman"/>
          <w:sz w:val="22"/>
          <w:szCs w:val="24"/>
        </w:rPr>
        <w:t xml:space="preserve">. </w:t>
      </w:r>
    </w:p>
    <w:p w:rsidR="00E6020A" w:rsidRDefault="00E6020A" w:rsidP="00F313F3">
      <w:pPr>
        <w:spacing w:before="120" w:after="0" w:line="240" w:lineRule="auto"/>
        <w:ind w:firstLine="709"/>
        <w:rPr>
          <w:rFonts w:cs="Times New Roman"/>
          <w:sz w:val="22"/>
          <w:szCs w:val="24"/>
        </w:rPr>
      </w:pPr>
    </w:p>
    <w:p w:rsidR="00E6020A" w:rsidRDefault="00E6020A" w:rsidP="00F313F3">
      <w:pPr>
        <w:spacing w:before="120" w:after="0" w:line="240" w:lineRule="auto"/>
        <w:ind w:firstLine="709"/>
        <w:rPr>
          <w:rFonts w:cs="Times New Roman"/>
          <w:sz w:val="22"/>
          <w:szCs w:val="24"/>
        </w:rPr>
      </w:pPr>
    </w:p>
    <w:p w:rsidR="00E6020A" w:rsidRDefault="00E6020A" w:rsidP="00F313F3">
      <w:pPr>
        <w:spacing w:before="120" w:after="0" w:line="240" w:lineRule="auto"/>
        <w:ind w:firstLine="709"/>
        <w:rPr>
          <w:rFonts w:cs="Times New Roman"/>
          <w:sz w:val="22"/>
          <w:szCs w:val="24"/>
        </w:rPr>
      </w:pPr>
    </w:p>
    <w:p w:rsidR="00E6020A" w:rsidRDefault="00E6020A" w:rsidP="00F313F3">
      <w:pPr>
        <w:spacing w:before="120" w:after="0" w:line="240" w:lineRule="auto"/>
        <w:ind w:firstLine="709"/>
        <w:rPr>
          <w:rFonts w:cs="Times New Roman"/>
          <w:sz w:val="22"/>
          <w:szCs w:val="24"/>
        </w:rPr>
      </w:pPr>
    </w:p>
    <w:p w:rsidR="00E6020A" w:rsidRPr="00A9531F" w:rsidRDefault="00E6020A" w:rsidP="00F313F3">
      <w:pPr>
        <w:spacing w:before="120" w:after="0" w:line="240" w:lineRule="auto"/>
        <w:ind w:firstLine="709"/>
        <w:rPr>
          <w:rFonts w:cs="Times New Roman"/>
          <w:sz w:val="22"/>
          <w:szCs w:val="24"/>
        </w:rPr>
      </w:pPr>
    </w:p>
    <w:p w:rsidR="00AD5D91" w:rsidRPr="001B403F" w:rsidRDefault="00597057" w:rsidP="0039207D">
      <w:pPr>
        <w:pStyle w:val="Balk2"/>
        <w:numPr>
          <w:ilvl w:val="1"/>
          <w:numId w:val="39"/>
        </w:numPr>
        <w:spacing w:after="0"/>
        <w:ind w:left="357" w:hanging="357"/>
      </w:pPr>
      <w:bookmarkStart w:id="24" w:name="_Toc508527203"/>
      <w:bookmarkStart w:id="25" w:name="_Toc514338779"/>
      <w:r w:rsidRPr="001B403F">
        <w:lastRenderedPageBreak/>
        <w:t>Hizmet Sunucularına Göre Sağlık Harcamaları</w:t>
      </w:r>
      <w:bookmarkEnd w:id="24"/>
      <w:bookmarkEnd w:id="25"/>
    </w:p>
    <w:p w:rsidR="00B960BF" w:rsidRPr="00A9531F" w:rsidRDefault="00B960BF" w:rsidP="00F313F3">
      <w:pPr>
        <w:spacing w:before="120" w:after="0" w:line="240" w:lineRule="auto"/>
        <w:ind w:firstLine="709"/>
        <w:rPr>
          <w:rFonts w:cs="Times New Roman"/>
          <w:sz w:val="22"/>
          <w:szCs w:val="24"/>
        </w:rPr>
      </w:pPr>
      <w:r w:rsidRPr="00A9531F">
        <w:rPr>
          <w:rFonts w:cs="Times New Roman"/>
          <w:sz w:val="22"/>
          <w:szCs w:val="24"/>
        </w:rPr>
        <w:t>Sağlık hizmet</w:t>
      </w:r>
      <w:r w:rsidR="00583397">
        <w:rPr>
          <w:rFonts w:cs="Times New Roman"/>
          <w:sz w:val="22"/>
          <w:szCs w:val="24"/>
        </w:rPr>
        <w:t>ler</w:t>
      </w:r>
      <w:r w:rsidRPr="00A9531F">
        <w:rPr>
          <w:rFonts w:cs="Times New Roman"/>
          <w:sz w:val="22"/>
          <w:szCs w:val="24"/>
        </w:rPr>
        <w:t>i</w:t>
      </w:r>
      <w:r w:rsidR="00583397">
        <w:rPr>
          <w:rFonts w:cs="Times New Roman"/>
          <w:sz w:val="22"/>
          <w:szCs w:val="24"/>
        </w:rPr>
        <w:t xml:space="preserve"> sunucuları, sağlık hizmetleri</w:t>
      </w:r>
      <w:r w:rsidRPr="00A9531F">
        <w:rPr>
          <w:rFonts w:cs="Times New Roman"/>
          <w:sz w:val="22"/>
          <w:szCs w:val="24"/>
        </w:rPr>
        <w:t>nden faydalanan bireylerin sağlık hizmet</w:t>
      </w:r>
      <w:r w:rsidR="00583397">
        <w:rPr>
          <w:rFonts w:cs="Times New Roman"/>
          <w:sz w:val="22"/>
          <w:szCs w:val="24"/>
        </w:rPr>
        <w:t>ler</w:t>
      </w:r>
      <w:r w:rsidRPr="00A9531F">
        <w:rPr>
          <w:rFonts w:cs="Times New Roman"/>
          <w:sz w:val="22"/>
          <w:szCs w:val="24"/>
        </w:rPr>
        <w:t>ini aldıkları kurum ve</w:t>
      </w:r>
      <w:r w:rsidR="00583397">
        <w:rPr>
          <w:rFonts w:cs="Times New Roman"/>
          <w:sz w:val="22"/>
          <w:szCs w:val="24"/>
        </w:rPr>
        <w:t>ya</w:t>
      </w:r>
      <w:r w:rsidRPr="00A9531F">
        <w:rPr>
          <w:rFonts w:cs="Times New Roman"/>
          <w:sz w:val="22"/>
          <w:szCs w:val="24"/>
        </w:rPr>
        <w:t xml:space="preserve"> k</w:t>
      </w:r>
      <w:r w:rsidR="00583397">
        <w:rPr>
          <w:rFonts w:cs="Times New Roman"/>
          <w:sz w:val="22"/>
          <w:szCs w:val="24"/>
        </w:rPr>
        <w:t xml:space="preserve">uruluşlardır. </w:t>
      </w:r>
    </w:p>
    <w:p w:rsidR="00E029A7" w:rsidRPr="00583397" w:rsidRDefault="00696EF5" w:rsidP="00583397">
      <w:pPr>
        <w:pStyle w:val="ResimYazs"/>
        <w:spacing w:before="120" w:after="0"/>
        <w:rPr>
          <w:rFonts w:cs="Times New Roman"/>
          <w:b/>
          <w:i w:val="0"/>
          <w:color w:val="auto"/>
          <w:sz w:val="28"/>
        </w:rPr>
      </w:pPr>
      <w:bookmarkStart w:id="26" w:name="_Toc503886362"/>
      <w:r w:rsidRPr="00583397">
        <w:rPr>
          <w:rFonts w:cs="Times New Roman"/>
          <w:b/>
          <w:i w:val="0"/>
          <w:color w:val="auto"/>
          <w:sz w:val="20"/>
        </w:rPr>
        <w:t xml:space="preserve">Tablo </w:t>
      </w:r>
      <w:r w:rsidR="0039207D" w:rsidRPr="00583397">
        <w:rPr>
          <w:rFonts w:cs="Times New Roman"/>
          <w:b/>
          <w:i w:val="0"/>
          <w:color w:val="auto"/>
          <w:sz w:val="20"/>
        </w:rPr>
        <w:t>4</w:t>
      </w:r>
      <w:r w:rsidRPr="00583397">
        <w:rPr>
          <w:rFonts w:cs="Times New Roman"/>
          <w:b/>
          <w:i w:val="0"/>
          <w:color w:val="auto"/>
          <w:sz w:val="20"/>
        </w:rPr>
        <w:t>.</w:t>
      </w:r>
      <w:r w:rsidR="0031687F" w:rsidRPr="00583397">
        <w:rPr>
          <w:rFonts w:cs="Times New Roman"/>
          <w:b/>
          <w:i w:val="0"/>
          <w:color w:val="auto"/>
          <w:sz w:val="20"/>
        </w:rPr>
        <w:t>1</w:t>
      </w:r>
      <w:r w:rsidRPr="00583397">
        <w:rPr>
          <w:rFonts w:cs="Times New Roman"/>
          <w:b/>
          <w:i w:val="0"/>
          <w:color w:val="auto"/>
          <w:sz w:val="20"/>
        </w:rPr>
        <w:t xml:space="preserve"> Türkiye’de 2015-2016 Yılları Hizmet Sunucularına Göre Sağlık Harcamaları</w:t>
      </w:r>
      <w:bookmarkEnd w:id="26"/>
    </w:p>
    <w:tbl>
      <w:tblPr>
        <w:tblW w:w="8939" w:type="dxa"/>
        <w:tblCellMar>
          <w:left w:w="70" w:type="dxa"/>
          <w:right w:w="70" w:type="dxa"/>
        </w:tblCellMar>
        <w:tblLook w:val="04A0" w:firstRow="1" w:lastRow="0" w:firstColumn="1" w:lastColumn="0" w:noHBand="0" w:noVBand="1"/>
      </w:tblPr>
      <w:tblGrid>
        <w:gridCol w:w="3745"/>
        <w:gridCol w:w="916"/>
        <w:gridCol w:w="916"/>
        <w:gridCol w:w="769"/>
        <w:gridCol w:w="774"/>
        <w:gridCol w:w="909"/>
        <w:gridCol w:w="911"/>
      </w:tblGrid>
      <w:tr w:rsidR="001371D6" w:rsidRPr="001B403F" w:rsidTr="00E6020A">
        <w:trPr>
          <w:trHeight w:val="346"/>
        </w:trPr>
        <w:tc>
          <w:tcPr>
            <w:tcW w:w="7120" w:type="dxa"/>
            <w:gridSpan w:val="5"/>
            <w:tcBorders>
              <w:top w:val="single" w:sz="8" w:space="0" w:color="auto"/>
              <w:left w:val="single" w:sz="8" w:space="0" w:color="auto"/>
              <w:bottom w:val="single" w:sz="8" w:space="0" w:color="auto"/>
              <w:right w:val="nil"/>
            </w:tcBorders>
            <w:shd w:val="clear" w:color="auto" w:fill="auto"/>
            <w:noWrap/>
            <w:vAlign w:val="center"/>
            <w:hideMark/>
          </w:tcPr>
          <w:p w:rsidR="001371D6" w:rsidRPr="001B403F" w:rsidRDefault="001371D6" w:rsidP="00F313F3">
            <w:pPr>
              <w:spacing w:before="120" w:after="0" w:line="240" w:lineRule="auto"/>
              <w:jc w:val="center"/>
              <w:rPr>
                <w:rFonts w:eastAsia="Times New Roman" w:cs="Times New Roman"/>
                <w:b/>
                <w:bCs/>
                <w:sz w:val="20"/>
                <w:szCs w:val="20"/>
                <w:lang w:eastAsia="tr-TR"/>
              </w:rPr>
            </w:pPr>
            <w:r w:rsidRPr="001B403F">
              <w:rPr>
                <w:rFonts w:eastAsia="Times New Roman" w:cs="Times New Roman"/>
                <w:b/>
                <w:bCs/>
                <w:sz w:val="20"/>
                <w:szCs w:val="20"/>
                <w:lang w:eastAsia="tr-TR"/>
              </w:rPr>
              <w:t>Hizmet sunucularına göre sağlık harcamaları</w:t>
            </w:r>
            <w:r w:rsidRPr="001B403F">
              <w:rPr>
                <w:rFonts w:eastAsia="Times New Roman" w:cs="Times New Roman"/>
                <w:sz w:val="20"/>
                <w:szCs w:val="20"/>
                <w:lang w:eastAsia="tr-TR"/>
              </w:rPr>
              <w:t xml:space="preserve">, </w:t>
            </w:r>
            <w:r w:rsidRPr="001B403F">
              <w:rPr>
                <w:rFonts w:eastAsia="Times New Roman" w:cs="Times New Roman"/>
                <w:b/>
                <w:bCs/>
                <w:sz w:val="20"/>
                <w:szCs w:val="20"/>
                <w:lang w:eastAsia="tr-TR"/>
              </w:rPr>
              <w:t>2015, 2016</w:t>
            </w:r>
          </w:p>
        </w:tc>
        <w:tc>
          <w:tcPr>
            <w:tcW w:w="909" w:type="dxa"/>
            <w:tcBorders>
              <w:top w:val="single" w:sz="8" w:space="0" w:color="auto"/>
              <w:left w:val="nil"/>
              <w:bottom w:val="single" w:sz="8" w:space="0" w:color="auto"/>
              <w:right w:val="nil"/>
            </w:tcBorders>
            <w:shd w:val="clear" w:color="auto" w:fill="auto"/>
            <w:noWrap/>
            <w:vAlign w:val="center"/>
            <w:hideMark/>
          </w:tcPr>
          <w:p w:rsidR="001371D6" w:rsidRPr="001B403F" w:rsidRDefault="00A54B8D" w:rsidP="00F313F3">
            <w:pPr>
              <w:spacing w:before="120" w:after="0" w:line="240" w:lineRule="auto"/>
              <w:jc w:val="center"/>
              <w:rPr>
                <w:rFonts w:eastAsia="Times New Roman" w:cs="Times New Roman"/>
                <w:b/>
                <w:bCs/>
                <w:sz w:val="18"/>
                <w:szCs w:val="18"/>
                <w:lang w:eastAsia="tr-TR"/>
              </w:rPr>
            </w:pPr>
            <w:r>
              <w:rPr>
                <w:rFonts w:eastAsia="Times New Roman" w:cs="Times New Roman"/>
                <w:b/>
                <w:bCs/>
                <w:sz w:val="18"/>
                <w:szCs w:val="18"/>
                <w:lang w:eastAsia="tr-TR"/>
              </w:rPr>
              <w:t xml:space="preserve">            </w:t>
            </w:r>
            <w:r w:rsidR="001371D6" w:rsidRPr="001B403F">
              <w:rPr>
                <w:rFonts w:eastAsia="Times New Roman" w:cs="Times New Roman"/>
                <w:b/>
                <w:bCs/>
                <w:sz w:val="18"/>
                <w:szCs w:val="18"/>
                <w:lang w:eastAsia="tr-TR"/>
              </w:rPr>
              <w:t>Milyon TL</w:t>
            </w:r>
          </w:p>
        </w:tc>
        <w:tc>
          <w:tcPr>
            <w:tcW w:w="910" w:type="dxa"/>
            <w:tcBorders>
              <w:top w:val="single" w:sz="8" w:space="0" w:color="auto"/>
              <w:left w:val="nil"/>
              <w:bottom w:val="single" w:sz="8" w:space="0" w:color="auto"/>
              <w:right w:val="single" w:sz="8" w:space="0" w:color="auto"/>
            </w:tcBorders>
            <w:shd w:val="clear" w:color="auto" w:fill="auto"/>
            <w:noWrap/>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 </w:t>
            </w:r>
          </w:p>
        </w:tc>
      </w:tr>
      <w:tr w:rsidR="001371D6" w:rsidRPr="001B403F" w:rsidTr="00E6020A">
        <w:trPr>
          <w:trHeight w:val="313"/>
        </w:trPr>
        <w:tc>
          <w:tcPr>
            <w:tcW w:w="3745" w:type="dxa"/>
            <w:tcBorders>
              <w:top w:val="nil"/>
              <w:left w:val="single" w:sz="8" w:space="0" w:color="auto"/>
              <w:bottom w:val="single" w:sz="8" w:space="0" w:color="auto"/>
              <w:right w:val="single" w:sz="8" w:space="0" w:color="auto"/>
            </w:tcBorders>
            <w:shd w:val="clear" w:color="auto" w:fill="auto"/>
            <w:noWrap/>
            <w:vAlign w:val="center"/>
            <w:hideMark/>
          </w:tcPr>
          <w:p w:rsidR="001371D6" w:rsidRPr="001B403F" w:rsidRDefault="001371D6" w:rsidP="00F313F3">
            <w:pPr>
              <w:spacing w:before="120" w:after="0" w:line="240" w:lineRule="auto"/>
              <w:jc w:val="left"/>
              <w:rPr>
                <w:rFonts w:eastAsia="Times New Roman" w:cs="Times New Roman"/>
                <w:sz w:val="18"/>
                <w:szCs w:val="18"/>
                <w:lang w:eastAsia="tr-TR"/>
              </w:rPr>
            </w:pPr>
            <w:r w:rsidRPr="001B403F">
              <w:rPr>
                <w:rFonts w:eastAsia="Times New Roman" w:cs="Times New Roman"/>
                <w:sz w:val="18"/>
                <w:szCs w:val="18"/>
                <w:lang w:eastAsia="tr-TR"/>
              </w:rPr>
              <w:t> </w:t>
            </w:r>
          </w:p>
        </w:tc>
        <w:tc>
          <w:tcPr>
            <w:tcW w:w="1832" w:type="dxa"/>
            <w:gridSpan w:val="2"/>
            <w:tcBorders>
              <w:top w:val="single" w:sz="8" w:space="0" w:color="auto"/>
              <w:left w:val="nil"/>
              <w:bottom w:val="single" w:sz="8" w:space="0" w:color="auto"/>
              <w:right w:val="single" w:sz="8" w:space="0" w:color="000000"/>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Genel toplam</w:t>
            </w:r>
          </w:p>
        </w:tc>
        <w:tc>
          <w:tcPr>
            <w:tcW w:w="1541"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Kamu Kesim</w:t>
            </w:r>
          </w:p>
        </w:tc>
        <w:tc>
          <w:tcPr>
            <w:tcW w:w="18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Özel Kesim</w:t>
            </w:r>
          </w:p>
        </w:tc>
      </w:tr>
      <w:tr w:rsidR="001371D6" w:rsidRPr="001B403F" w:rsidTr="00E6020A">
        <w:trPr>
          <w:trHeight w:val="445"/>
        </w:trPr>
        <w:tc>
          <w:tcPr>
            <w:tcW w:w="3745" w:type="dxa"/>
            <w:tcBorders>
              <w:top w:val="nil"/>
              <w:left w:val="single" w:sz="8" w:space="0" w:color="auto"/>
              <w:bottom w:val="single" w:sz="8" w:space="0" w:color="auto"/>
              <w:right w:val="single" w:sz="8" w:space="0" w:color="auto"/>
            </w:tcBorders>
            <w:shd w:val="clear" w:color="auto" w:fill="auto"/>
            <w:noWrap/>
            <w:vAlign w:val="center"/>
            <w:hideMark/>
          </w:tcPr>
          <w:p w:rsidR="001371D6" w:rsidRPr="001B403F" w:rsidRDefault="001371D6" w:rsidP="00F313F3">
            <w:pPr>
              <w:spacing w:before="120" w:after="0" w:line="240" w:lineRule="auto"/>
              <w:jc w:val="left"/>
              <w:rPr>
                <w:rFonts w:eastAsia="Times New Roman" w:cs="Times New Roman"/>
                <w:b/>
                <w:bCs/>
                <w:sz w:val="18"/>
                <w:szCs w:val="18"/>
                <w:lang w:eastAsia="tr-TR"/>
              </w:rPr>
            </w:pPr>
            <w:r w:rsidRPr="001B403F">
              <w:rPr>
                <w:rFonts w:eastAsia="Times New Roman" w:cs="Times New Roman"/>
                <w:b/>
                <w:bCs/>
                <w:sz w:val="18"/>
                <w:szCs w:val="18"/>
                <w:lang w:eastAsia="tr-TR"/>
              </w:rPr>
              <w:t>Yıllar</w:t>
            </w:r>
          </w:p>
        </w:tc>
        <w:tc>
          <w:tcPr>
            <w:tcW w:w="916" w:type="dxa"/>
            <w:tcBorders>
              <w:top w:val="nil"/>
              <w:left w:val="nil"/>
              <w:bottom w:val="single" w:sz="8" w:space="0" w:color="auto"/>
              <w:right w:val="single" w:sz="8"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2015</w:t>
            </w:r>
          </w:p>
        </w:tc>
        <w:tc>
          <w:tcPr>
            <w:tcW w:w="916" w:type="dxa"/>
            <w:tcBorders>
              <w:top w:val="nil"/>
              <w:left w:val="nil"/>
              <w:bottom w:val="single" w:sz="8" w:space="0" w:color="auto"/>
              <w:right w:val="single" w:sz="8"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2016</w:t>
            </w:r>
          </w:p>
        </w:tc>
        <w:tc>
          <w:tcPr>
            <w:tcW w:w="769" w:type="dxa"/>
            <w:tcBorders>
              <w:top w:val="nil"/>
              <w:left w:val="nil"/>
              <w:bottom w:val="single" w:sz="8" w:space="0" w:color="auto"/>
              <w:right w:val="single" w:sz="8"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2015</w:t>
            </w:r>
          </w:p>
        </w:tc>
        <w:tc>
          <w:tcPr>
            <w:tcW w:w="772" w:type="dxa"/>
            <w:tcBorders>
              <w:top w:val="nil"/>
              <w:left w:val="nil"/>
              <w:bottom w:val="single" w:sz="8" w:space="0" w:color="auto"/>
              <w:right w:val="single" w:sz="8"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2016</w:t>
            </w:r>
          </w:p>
        </w:tc>
        <w:tc>
          <w:tcPr>
            <w:tcW w:w="909" w:type="dxa"/>
            <w:tcBorders>
              <w:top w:val="nil"/>
              <w:left w:val="nil"/>
              <w:bottom w:val="single" w:sz="8" w:space="0" w:color="auto"/>
              <w:right w:val="single" w:sz="8"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2015</w:t>
            </w:r>
          </w:p>
        </w:tc>
        <w:tc>
          <w:tcPr>
            <w:tcW w:w="910" w:type="dxa"/>
            <w:tcBorders>
              <w:top w:val="nil"/>
              <w:left w:val="nil"/>
              <w:bottom w:val="single" w:sz="8" w:space="0" w:color="auto"/>
              <w:right w:val="single" w:sz="8"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2016</w:t>
            </w:r>
          </w:p>
        </w:tc>
      </w:tr>
      <w:tr w:rsidR="001371D6" w:rsidRPr="001B403F" w:rsidTr="00E6020A">
        <w:trPr>
          <w:trHeight w:val="276"/>
        </w:trPr>
        <w:tc>
          <w:tcPr>
            <w:tcW w:w="3745" w:type="dxa"/>
            <w:tcBorders>
              <w:top w:val="nil"/>
              <w:left w:val="single" w:sz="8" w:space="0" w:color="auto"/>
              <w:bottom w:val="single" w:sz="8" w:space="0" w:color="auto"/>
              <w:right w:val="single" w:sz="8" w:space="0" w:color="auto"/>
            </w:tcBorders>
            <w:shd w:val="clear" w:color="auto" w:fill="auto"/>
            <w:noWrap/>
            <w:vAlign w:val="center"/>
            <w:hideMark/>
          </w:tcPr>
          <w:p w:rsidR="001371D6" w:rsidRPr="001B403F" w:rsidRDefault="001371D6" w:rsidP="00F313F3">
            <w:pPr>
              <w:spacing w:before="120" w:after="0" w:line="240" w:lineRule="auto"/>
              <w:jc w:val="left"/>
              <w:rPr>
                <w:rFonts w:eastAsia="Times New Roman" w:cs="Times New Roman"/>
                <w:b/>
                <w:bCs/>
                <w:sz w:val="18"/>
                <w:szCs w:val="18"/>
                <w:lang w:eastAsia="tr-TR"/>
              </w:rPr>
            </w:pPr>
            <w:r w:rsidRPr="001B403F">
              <w:rPr>
                <w:rFonts w:eastAsia="Times New Roman" w:cs="Times New Roman"/>
                <w:b/>
                <w:bCs/>
                <w:sz w:val="18"/>
                <w:szCs w:val="18"/>
                <w:lang w:eastAsia="tr-TR"/>
              </w:rPr>
              <w:t>Toplam sağlık harcaması</w:t>
            </w:r>
          </w:p>
        </w:tc>
        <w:tc>
          <w:tcPr>
            <w:tcW w:w="91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104 568</w:t>
            </w:r>
          </w:p>
        </w:tc>
        <w:tc>
          <w:tcPr>
            <w:tcW w:w="91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119 756</w:t>
            </w:r>
          </w:p>
        </w:tc>
        <w:tc>
          <w:tcPr>
            <w:tcW w:w="769"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82 121</w:t>
            </w:r>
          </w:p>
        </w:tc>
        <w:tc>
          <w:tcPr>
            <w:tcW w:w="772"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94 012</w:t>
            </w:r>
          </w:p>
        </w:tc>
        <w:tc>
          <w:tcPr>
            <w:tcW w:w="909"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22 446</w:t>
            </w:r>
          </w:p>
        </w:tc>
        <w:tc>
          <w:tcPr>
            <w:tcW w:w="910"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25 744</w:t>
            </w:r>
          </w:p>
        </w:tc>
      </w:tr>
      <w:tr w:rsidR="001371D6" w:rsidRPr="001B403F" w:rsidTr="00E6020A">
        <w:trPr>
          <w:trHeight w:val="276"/>
        </w:trPr>
        <w:tc>
          <w:tcPr>
            <w:tcW w:w="3745" w:type="dxa"/>
            <w:tcBorders>
              <w:top w:val="nil"/>
              <w:left w:val="single" w:sz="8" w:space="0" w:color="auto"/>
              <w:bottom w:val="single" w:sz="8" w:space="0" w:color="auto"/>
              <w:right w:val="single" w:sz="8" w:space="0" w:color="auto"/>
            </w:tcBorders>
            <w:shd w:val="clear" w:color="auto" w:fill="auto"/>
            <w:noWrap/>
            <w:vAlign w:val="center"/>
            <w:hideMark/>
          </w:tcPr>
          <w:p w:rsidR="001371D6" w:rsidRPr="001B403F" w:rsidRDefault="001371D6" w:rsidP="00F313F3">
            <w:pPr>
              <w:spacing w:before="120" w:after="0" w:line="240" w:lineRule="auto"/>
              <w:jc w:val="left"/>
              <w:rPr>
                <w:rFonts w:eastAsia="Times New Roman" w:cs="Times New Roman"/>
                <w:b/>
                <w:bCs/>
                <w:sz w:val="18"/>
                <w:szCs w:val="18"/>
                <w:lang w:eastAsia="tr-TR"/>
              </w:rPr>
            </w:pPr>
            <w:r w:rsidRPr="001B403F">
              <w:rPr>
                <w:rFonts w:eastAsia="Times New Roman" w:cs="Times New Roman"/>
                <w:b/>
                <w:bCs/>
                <w:sz w:val="18"/>
                <w:szCs w:val="18"/>
                <w:lang w:eastAsia="tr-TR"/>
              </w:rPr>
              <w:t>Cari sağlık harcaması</w:t>
            </w:r>
          </w:p>
        </w:tc>
        <w:tc>
          <w:tcPr>
            <w:tcW w:w="91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96 786</w:t>
            </w:r>
          </w:p>
        </w:tc>
        <w:tc>
          <w:tcPr>
            <w:tcW w:w="91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112 540</w:t>
            </w:r>
          </w:p>
        </w:tc>
        <w:tc>
          <w:tcPr>
            <w:tcW w:w="769"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75 622</w:t>
            </w:r>
          </w:p>
        </w:tc>
        <w:tc>
          <w:tcPr>
            <w:tcW w:w="772"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88 279</w:t>
            </w:r>
          </w:p>
        </w:tc>
        <w:tc>
          <w:tcPr>
            <w:tcW w:w="909"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21 163</w:t>
            </w:r>
          </w:p>
        </w:tc>
        <w:tc>
          <w:tcPr>
            <w:tcW w:w="910"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24 261</w:t>
            </w:r>
          </w:p>
        </w:tc>
      </w:tr>
      <w:tr w:rsidR="001371D6" w:rsidRPr="001B403F" w:rsidTr="00E6020A">
        <w:trPr>
          <w:trHeight w:val="276"/>
        </w:trPr>
        <w:tc>
          <w:tcPr>
            <w:tcW w:w="3745" w:type="dxa"/>
            <w:tcBorders>
              <w:top w:val="nil"/>
              <w:left w:val="single" w:sz="8" w:space="0" w:color="auto"/>
              <w:bottom w:val="single" w:sz="8" w:space="0" w:color="auto"/>
              <w:right w:val="single" w:sz="8" w:space="0" w:color="auto"/>
            </w:tcBorders>
            <w:shd w:val="clear" w:color="auto" w:fill="auto"/>
            <w:noWrap/>
            <w:vAlign w:val="center"/>
            <w:hideMark/>
          </w:tcPr>
          <w:p w:rsidR="001371D6" w:rsidRPr="001B403F" w:rsidRDefault="001371D6" w:rsidP="00F313F3">
            <w:pPr>
              <w:spacing w:before="120" w:after="0" w:line="240" w:lineRule="auto"/>
              <w:jc w:val="left"/>
              <w:rPr>
                <w:rFonts w:eastAsia="Times New Roman" w:cs="Times New Roman"/>
                <w:b/>
                <w:bCs/>
                <w:sz w:val="18"/>
                <w:szCs w:val="18"/>
                <w:lang w:eastAsia="tr-TR"/>
              </w:rPr>
            </w:pPr>
            <w:r w:rsidRPr="001B403F">
              <w:rPr>
                <w:rFonts w:eastAsia="Times New Roman" w:cs="Times New Roman"/>
                <w:b/>
                <w:bCs/>
                <w:sz w:val="18"/>
                <w:szCs w:val="18"/>
                <w:lang w:eastAsia="tr-TR"/>
              </w:rPr>
              <w:t>Hastaneler</w:t>
            </w:r>
          </w:p>
        </w:tc>
        <w:tc>
          <w:tcPr>
            <w:tcW w:w="91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51 083</w:t>
            </w:r>
          </w:p>
        </w:tc>
        <w:tc>
          <w:tcPr>
            <w:tcW w:w="91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60 141</w:t>
            </w:r>
          </w:p>
        </w:tc>
        <w:tc>
          <w:tcPr>
            <w:tcW w:w="769"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41 521</w:t>
            </w:r>
          </w:p>
        </w:tc>
        <w:tc>
          <w:tcPr>
            <w:tcW w:w="772"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49 099</w:t>
            </w:r>
          </w:p>
        </w:tc>
        <w:tc>
          <w:tcPr>
            <w:tcW w:w="909"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9 562</w:t>
            </w:r>
          </w:p>
        </w:tc>
        <w:tc>
          <w:tcPr>
            <w:tcW w:w="910"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11 042</w:t>
            </w:r>
          </w:p>
        </w:tc>
      </w:tr>
      <w:tr w:rsidR="001371D6" w:rsidRPr="001B403F" w:rsidTr="00E6020A">
        <w:trPr>
          <w:trHeight w:val="276"/>
        </w:trPr>
        <w:tc>
          <w:tcPr>
            <w:tcW w:w="3745" w:type="dxa"/>
            <w:tcBorders>
              <w:top w:val="nil"/>
              <w:left w:val="single" w:sz="8" w:space="0" w:color="auto"/>
              <w:bottom w:val="single" w:sz="8" w:space="0" w:color="auto"/>
              <w:right w:val="single" w:sz="8" w:space="0" w:color="auto"/>
            </w:tcBorders>
            <w:shd w:val="clear" w:color="auto" w:fill="auto"/>
            <w:noWrap/>
            <w:vAlign w:val="center"/>
            <w:hideMark/>
          </w:tcPr>
          <w:p w:rsidR="001371D6" w:rsidRPr="001B403F" w:rsidRDefault="001371D6" w:rsidP="00F313F3">
            <w:pPr>
              <w:spacing w:before="120" w:after="0" w:line="240" w:lineRule="auto"/>
              <w:jc w:val="left"/>
              <w:rPr>
                <w:rFonts w:eastAsia="Times New Roman" w:cs="Times New Roman"/>
                <w:b/>
                <w:bCs/>
                <w:sz w:val="18"/>
                <w:szCs w:val="18"/>
                <w:lang w:eastAsia="tr-TR"/>
              </w:rPr>
            </w:pPr>
            <w:r w:rsidRPr="001B403F">
              <w:rPr>
                <w:rFonts w:eastAsia="Times New Roman" w:cs="Times New Roman"/>
                <w:b/>
                <w:bCs/>
                <w:sz w:val="18"/>
                <w:szCs w:val="18"/>
                <w:lang w:eastAsia="tr-TR"/>
              </w:rPr>
              <w:t>Evde hemşirelik bakımı</w:t>
            </w:r>
          </w:p>
        </w:tc>
        <w:tc>
          <w:tcPr>
            <w:tcW w:w="91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 xml:space="preserve"> 1</w:t>
            </w:r>
          </w:p>
        </w:tc>
        <w:tc>
          <w:tcPr>
            <w:tcW w:w="91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 xml:space="preserve"> 1</w:t>
            </w:r>
          </w:p>
        </w:tc>
        <w:tc>
          <w:tcPr>
            <w:tcW w:w="769"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w:t>
            </w:r>
          </w:p>
        </w:tc>
        <w:tc>
          <w:tcPr>
            <w:tcW w:w="772"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w:t>
            </w:r>
          </w:p>
        </w:tc>
        <w:tc>
          <w:tcPr>
            <w:tcW w:w="909"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 xml:space="preserve"> 1</w:t>
            </w:r>
          </w:p>
        </w:tc>
        <w:tc>
          <w:tcPr>
            <w:tcW w:w="910"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 xml:space="preserve"> 1</w:t>
            </w:r>
          </w:p>
        </w:tc>
      </w:tr>
      <w:tr w:rsidR="001371D6" w:rsidRPr="001B403F" w:rsidTr="00E6020A">
        <w:trPr>
          <w:trHeight w:val="276"/>
        </w:trPr>
        <w:tc>
          <w:tcPr>
            <w:tcW w:w="3745" w:type="dxa"/>
            <w:tcBorders>
              <w:top w:val="nil"/>
              <w:left w:val="single" w:sz="8" w:space="0" w:color="auto"/>
              <w:bottom w:val="single" w:sz="8" w:space="0" w:color="auto"/>
              <w:right w:val="single" w:sz="8" w:space="0" w:color="auto"/>
            </w:tcBorders>
            <w:shd w:val="clear" w:color="auto" w:fill="auto"/>
            <w:noWrap/>
            <w:vAlign w:val="center"/>
            <w:hideMark/>
          </w:tcPr>
          <w:p w:rsidR="001371D6" w:rsidRPr="001B403F" w:rsidRDefault="001371D6" w:rsidP="00F313F3">
            <w:pPr>
              <w:spacing w:before="120" w:after="0" w:line="240" w:lineRule="auto"/>
              <w:jc w:val="left"/>
              <w:rPr>
                <w:rFonts w:eastAsia="Times New Roman" w:cs="Times New Roman"/>
                <w:b/>
                <w:bCs/>
                <w:sz w:val="18"/>
                <w:szCs w:val="18"/>
                <w:lang w:eastAsia="tr-TR"/>
              </w:rPr>
            </w:pPr>
            <w:r w:rsidRPr="001B403F">
              <w:rPr>
                <w:rFonts w:eastAsia="Times New Roman" w:cs="Times New Roman"/>
                <w:b/>
                <w:bCs/>
                <w:sz w:val="18"/>
                <w:szCs w:val="18"/>
                <w:lang w:eastAsia="tr-TR"/>
              </w:rPr>
              <w:t>Ayakta bakım sunanlar</w:t>
            </w:r>
          </w:p>
        </w:tc>
        <w:tc>
          <w:tcPr>
            <w:tcW w:w="91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12 341</w:t>
            </w:r>
          </w:p>
        </w:tc>
        <w:tc>
          <w:tcPr>
            <w:tcW w:w="91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14 257</w:t>
            </w:r>
          </w:p>
        </w:tc>
        <w:tc>
          <w:tcPr>
            <w:tcW w:w="769"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8 857</w:t>
            </w:r>
          </w:p>
        </w:tc>
        <w:tc>
          <w:tcPr>
            <w:tcW w:w="772"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10 283</w:t>
            </w:r>
          </w:p>
        </w:tc>
        <w:tc>
          <w:tcPr>
            <w:tcW w:w="909"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3 484</w:t>
            </w:r>
          </w:p>
        </w:tc>
        <w:tc>
          <w:tcPr>
            <w:tcW w:w="910"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3 974</w:t>
            </w:r>
          </w:p>
        </w:tc>
      </w:tr>
      <w:tr w:rsidR="001371D6" w:rsidRPr="001B403F" w:rsidTr="00E6020A">
        <w:trPr>
          <w:trHeight w:val="276"/>
        </w:trPr>
        <w:tc>
          <w:tcPr>
            <w:tcW w:w="3745" w:type="dxa"/>
            <w:tcBorders>
              <w:top w:val="nil"/>
              <w:left w:val="single" w:sz="8" w:space="0" w:color="auto"/>
              <w:bottom w:val="single" w:sz="8" w:space="0" w:color="auto"/>
              <w:right w:val="single" w:sz="8" w:space="0" w:color="auto"/>
            </w:tcBorders>
            <w:shd w:val="clear" w:color="auto" w:fill="auto"/>
            <w:noWrap/>
            <w:vAlign w:val="center"/>
            <w:hideMark/>
          </w:tcPr>
          <w:p w:rsidR="001371D6" w:rsidRPr="001B403F" w:rsidRDefault="001371D6" w:rsidP="00F313F3">
            <w:pPr>
              <w:spacing w:before="120" w:after="0" w:line="240" w:lineRule="auto"/>
              <w:jc w:val="left"/>
              <w:rPr>
                <w:rFonts w:eastAsia="Times New Roman" w:cs="Times New Roman"/>
                <w:b/>
                <w:bCs/>
                <w:sz w:val="18"/>
                <w:szCs w:val="18"/>
                <w:lang w:eastAsia="tr-TR"/>
              </w:rPr>
            </w:pPr>
            <w:r w:rsidRPr="001B403F">
              <w:rPr>
                <w:rFonts w:eastAsia="Times New Roman" w:cs="Times New Roman"/>
                <w:b/>
                <w:bCs/>
                <w:sz w:val="18"/>
                <w:szCs w:val="18"/>
                <w:lang w:eastAsia="tr-TR"/>
              </w:rPr>
              <w:t>Perakende satış ve diğer tıbbi malzeme sunanlar</w:t>
            </w:r>
          </w:p>
        </w:tc>
        <w:tc>
          <w:tcPr>
            <w:tcW w:w="91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25 888</w:t>
            </w:r>
          </w:p>
        </w:tc>
        <w:tc>
          <w:tcPr>
            <w:tcW w:w="91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29 321</w:t>
            </w:r>
          </w:p>
        </w:tc>
        <w:tc>
          <w:tcPr>
            <w:tcW w:w="769"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19 122</w:t>
            </w:r>
          </w:p>
        </w:tc>
        <w:tc>
          <w:tcPr>
            <w:tcW w:w="772"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21 675</w:t>
            </w:r>
          </w:p>
        </w:tc>
        <w:tc>
          <w:tcPr>
            <w:tcW w:w="909"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6 766</w:t>
            </w:r>
          </w:p>
        </w:tc>
        <w:tc>
          <w:tcPr>
            <w:tcW w:w="910"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7 646</w:t>
            </w:r>
          </w:p>
        </w:tc>
      </w:tr>
      <w:tr w:rsidR="001371D6" w:rsidRPr="001B403F" w:rsidTr="00E6020A">
        <w:trPr>
          <w:trHeight w:val="276"/>
        </w:trPr>
        <w:tc>
          <w:tcPr>
            <w:tcW w:w="3745" w:type="dxa"/>
            <w:tcBorders>
              <w:top w:val="nil"/>
              <w:left w:val="single" w:sz="8" w:space="0" w:color="auto"/>
              <w:bottom w:val="single" w:sz="8" w:space="0" w:color="auto"/>
              <w:right w:val="single" w:sz="8" w:space="0" w:color="auto"/>
            </w:tcBorders>
            <w:shd w:val="clear" w:color="auto" w:fill="auto"/>
            <w:noWrap/>
            <w:vAlign w:val="center"/>
            <w:hideMark/>
          </w:tcPr>
          <w:p w:rsidR="001371D6" w:rsidRPr="001B403F" w:rsidRDefault="001371D6" w:rsidP="00F313F3">
            <w:pPr>
              <w:spacing w:before="120" w:after="0" w:line="240" w:lineRule="auto"/>
              <w:jc w:val="left"/>
              <w:rPr>
                <w:rFonts w:eastAsia="Times New Roman" w:cs="Times New Roman"/>
                <w:b/>
                <w:bCs/>
                <w:sz w:val="18"/>
                <w:szCs w:val="18"/>
                <w:lang w:eastAsia="tr-TR"/>
              </w:rPr>
            </w:pPr>
            <w:r w:rsidRPr="001B403F">
              <w:rPr>
                <w:rFonts w:eastAsia="Times New Roman" w:cs="Times New Roman"/>
                <w:b/>
                <w:bCs/>
                <w:sz w:val="18"/>
                <w:szCs w:val="18"/>
                <w:lang w:eastAsia="tr-TR"/>
              </w:rPr>
              <w:t>Halk sağlığı programlarının sunumu ve yönetimi</w:t>
            </w:r>
          </w:p>
        </w:tc>
        <w:tc>
          <w:tcPr>
            <w:tcW w:w="91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4 374</w:t>
            </w:r>
          </w:p>
        </w:tc>
        <w:tc>
          <w:tcPr>
            <w:tcW w:w="91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5 355</w:t>
            </w:r>
          </w:p>
        </w:tc>
        <w:tc>
          <w:tcPr>
            <w:tcW w:w="769"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4 374</w:t>
            </w:r>
          </w:p>
        </w:tc>
        <w:tc>
          <w:tcPr>
            <w:tcW w:w="772"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5 355</w:t>
            </w:r>
          </w:p>
        </w:tc>
        <w:tc>
          <w:tcPr>
            <w:tcW w:w="909"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w:t>
            </w:r>
          </w:p>
        </w:tc>
        <w:tc>
          <w:tcPr>
            <w:tcW w:w="910"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w:t>
            </w:r>
          </w:p>
        </w:tc>
      </w:tr>
      <w:tr w:rsidR="001371D6" w:rsidRPr="001B403F" w:rsidTr="00E6020A">
        <w:trPr>
          <w:trHeight w:val="276"/>
        </w:trPr>
        <w:tc>
          <w:tcPr>
            <w:tcW w:w="3745" w:type="dxa"/>
            <w:tcBorders>
              <w:top w:val="nil"/>
              <w:left w:val="single" w:sz="8" w:space="0" w:color="auto"/>
              <w:bottom w:val="single" w:sz="8" w:space="0" w:color="auto"/>
              <w:right w:val="single" w:sz="8" w:space="0" w:color="auto"/>
            </w:tcBorders>
            <w:shd w:val="clear" w:color="auto" w:fill="auto"/>
            <w:noWrap/>
            <w:vAlign w:val="center"/>
            <w:hideMark/>
          </w:tcPr>
          <w:p w:rsidR="001371D6" w:rsidRPr="001B403F" w:rsidRDefault="001371D6" w:rsidP="00F313F3">
            <w:pPr>
              <w:spacing w:before="120" w:after="0" w:line="240" w:lineRule="auto"/>
              <w:jc w:val="left"/>
              <w:rPr>
                <w:rFonts w:eastAsia="Times New Roman" w:cs="Times New Roman"/>
                <w:b/>
                <w:bCs/>
                <w:sz w:val="18"/>
                <w:szCs w:val="18"/>
                <w:lang w:eastAsia="tr-TR"/>
              </w:rPr>
            </w:pPr>
            <w:r w:rsidRPr="001B403F">
              <w:rPr>
                <w:rFonts w:eastAsia="Times New Roman" w:cs="Times New Roman"/>
                <w:b/>
                <w:bCs/>
                <w:sz w:val="18"/>
                <w:szCs w:val="18"/>
                <w:lang w:eastAsia="tr-TR"/>
              </w:rPr>
              <w:t>Genel sağlık yönetimi ve sigorta</w:t>
            </w:r>
          </w:p>
        </w:tc>
        <w:tc>
          <w:tcPr>
            <w:tcW w:w="91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 xml:space="preserve"> 416</w:t>
            </w:r>
          </w:p>
        </w:tc>
        <w:tc>
          <w:tcPr>
            <w:tcW w:w="91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 xml:space="preserve"> 498</w:t>
            </w:r>
          </w:p>
        </w:tc>
        <w:tc>
          <w:tcPr>
            <w:tcW w:w="769"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 xml:space="preserve"> 241</w:t>
            </w:r>
          </w:p>
        </w:tc>
        <w:tc>
          <w:tcPr>
            <w:tcW w:w="772"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 xml:space="preserve"> 272</w:t>
            </w:r>
          </w:p>
        </w:tc>
        <w:tc>
          <w:tcPr>
            <w:tcW w:w="909"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 xml:space="preserve"> 174</w:t>
            </w:r>
          </w:p>
        </w:tc>
        <w:tc>
          <w:tcPr>
            <w:tcW w:w="910"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 xml:space="preserve"> 227</w:t>
            </w:r>
          </w:p>
        </w:tc>
      </w:tr>
      <w:tr w:rsidR="001371D6" w:rsidRPr="001B403F" w:rsidTr="00E6020A">
        <w:trPr>
          <w:trHeight w:val="276"/>
        </w:trPr>
        <w:tc>
          <w:tcPr>
            <w:tcW w:w="3745" w:type="dxa"/>
            <w:tcBorders>
              <w:top w:val="nil"/>
              <w:left w:val="single" w:sz="8" w:space="0" w:color="auto"/>
              <w:bottom w:val="single" w:sz="8" w:space="0" w:color="auto"/>
              <w:right w:val="single" w:sz="8" w:space="0" w:color="auto"/>
            </w:tcBorders>
            <w:shd w:val="clear" w:color="auto" w:fill="auto"/>
            <w:noWrap/>
            <w:vAlign w:val="center"/>
            <w:hideMark/>
          </w:tcPr>
          <w:p w:rsidR="001371D6" w:rsidRPr="001B403F" w:rsidRDefault="001371D6" w:rsidP="00F313F3">
            <w:pPr>
              <w:spacing w:before="120" w:after="0" w:line="240" w:lineRule="auto"/>
              <w:jc w:val="left"/>
              <w:rPr>
                <w:rFonts w:eastAsia="Times New Roman" w:cs="Times New Roman"/>
                <w:b/>
                <w:bCs/>
                <w:sz w:val="18"/>
                <w:szCs w:val="18"/>
                <w:lang w:eastAsia="tr-TR"/>
              </w:rPr>
            </w:pPr>
            <w:r w:rsidRPr="001B403F">
              <w:rPr>
                <w:rFonts w:eastAsia="Times New Roman" w:cs="Times New Roman"/>
                <w:b/>
                <w:bCs/>
                <w:sz w:val="18"/>
                <w:szCs w:val="18"/>
                <w:lang w:eastAsia="tr-TR"/>
              </w:rPr>
              <w:t>Sınıflandırılamayan diğer kategori</w:t>
            </w:r>
          </w:p>
        </w:tc>
        <w:tc>
          <w:tcPr>
            <w:tcW w:w="91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2 683</w:t>
            </w:r>
          </w:p>
        </w:tc>
        <w:tc>
          <w:tcPr>
            <w:tcW w:w="916"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2 967</w:t>
            </w:r>
          </w:p>
        </w:tc>
        <w:tc>
          <w:tcPr>
            <w:tcW w:w="769"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1 507</w:t>
            </w:r>
          </w:p>
        </w:tc>
        <w:tc>
          <w:tcPr>
            <w:tcW w:w="772"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1 596</w:t>
            </w:r>
          </w:p>
        </w:tc>
        <w:tc>
          <w:tcPr>
            <w:tcW w:w="909"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1 176</w:t>
            </w:r>
          </w:p>
        </w:tc>
        <w:tc>
          <w:tcPr>
            <w:tcW w:w="910" w:type="dxa"/>
            <w:tcBorders>
              <w:top w:val="nil"/>
              <w:left w:val="nil"/>
              <w:bottom w:val="single" w:sz="4"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1 371</w:t>
            </w:r>
          </w:p>
        </w:tc>
      </w:tr>
      <w:tr w:rsidR="001371D6" w:rsidRPr="001B403F" w:rsidTr="00E6020A">
        <w:trPr>
          <w:trHeight w:val="230"/>
        </w:trPr>
        <w:tc>
          <w:tcPr>
            <w:tcW w:w="3745" w:type="dxa"/>
            <w:tcBorders>
              <w:top w:val="nil"/>
              <w:left w:val="single" w:sz="8" w:space="0" w:color="auto"/>
              <w:bottom w:val="single" w:sz="8" w:space="0" w:color="auto"/>
              <w:right w:val="single" w:sz="8" w:space="0" w:color="auto"/>
            </w:tcBorders>
            <w:shd w:val="clear" w:color="auto" w:fill="auto"/>
            <w:noWrap/>
            <w:vAlign w:val="center"/>
            <w:hideMark/>
          </w:tcPr>
          <w:p w:rsidR="001371D6" w:rsidRPr="001B403F" w:rsidRDefault="001371D6" w:rsidP="00F313F3">
            <w:pPr>
              <w:spacing w:before="120" w:after="0" w:line="240" w:lineRule="auto"/>
              <w:jc w:val="left"/>
              <w:rPr>
                <w:rFonts w:eastAsia="Times New Roman" w:cs="Times New Roman"/>
                <w:b/>
                <w:bCs/>
                <w:sz w:val="18"/>
                <w:szCs w:val="18"/>
                <w:lang w:eastAsia="tr-TR"/>
              </w:rPr>
            </w:pPr>
            <w:r w:rsidRPr="001B403F">
              <w:rPr>
                <w:rFonts w:eastAsia="Times New Roman" w:cs="Times New Roman"/>
                <w:b/>
                <w:bCs/>
                <w:sz w:val="18"/>
                <w:szCs w:val="18"/>
                <w:lang w:eastAsia="tr-TR"/>
              </w:rPr>
              <w:t xml:space="preserve">Yatırım </w:t>
            </w:r>
          </w:p>
        </w:tc>
        <w:tc>
          <w:tcPr>
            <w:tcW w:w="916" w:type="dxa"/>
            <w:tcBorders>
              <w:top w:val="nil"/>
              <w:left w:val="nil"/>
              <w:bottom w:val="single" w:sz="8"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7 782</w:t>
            </w:r>
          </w:p>
        </w:tc>
        <w:tc>
          <w:tcPr>
            <w:tcW w:w="916" w:type="dxa"/>
            <w:tcBorders>
              <w:top w:val="nil"/>
              <w:left w:val="nil"/>
              <w:bottom w:val="single" w:sz="8"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7 216</w:t>
            </w:r>
          </w:p>
        </w:tc>
        <w:tc>
          <w:tcPr>
            <w:tcW w:w="769" w:type="dxa"/>
            <w:tcBorders>
              <w:top w:val="nil"/>
              <w:left w:val="nil"/>
              <w:bottom w:val="single" w:sz="8"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6 499</w:t>
            </w:r>
          </w:p>
        </w:tc>
        <w:tc>
          <w:tcPr>
            <w:tcW w:w="772" w:type="dxa"/>
            <w:tcBorders>
              <w:top w:val="nil"/>
              <w:left w:val="nil"/>
              <w:bottom w:val="single" w:sz="8"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5 733</w:t>
            </w:r>
          </w:p>
        </w:tc>
        <w:tc>
          <w:tcPr>
            <w:tcW w:w="909" w:type="dxa"/>
            <w:tcBorders>
              <w:top w:val="nil"/>
              <w:left w:val="nil"/>
              <w:bottom w:val="single" w:sz="8"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1 283</w:t>
            </w:r>
          </w:p>
        </w:tc>
        <w:tc>
          <w:tcPr>
            <w:tcW w:w="910" w:type="dxa"/>
            <w:tcBorders>
              <w:top w:val="nil"/>
              <w:left w:val="nil"/>
              <w:bottom w:val="single" w:sz="8" w:space="0" w:color="auto"/>
              <w:right w:val="single" w:sz="4" w:space="0" w:color="auto"/>
            </w:tcBorders>
            <w:shd w:val="clear" w:color="auto" w:fill="auto"/>
            <w:vAlign w:val="center"/>
            <w:hideMark/>
          </w:tcPr>
          <w:p w:rsidR="001371D6" w:rsidRPr="001B403F" w:rsidRDefault="001371D6" w:rsidP="00F313F3">
            <w:pPr>
              <w:spacing w:before="120" w:after="0" w:line="240" w:lineRule="auto"/>
              <w:jc w:val="center"/>
              <w:rPr>
                <w:rFonts w:eastAsia="Times New Roman" w:cs="Times New Roman"/>
                <w:b/>
                <w:bCs/>
                <w:sz w:val="18"/>
                <w:szCs w:val="18"/>
                <w:lang w:eastAsia="tr-TR"/>
              </w:rPr>
            </w:pPr>
            <w:r w:rsidRPr="001B403F">
              <w:rPr>
                <w:rFonts w:eastAsia="Times New Roman" w:cs="Times New Roman"/>
                <w:b/>
                <w:bCs/>
                <w:sz w:val="18"/>
                <w:szCs w:val="18"/>
                <w:lang w:eastAsia="tr-TR"/>
              </w:rPr>
              <w:t>1 483</w:t>
            </w:r>
          </w:p>
        </w:tc>
      </w:tr>
    </w:tbl>
    <w:p w:rsidR="00FB2BD0" w:rsidRPr="001B403F" w:rsidRDefault="001371D6" w:rsidP="00F313F3">
      <w:pPr>
        <w:spacing w:before="120" w:after="0" w:line="240" w:lineRule="auto"/>
        <w:rPr>
          <w:rFonts w:cs="Times New Roman"/>
          <w:b/>
          <w:szCs w:val="24"/>
        </w:rPr>
      </w:pPr>
      <w:r w:rsidRPr="001B403F">
        <w:rPr>
          <w:rFonts w:eastAsia="Times New Roman" w:cs="Times New Roman"/>
          <w:b/>
          <w:bCs/>
          <w:sz w:val="20"/>
          <w:szCs w:val="20"/>
          <w:lang w:eastAsia="tr-TR"/>
        </w:rPr>
        <w:t xml:space="preserve">Kaynak: </w:t>
      </w:r>
      <w:r w:rsidRPr="001B403F">
        <w:rPr>
          <w:rFonts w:eastAsia="Times New Roman" w:cs="Times New Roman"/>
          <w:bCs/>
          <w:sz w:val="20"/>
          <w:szCs w:val="20"/>
          <w:lang w:eastAsia="tr-TR"/>
        </w:rPr>
        <w:t xml:space="preserve">TÜİK, Sağlık Harcamaları İstatistikleri </w:t>
      </w:r>
      <w:r w:rsidRPr="001B403F">
        <w:rPr>
          <w:rFonts w:cs="Times New Roman"/>
          <w:sz w:val="20"/>
          <w:szCs w:val="20"/>
        </w:rPr>
        <w:t>15 Kasım 2016 Haber Bülteni</w:t>
      </w:r>
      <w:r w:rsidRPr="001B403F">
        <w:rPr>
          <w:rFonts w:eastAsia="Times New Roman" w:cs="Times New Roman"/>
          <w:bCs/>
          <w:sz w:val="20"/>
          <w:szCs w:val="20"/>
          <w:lang w:eastAsia="tr-TR"/>
        </w:rPr>
        <w:t xml:space="preserve">, </w:t>
      </w:r>
      <w:hyperlink r:id="rId22" w:history="1">
        <w:r w:rsidRPr="00583397">
          <w:rPr>
            <w:rStyle w:val="Kpr"/>
            <w:rFonts w:cs="Times New Roman"/>
            <w:color w:val="000000" w:themeColor="text1"/>
            <w:sz w:val="20"/>
            <w:szCs w:val="20"/>
            <w:u w:val="none"/>
            <w:shd w:val="clear" w:color="auto" w:fill="F5F5F5"/>
          </w:rPr>
          <w:t>http://www.tuik.gov.tr/PdfGetir.do?id=21527</w:t>
        </w:r>
      </w:hyperlink>
      <w:r w:rsidRPr="001B403F">
        <w:rPr>
          <w:rFonts w:cs="Times New Roman"/>
          <w:color w:val="202020"/>
          <w:sz w:val="20"/>
          <w:szCs w:val="20"/>
          <w:shd w:val="clear" w:color="auto" w:fill="F5F5F5"/>
        </w:rPr>
        <w:t> , Erişim: ( 28 Aralık 2017)</w:t>
      </w:r>
    </w:p>
    <w:p w:rsidR="002C5A3A" w:rsidRPr="00A9531F" w:rsidRDefault="00E6020A" w:rsidP="00F313F3">
      <w:pPr>
        <w:spacing w:before="120" w:after="0" w:line="240" w:lineRule="auto"/>
        <w:ind w:firstLine="709"/>
        <w:rPr>
          <w:rFonts w:cs="Times New Roman"/>
          <w:sz w:val="22"/>
          <w:szCs w:val="24"/>
        </w:rPr>
      </w:pPr>
      <w:r>
        <w:rPr>
          <w:rFonts w:cs="Times New Roman"/>
          <w:sz w:val="22"/>
          <w:szCs w:val="24"/>
        </w:rPr>
        <w:t>T</w:t>
      </w:r>
      <w:r w:rsidR="0039207D">
        <w:rPr>
          <w:rFonts w:cs="Times New Roman"/>
          <w:sz w:val="22"/>
          <w:szCs w:val="24"/>
        </w:rPr>
        <w:t>ablo 4</w:t>
      </w:r>
      <w:r>
        <w:rPr>
          <w:rFonts w:cs="Times New Roman"/>
          <w:sz w:val="22"/>
          <w:szCs w:val="24"/>
        </w:rPr>
        <w:t>.1’</w:t>
      </w:r>
      <w:r w:rsidR="0031687F" w:rsidRPr="00A9531F">
        <w:rPr>
          <w:rFonts w:cs="Times New Roman"/>
          <w:sz w:val="22"/>
          <w:szCs w:val="24"/>
        </w:rPr>
        <w:t xml:space="preserve">de incelenen </w:t>
      </w:r>
      <w:r>
        <w:rPr>
          <w:rFonts w:cs="Times New Roman"/>
          <w:sz w:val="22"/>
          <w:szCs w:val="24"/>
        </w:rPr>
        <w:t xml:space="preserve">Türkiye’de hizmet sunucularına göre </w:t>
      </w:r>
      <w:r w:rsidR="0031687F" w:rsidRPr="00A9531F">
        <w:rPr>
          <w:rFonts w:cs="Times New Roman"/>
          <w:sz w:val="22"/>
          <w:szCs w:val="24"/>
        </w:rPr>
        <w:t>sağlık harcamaları</w:t>
      </w:r>
      <w:r>
        <w:rPr>
          <w:rFonts w:cs="Times New Roman"/>
          <w:sz w:val="22"/>
          <w:szCs w:val="24"/>
        </w:rPr>
        <w:t>,</w:t>
      </w:r>
      <w:r w:rsidR="0031687F" w:rsidRPr="00A9531F">
        <w:rPr>
          <w:rFonts w:cs="Times New Roman"/>
          <w:sz w:val="22"/>
          <w:szCs w:val="24"/>
        </w:rPr>
        <w:t xml:space="preserve"> 2015-2016 dönemlerini içeren özel ke</w:t>
      </w:r>
      <w:r>
        <w:rPr>
          <w:rFonts w:cs="Times New Roman"/>
          <w:sz w:val="22"/>
          <w:szCs w:val="24"/>
        </w:rPr>
        <w:t>sim, kamu kesimi ve her iki kesimin</w:t>
      </w:r>
      <w:r w:rsidR="0031687F" w:rsidRPr="00A9531F">
        <w:rPr>
          <w:rFonts w:cs="Times New Roman"/>
          <w:sz w:val="22"/>
          <w:szCs w:val="24"/>
        </w:rPr>
        <w:t xml:space="preserve"> toplamı olan genel toplam sağlık harcamalarını ifade etmektedir.</w:t>
      </w:r>
      <w:r w:rsidR="002C5A3A" w:rsidRPr="00A9531F">
        <w:rPr>
          <w:rFonts w:cs="Times New Roman"/>
          <w:sz w:val="22"/>
          <w:szCs w:val="24"/>
        </w:rPr>
        <w:t xml:space="preserve"> Toplam sağlı</w:t>
      </w:r>
      <w:r>
        <w:rPr>
          <w:rFonts w:cs="Times New Roman"/>
          <w:sz w:val="22"/>
          <w:szCs w:val="24"/>
        </w:rPr>
        <w:t xml:space="preserve">k harcamaları ele alındığında </w:t>
      </w:r>
      <w:r w:rsidR="002C5A3A" w:rsidRPr="00A9531F">
        <w:rPr>
          <w:rFonts w:cs="Times New Roman"/>
          <w:sz w:val="22"/>
          <w:szCs w:val="24"/>
        </w:rPr>
        <w:t>2015 yılına göre 2016 yılında</w:t>
      </w:r>
      <w:r w:rsidR="00A54B8D">
        <w:rPr>
          <w:rFonts w:cs="Times New Roman"/>
          <w:sz w:val="22"/>
          <w:szCs w:val="24"/>
        </w:rPr>
        <w:t>ki toplam sağlık harcamaları %</w:t>
      </w:r>
      <w:r w:rsidR="002C5A3A" w:rsidRPr="00A9531F">
        <w:rPr>
          <w:rFonts w:cs="Times New Roman"/>
          <w:sz w:val="22"/>
          <w:szCs w:val="24"/>
        </w:rPr>
        <w:t>14.4 artış ile 119 milyon 756 bin TL olmuştur.  2016 yı</w:t>
      </w:r>
      <w:r>
        <w:rPr>
          <w:rFonts w:cs="Times New Roman"/>
          <w:sz w:val="22"/>
          <w:szCs w:val="24"/>
        </w:rPr>
        <w:t xml:space="preserve">lında </w:t>
      </w:r>
      <w:r w:rsidR="002C5A3A" w:rsidRPr="00A9531F">
        <w:rPr>
          <w:rFonts w:cs="Times New Roman"/>
          <w:sz w:val="22"/>
          <w:szCs w:val="24"/>
        </w:rPr>
        <w:t>119 milyon 756 bin TL olan topl</w:t>
      </w:r>
      <w:r>
        <w:rPr>
          <w:rFonts w:cs="Times New Roman"/>
          <w:sz w:val="22"/>
          <w:szCs w:val="24"/>
        </w:rPr>
        <w:t xml:space="preserve">am sağlık harcamalarının </w:t>
      </w:r>
      <w:r w:rsidR="00A54B8D">
        <w:rPr>
          <w:rFonts w:cs="Times New Roman"/>
          <w:sz w:val="22"/>
          <w:szCs w:val="24"/>
        </w:rPr>
        <w:t>%</w:t>
      </w:r>
      <w:r>
        <w:rPr>
          <w:rFonts w:cs="Times New Roman"/>
          <w:sz w:val="22"/>
          <w:szCs w:val="24"/>
        </w:rPr>
        <w:t>94’</w:t>
      </w:r>
      <w:r w:rsidR="002C5A3A" w:rsidRPr="00A9531F">
        <w:rPr>
          <w:rFonts w:cs="Times New Roman"/>
          <w:sz w:val="22"/>
          <w:szCs w:val="24"/>
        </w:rPr>
        <w:t xml:space="preserve">lük kısmı olan 112 milyon 540 bin TL sini cari sağlık harcamaları oluştururken, </w:t>
      </w:r>
      <w:r w:rsidR="00A54B8D">
        <w:rPr>
          <w:rFonts w:cs="Times New Roman"/>
          <w:sz w:val="22"/>
          <w:szCs w:val="24"/>
        </w:rPr>
        <w:t>%</w:t>
      </w:r>
      <w:r w:rsidR="002C5A3A" w:rsidRPr="00A9531F">
        <w:rPr>
          <w:rFonts w:cs="Times New Roman"/>
          <w:sz w:val="22"/>
          <w:szCs w:val="24"/>
        </w:rPr>
        <w:t xml:space="preserve">6’lık kısmını ise 7 milyon 216 bin </w:t>
      </w:r>
      <w:r>
        <w:rPr>
          <w:rFonts w:cs="Times New Roman"/>
          <w:sz w:val="22"/>
          <w:szCs w:val="24"/>
        </w:rPr>
        <w:t xml:space="preserve">TL </w:t>
      </w:r>
      <w:r w:rsidR="00841284" w:rsidRPr="00A9531F">
        <w:rPr>
          <w:rFonts w:cs="Times New Roman"/>
          <w:sz w:val="22"/>
          <w:szCs w:val="24"/>
        </w:rPr>
        <w:t>ile</w:t>
      </w:r>
      <w:r w:rsidR="002C5A3A" w:rsidRPr="00A9531F">
        <w:rPr>
          <w:rFonts w:cs="Times New Roman"/>
          <w:sz w:val="22"/>
          <w:szCs w:val="24"/>
        </w:rPr>
        <w:t xml:space="preserve"> yatırım harcamaları ol</w:t>
      </w:r>
      <w:r>
        <w:rPr>
          <w:rFonts w:cs="Times New Roman"/>
          <w:sz w:val="22"/>
          <w:szCs w:val="24"/>
        </w:rPr>
        <w:t>uşturmaktadır. 2</w:t>
      </w:r>
      <w:r w:rsidR="002C5A3A" w:rsidRPr="00A9531F">
        <w:rPr>
          <w:rFonts w:cs="Times New Roman"/>
          <w:sz w:val="22"/>
          <w:szCs w:val="24"/>
        </w:rPr>
        <w:t>015 y</w:t>
      </w:r>
      <w:r>
        <w:rPr>
          <w:rFonts w:cs="Times New Roman"/>
          <w:sz w:val="22"/>
          <w:szCs w:val="24"/>
        </w:rPr>
        <w:t>ılında</w:t>
      </w:r>
      <w:r w:rsidR="002C5A3A" w:rsidRPr="00A9531F">
        <w:rPr>
          <w:rFonts w:cs="Times New Roman"/>
          <w:sz w:val="22"/>
          <w:szCs w:val="24"/>
        </w:rPr>
        <w:t xml:space="preserve"> toplam sağlık harcamalarının </w:t>
      </w:r>
      <w:r w:rsidR="00A54B8D">
        <w:rPr>
          <w:rFonts w:cs="Times New Roman"/>
          <w:sz w:val="22"/>
          <w:szCs w:val="24"/>
        </w:rPr>
        <w:t>%</w:t>
      </w:r>
      <w:r w:rsidR="00841284" w:rsidRPr="00A9531F">
        <w:rPr>
          <w:rFonts w:cs="Times New Roman"/>
          <w:sz w:val="22"/>
          <w:szCs w:val="24"/>
        </w:rPr>
        <w:t>92,5</w:t>
      </w:r>
      <w:r w:rsidR="00110CD1" w:rsidRPr="00A9531F">
        <w:rPr>
          <w:rFonts w:cs="Times New Roman"/>
          <w:sz w:val="22"/>
          <w:szCs w:val="24"/>
        </w:rPr>
        <w:t>‘i</w:t>
      </w:r>
      <w:r>
        <w:rPr>
          <w:rFonts w:cs="Times New Roman"/>
          <w:sz w:val="22"/>
          <w:szCs w:val="24"/>
        </w:rPr>
        <w:t>ni</w:t>
      </w:r>
      <w:r w:rsidR="002C5A3A" w:rsidRPr="00A9531F">
        <w:rPr>
          <w:rFonts w:cs="Times New Roman"/>
          <w:sz w:val="22"/>
          <w:szCs w:val="24"/>
        </w:rPr>
        <w:t xml:space="preserve"> cari sağlık </w:t>
      </w:r>
      <w:r w:rsidR="00A54B8D">
        <w:rPr>
          <w:rFonts w:cs="Times New Roman"/>
          <w:sz w:val="22"/>
          <w:szCs w:val="24"/>
        </w:rPr>
        <w:t>harcamaları oluştururken, %</w:t>
      </w:r>
      <w:r w:rsidR="00110CD1" w:rsidRPr="00A9531F">
        <w:rPr>
          <w:rFonts w:cs="Times New Roman"/>
          <w:sz w:val="22"/>
          <w:szCs w:val="24"/>
        </w:rPr>
        <w:t>7,5‘</w:t>
      </w:r>
      <w:r>
        <w:rPr>
          <w:rFonts w:cs="Times New Roman"/>
          <w:sz w:val="22"/>
          <w:szCs w:val="24"/>
        </w:rPr>
        <w:t>li</w:t>
      </w:r>
      <w:r w:rsidR="002C5A3A" w:rsidRPr="00A9531F">
        <w:rPr>
          <w:rFonts w:cs="Times New Roman"/>
          <w:sz w:val="22"/>
          <w:szCs w:val="24"/>
        </w:rPr>
        <w:t>k kısmını ise yatırım harcamalar</w:t>
      </w:r>
      <w:r w:rsidR="00A54B8D">
        <w:rPr>
          <w:rFonts w:cs="Times New Roman"/>
          <w:sz w:val="22"/>
          <w:szCs w:val="24"/>
        </w:rPr>
        <w:t>ının oluşturmaktadır.</w:t>
      </w:r>
      <w:r w:rsidR="00110CD1" w:rsidRPr="00A9531F">
        <w:rPr>
          <w:rFonts w:cs="Times New Roman"/>
          <w:sz w:val="22"/>
          <w:szCs w:val="24"/>
        </w:rPr>
        <w:t xml:space="preserve"> Söz konusu yıllar incelendiğinde toplam sağlık harcamalarında bir artış söz konusu olsa da bu artıştan yatırım harcamalarının artan bir paydan ziyade azalan bir pay aldığı gözlenmektedir. Nitekim toplam sağlık harcamalarının içerisinde yatırım harcamalarının payı 2015 yılında % 7,5 iken 2016 yılında bu oran %6 ya düşmüştür.</w:t>
      </w:r>
    </w:p>
    <w:p w:rsidR="00110CD1" w:rsidRPr="00A9531F" w:rsidRDefault="00110CD1" w:rsidP="00A54B8D">
      <w:pPr>
        <w:spacing w:before="120" w:after="0" w:line="240" w:lineRule="auto"/>
        <w:ind w:firstLine="709"/>
        <w:rPr>
          <w:rFonts w:cs="Times New Roman"/>
          <w:sz w:val="22"/>
          <w:szCs w:val="24"/>
        </w:rPr>
      </w:pPr>
      <w:r w:rsidRPr="00A9531F">
        <w:rPr>
          <w:rFonts w:cs="Times New Roman"/>
          <w:sz w:val="22"/>
          <w:szCs w:val="24"/>
        </w:rPr>
        <w:t>Diğer bir değerlendirme noktası ise kamu ve özel kesim sağlık harcamalarının sunumu noktasında k</w:t>
      </w:r>
      <w:r w:rsidR="00A54B8D">
        <w:rPr>
          <w:rFonts w:cs="Times New Roman"/>
          <w:sz w:val="22"/>
          <w:szCs w:val="24"/>
        </w:rPr>
        <w:t>arşımıza çıkmaktadır. Türkiye’</w:t>
      </w:r>
      <w:r w:rsidRPr="00A9531F">
        <w:rPr>
          <w:rFonts w:cs="Times New Roman"/>
          <w:sz w:val="22"/>
          <w:szCs w:val="24"/>
        </w:rPr>
        <w:t>de sağlık hizmet</w:t>
      </w:r>
      <w:r w:rsidR="00A54B8D">
        <w:rPr>
          <w:rFonts w:cs="Times New Roman"/>
          <w:sz w:val="22"/>
          <w:szCs w:val="24"/>
        </w:rPr>
        <w:t>leri sunumunda</w:t>
      </w:r>
      <w:r w:rsidRPr="00A9531F">
        <w:rPr>
          <w:rFonts w:cs="Times New Roman"/>
          <w:sz w:val="22"/>
          <w:szCs w:val="24"/>
        </w:rPr>
        <w:t xml:space="preserve"> 2015 yılındaki toplam sağlı</w:t>
      </w:r>
      <w:r w:rsidR="00A54B8D">
        <w:rPr>
          <w:rFonts w:cs="Times New Roman"/>
          <w:sz w:val="22"/>
          <w:szCs w:val="24"/>
        </w:rPr>
        <w:t>k harcamalarının %78,5’</w:t>
      </w:r>
      <w:r w:rsidRPr="00A9531F">
        <w:rPr>
          <w:rFonts w:cs="Times New Roman"/>
          <w:sz w:val="22"/>
          <w:szCs w:val="24"/>
        </w:rPr>
        <w:t>ini</w:t>
      </w:r>
      <w:r w:rsidR="00A54B8D">
        <w:rPr>
          <w:rFonts w:cs="Times New Roman"/>
          <w:sz w:val="22"/>
          <w:szCs w:val="24"/>
        </w:rPr>
        <w:t xml:space="preserve"> kamu kesimi finanse ederken, %21,5’</w:t>
      </w:r>
      <w:r w:rsidRPr="00A9531F">
        <w:rPr>
          <w:rFonts w:cs="Times New Roman"/>
          <w:sz w:val="22"/>
          <w:szCs w:val="24"/>
        </w:rPr>
        <w:t>in</w:t>
      </w:r>
      <w:r w:rsidR="00A54B8D">
        <w:rPr>
          <w:rFonts w:cs="Times New Roman"/>
          <w:sz w:val="22"/>
          <w:szCs w:val="24"/>
        </w:rPr>
        <w:t xml:space="preserve">i ise özel kesim finanse etmiştir. </w:t>
      </w:r>
      <w:r w:rsidRPr="00A9531F">
        <w:rPr>
          <w:rFonts w:cs="Times New Roman"/>
          <w:sz w:val="22"/>
          <w:szCs w:val="24"/>
        </w:rPr>
        <w:t>2016 yılında toplam sağlık harcamalarında bir artış olmakla birlikte 2015 yılı ve 2016 yılındaki özel ve kamu kesimi sağlık harcam</w:t>
      </w:r>
      <w:r w:rsidR="00841284" w:rsidRPr="00A9531F">
        <w:rPr>
          <w:rFonts w:cs="Times New Roman"/>
          <w:sz w:val="22"/>
          <w:szCs w:val="24"/>
        </w:rPr>
        <w:t>a</w:t>
      </w:r>
      <w:r w:rsidRPr="00A9531F">
        <w:rPr>
          <w:rFonts w:cs="Times New Roman"/>
          <w:sz w:val="22"/>
          <w:szCs w:val="24"/>
        </w:rPr>
        <w:t>larının toplam sağlık harcam</w:t>
      </w:r>
      <w:r w:rsidR="00841284" w:rsidRPr="00A9531F">
        <w:rPr>
          <w:rFonts w:cs="Times New Roman"/>
          <w:sz w:val="22"/>
          <w:szCs w:val="24"/>
        </w:rPr>
        <w:t>a</w:t>
      </w:r>
      <w:r w:rsidRPr="00A9531F">
        <w:rPr>
          <w:rFonts w:cs="Times New Roman"/>
          <w:sz w:val="22"/>
          <w:szCs w:val="24"/>
        </w:rPr>
        <w:t>larına oranı bir değişiklik göstermemektedir.</w:t>
      </w:r>
    </w:p>
    <w:p w:rsidR="00280B6A" w:rsidRPr="00A9531F" w:rsidRDefault="00841284" w:rsidP="00A54B8D">
      <w:pPr>
        <w:spacing w:before="120" w:after="0" w:line="240" w:lineRule="auto"/>
        <w:ind w:firstLine="709"/>
        <w:rPr>
          <w:rFonts w:cs="Times New Roman"/>
          <w:sz w:val="22"/>
          <w:szCs w:val="24"/>
        </w:rPr>
      </w:pPr>
      <w:r w:rsidRPr="00A9531F">
        <w:rPr>
          <w:rFonts w:cs="Times New Roman"/>
          <w:sz w:val="22"/>
          <w:szCs w:val="24"/>
        </w:rPr>
        <w:t>Hizmet sunucuları açısından sağlık hizmet</w:t>
      </w:r>
      <w:r w:rsidR="00A54B8D">
        <w:rPr>
          <w:rFonts w:cs="Times New Roman"/>
          <w:sz w:val="22"/>
          <w:szCs w:val="24"/>
        </w:rPr>
        <w:t>ler</w:t>
      </w:r>
      <w:r w:rsidRPr="00A9531F">
        <w:rPr>
          <w:rFonts w:cs="Times New Roman"/>
          <w:sz w:val="22"/>
          <w:szCs w:val="24"/>
        </w:rPr>
        <w:t xml:space="preserve">inin </w:t>
      </w:r>
      <w:r w:rsidR="00A54B8D">
        <w:rPr>
          <w:rFonts w:cs="Times New Roman"/>
          <w:sz w:val="22"/>
          <w:szCs w:val="24"/>
        </w:rPr>
        <w:t>Türkiye’deki durumu Ş</w:t>
      </w:r>
      <w:r w:rsidR="0039207D">
        <w:rPr>
          <w:rFonts w:cs="Times New Roman"/>
          <w:sz w:val="22"/>
          <w:szCs w:val="24"/>
        </w:rPr>
        <w:t>ekil 4.4’</w:t>
      </w:r>
      <w:r w:rsidRPr="00A9531F">
        <w:rPr>
          <w:rFonts w:cs="Times New Roman"/>
          <w:sz w:val="22"/>
          <w:szCs w:val="24"/>
        </w:rPr>
        <w:t xml:space="preserve">de gösterilmiştir. Söz konusu şekilde </w:t>
      </w:r>
      <w:r w:rsidR="00212DC6" w:rsidRPr="00A9531F">
        <w:rPr>
          <w:rFonts w:cs="Times New Roman"/>
          <w:sz w:val="22"/>
          <w:szCs w:val="24"/>
        </w:rPr>
        <w:t xml:space="preserve">ayakta </w:t>
      </w:r>
      <w:r w:rsidR="00A54B8D">
        <w:rPr>
          <w:rFonts w:cs="Times New Roman"/>
          <w:sz w:val="22"/>
          <w:szCs w:val="24"/>
        </w:rPr>
        <w:t xml:space="preserve">sunulan sağlık hizmetlerine </w:t>
      </w:r>
      <w:r w:rsidR="00212DC6" w:rsidRPr="00A9531F">
        <w:rPr>
          <w:rFonts w:cs="Times New Roman"/>
          <w:sz w:val="22"/>
          <w:szCs w:val="24"/>
        </w:rPr>
        <w:t>yapılan harcamalar</w:t>
      </w:r>
      <w:r w:rsidR="00A54B8D">
        <w:rPr>
          <w:rFonts w:cs="Times New Roman"/>
          <w:sz w:val="22"/>
          <w:szCs w:val="24"/>
        </w:rPr>
        <w:t>, toplam sağlık harcamaları, cari harcamalar</w:t>
      </w:r>
      <w:r w:rsidRPr="00A9531F">
        <w:rPr>
          <w:rFonts w:cs="Times New Roman"/>
          <w:sz w:val="22"/>
          <w:szCs w:val="24"/>
        </w:rPr>
        <w:t xml:space="preserve"> ve hastane harcamaları görülmektedir. İlgili şekil </w:t>
      </w:r>
      <w:r w:rsidR="00212DC6" w:rsidRPr="00A9531F">
        <w:rPr>
          <w:rFonts w:cs="Times New Roman"/>
          <w:sz w:val="22"/>
          <w:szCs w:val="24"/>
        </w:rPr>
        <w:t>TUİK verileri</w:t>
      </w:r>
      <w:r w:rsidRPr="00A9531F">
        <w:rPr>
          <w:rFonts w:cs="Times New Roman"/>
          <w:sz w:val="22"/>
          <w:szCs w:val="24"/>
        </w:rPr>
        <w:t xml:space="preserve"> kullanılarak hazırlanan Sağlık Bakanlığı 2015 Sağlık Harcamaları İstatistiklerinden elde edilmiş olup, </w:t>
      </w:r>
      <w:r w:rsidR="00212DC6" w:rsidRPr="00A9531F">
        <w:rPr>
          <w:rFonts w:cs="Times New Roman"/>
          <w:sz w:val="22"/>
          <w:szCs w:val="24"/>
        </w:rPr>
        <w:t xml:space="preserve">hizmet sunucuları </w:t>
      </w:r>
      <w:r w:rsidRPr="00A9531F">
        <w:rPr>
          <w:rFonts w:cs="Times New Roman"/>
          <w:sz w:val="22"/>
          <w:szCs w:val="24"/>
        </w:rPr>
        <w:t>açısından toplam sağlık harcamalarını, kamu sağlık harcamalarını ve özel sağlık harcamalarını ilgili konularda göstermektedir.</w:t>
      </w:r>
    </w:p>
    <w:p w:rsidR="00B03225" w:rsidRPr="001B403F" w:rsidRDefault="00973E51" w:rsidP="00F313F3">
      <w:pPr>
        <w:spacing w:before="120" w:after="0" w:line="240" w:lineRule="auto"/>
        <w:rPr>
          <w:rFonts w:cs="Times New Roman"/>
          <w:b/>
          <w:noProof/>
          <w:szCs w:val="24"/>
          <w:lang w:eastAsia="tr-TR"/>
        </w:rPr>
      </w:pPr>
      <w:r w:rsidRPr="001B403F">
        <w:rPr>
          <w:rFonts w:cs="Times New Roman"/>
          <w:szCs w:val="24"/>
        </w:rPr>
        <w:br w:type="page"/>
      </w:r>
      <w:r w:rsidR="00FC7E5A">
        <w:rPr>
          <w:rFonts w:cs="Times New Roman"/>
          <w:b/>
          <w:noProof/>
          <w:szCs w:val="24"/>
          <w:lang w:eastAsia="tr-TR"/>
        </w:rPr>
        <w:lastRenderedPageBreak/>
        <w:drawing>
          <wp:inline distT="0" distB="0" distL="0" distR="0">
            <wp:extent cx="5713171" cy="2347595"/>
            <wp:effectExtent l="0" t="0" r="1905" b="0"/>
            <wp:docPr id="2" name="Resim 2" descr="hizmet sunumuna göre sağlık harcamalar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zmet sunumuna göre sağlık harcamaları"/>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3672" cy="2360128"/>
                    </a:xfrm>
                    <a:prstGeom prst="rect">
                      <a:avLst/>
                    </a:prstGeom>
                    <a:noFill/>
                    <a:ln>
                      <a:noFill/>
                    </a:ln>
                  </pic:spPr>
                </pic:pic>
              </a:graphicData>
            </a:graphic>
          </wp:inline>
        </w:drawing>
      </w:r>
    </w:p>
    <w:p w:rsidR="00C60F97" w:rsidRPr="00A54B8D" w:rsidRDefault="00C60F97" w:rsidP="00A54B8D">
      <w:pPr>
        <w:pStyle w:val="ResimYazs"/>
        <w:spacing w:before="120" w:after="0"/>
        <w:rPr>
          <w:rFonts w:cs="Times New Roman"/>
          <w:b/>
          <w:i w:val="0"/>
          <w:color w:val="auto"/>
          <w:sz w:val="20"/>
        </w:rPr>
      </w:pPr>
      <w:bookmarkStart w:id="27" w:name="_Toc503887998"/>
      <w:r w:rsidRPr="00A54B8D">
        <w:rPr>
          <w:rFonts w:cs="Times New Roman"/>
          <w:b/>
          <w:i w:val="0"/>
          <w:color w:val="auto"/>
          <w:sz w:val="20"/>
        </w:rPr>
        <w:t xml:space="preserve">Şekil </w:t>
      </w:r>
      <w:r w:rsidR="0039207D" w:rsidRPr="00A54B8D">
        <w:rPr>
          <w:rFonts w:cs="Times New Roman"/>
          <w:b/>
          <w:i w:val="0"/>
          <w:color w:val="auto"/>
          <w:sz w:val="20"/>
        </w:rPr>
        <w:t>4</w:t>
      </w:r>
      <w:r w:rsidR="00701B7C" w:rsidRPr="00A54B8D">
        <w:rPr>
          <w:rFonts w:cs="Times New Roman"/>
          <w:b/>
          <w:i w:val="0"/>
          <w:color w:val="auto"/>
          <w:sz w:val="20"/>
        </w:rPr>
        <w:t>.</w:t>
      </w:r>
      <w:r w:rsidR="00841284" w:rsidRPr="00A54B8D">
        <w:rPr>
          <w:rFonts w:cs="Times New Roman"/>
          <w:b/>
          <w:i w:val="0"/>
          <w:color w:val="auto"/>
          <w:sz w:val="20"/>
        </w:rPr>
        <w:t>4</w:t>
      </w:r>
      <w:r w:rsidRPr="00A54B8D">
        <w:rPr>
          <w:rFonts w:cs="Times New Roman"/>
          <w:b/>
          <w:i w:val="0"/>
          <w:color w:val="auto"/>
          <w:sz w:val="20"/>
        </w:rPr>
        <w:t xml:space="preserve"> Türkiye’de 2015-2016 Yılları Hizmet Sunucularına Göre Sağlık Harcamaları</w:t>
      </w:r>
      <w:bookmarkEnd w:id="27"/>
    </w:p>
    <w:p w:rsidR="00280B6A" w:rsidRPr="001B403F" w:rsidRDefault="00705022" w:rsidP="00F313F3">
      <w:pPr>
        <w:spacing w:before="120" w:after="0" w:line="240" w:lineRule="auto"/>
        <w:rPr>
          <w:rFonts w:cs="Times New Roman"/>
          <w:sz w:val="20"/>
          <w:lang w:eastAsia="tr-TR"/>
        </w:rPr>
      </w:pPr>
      <w:r w:rsidRPr="001B403F">
        <w:rPr>
          <w:rFonts w:cs="Times New Roman"/>
          <w:b/>
          <w:sz w:val="20"/>
          <w:lang w:eastAsia="tr-TR"/>
        </w:rPr>
        <w:t>Kaynak</w:t>
      </w:r>
      <w:r w:rsidR="00280B6A" w:rsidRPr="001B403F">
        <w:rPr>
          <w:rFonts w:cs="Times New Roman"/>
          <w:b/>
          <w:sz w:val="20"/>
          <w:lang w:eastAsia="tr-TR"/>
        </w:rPr>
        <w:t xml:space="preserve">: </w:t>
      </w:r>
      <w:r w:rsidR="00280B6A" w:rsidRPr="001B403F">
        <w:rPr>
          <w:rFonts w:cs="Times New Roman"/>
          <w:sz w:val="20"/>
          <w:lang w:eastAsia="tr-TR"/>
        </w:rPr>
        <w:t>Sağlık Bakanlığı 2015 Sağlık Harcamaları İstatistikleri</w:t>
      </w:r>
      <w:r w:rsidRPr="001B403F">
        <w:rPr>
          <w:rFonts w:cs="Times New Roman"/>
          <w:sz w:val="20"/>
          <w:lang w:eastAsia="tr-TR"/>
        </w:rPr>
        <w:t>, http://rapor.saglik.gov.tr/istatistik/rapor/index.php</w:t>
      </w:r>
    </w:p>
    <w:p w:rsidR="00160C60" w:rsidRPr="001B403F" w:rsidRDefault="0039207D" w:rsidP="00F313F3">
      <w:pPr>
        <w:spacing w:before="120" w:after="0" w:line="240" w:lineRule="auto"/>
        <w:ind w:firstLine="709"/>
        <w:rPr>
          <w:rFonts w:eastAsiaTheme="majorEastAsia" w:cs="Times New Roman"/>
          <w:b/>
          <w:noProof/>
          <w:szCs w:val="32"/>
          <w:lang w:eastAsia="tr-TR"/>
        </w:rPr>
      </w:pPr>
      <w:r>
        <w:rPr>
          <w:rFonts w:cs="Times New Roman"/>
          <w:sz w:val="22"/>
          <w:szCs w:val="24"/>
        </w:rPr>
        <w:t>Şekil 4</w:t>
      </w:r>
      <w:r w:rsidR="00A7749D" w:rsidRPr="00A9531F">
        <w:rPr>
          <w:rFonts w:cs="Times New Roman"/>
          <w:sz w:val="22"/>
          <w:szCs w:val="24"/>
        </w:rPr>
        <w:t>.</w:t>
      </w:r>
      <w:r w:rsidR="00841284" w:rsidRPr="00A9531F">
        <w:rPr>
          <w:rFonts w:cs="Times New Roman"/>
          <w:sz w:val="22"/>
          <w:szCs w:val="24"/>
        </w:rPr>
        <w:t>4</w:t>
      </w:r>
      <w:r>
        <w:rPr>
          <w:rFonts w:cs="Times New Roman"/>
          <w:sz w:val="22"/>
          <w:szCs w:val="24"/>
        </w:rPr>
        <w:t xml:space="preserve">’de </w:t>
      </w:r>
      <w:r w:rsidR="00950476" w:rsidRPr="00A9531F">
        <w:rPr>
          <w:rFonts w:cs="Times New Roman"/>
          <w:sz w:val="22"/>
          <w:szCs w:val="24"/>
        </w:rPr>
        <w:t>a</w:t>
      </w:r>
      <w:r w:rsidR="00212DC6" w:rsidRPr="00A9531F">
        <w:rPr>
          <w:rFonts w:cs="Times New Roman"/>
          <w:sz w:val="22"/>
          <w:szCs w:val="24"/>
        </w:rPr>
        <w:t>yaktan</w:t>
      </w:r>
      <w:r w:rsidR="00072EC5" w:rsidRPr="00A9531F">
        <w:rPr>
          <w:rFonts w:cs="Times New Roman"/>
          <w:sz w:val="22"/>
          <w:szCs w:val="24"/>
        </w:rPr>
        <w:t xml:space="preserve"> sunulan </w:t>
      </w:r>
      <w:r w:rsidR="00212DC6" w:rsidRPr="00A9531F">
        <w:rPr>
          <w:rFonts w:cs="Times New Roman"/>
          <w:sz w:val="22"/>
          <w:szCs w:val="24"/>
        </w:rPr>
        <w:t>sağlık hizmetleri toplamda 11</w:t>
      </w:r>
      <w:r w:rsidR="00950476" w:rsidRPr="00A9531F">
        <w:rPr>
          <w:rFonts w:cs="Times New Roman"/>
          <w:sz w:val="22"/>
          <w:szCs w:val="24"/>
        </w:rPr>
        <w:t>.</w:t>
      </w:r>
      <w:r w:rsidR="00212DC6" w:rsidRPr="00A9531F">
        <w:rPr>
          <w:rFonts w:cs="Times New Roman"/>
          <w:sz w:val="22"/>
          <w:szCs w:val="24"/>
        </w:rPr>
        <w:t xml:space="preserve">624 milyon </w:t>
      </w:r>
      <w:r w:rsidR="00A54B8D">
        <w:rPr>
          <w:rFonts w:cs="Times New Roman"/>
          <w:sz w:val="22"/>
          <w:szCs w:val="24"/>
        </w:rPr>
        <w:t>TL olup,</w:t>
      </w:r>
      <w:r w:rsidR="00671BDE">
        <w:rPr>
          <w:rFonts w:cs="Times New Roman"/>
          <w:sz w:val="22"/>
          <w:szCs w:val="24"/>
        </w:rPr>
        <w:t xml:space="preserve"> bunun 8.334 Milyon TL’lik kısmı kamu 3.290 Milyon TL’</w:t>
      </w:r>
      <w:r w:rsidR="00072EC5" w:rsidRPr="00A9531F">
        <w:rPr>
          <w:rFonts w:cs="Times New Roman"/>
          <w:sz w:val="22"/>
          <w:szCs w:val="24"/>
        </w:rPr>
        <w:t>lik kısmı ise özel kesim tarafından finanse edilmektedir. Sağlık hizmet</w:t>
      </w:r>
      <w:r w:rsidR="00671BDE">
        <w:rPr>
          <w:rFonts w:cs="Times New Roman"/>
          <w:sz w:val="22"/>
          <w:szCs w:val="24"/>
        </w:rPr>
        <w:t>ler</w:t>
      </w:r>
      <w:r w:rsidR="00072EC5" w:rsidRPr="00A9531F">
        <w:rPr>
          <w:rFonts w:cs="Times New Roman"/>
          <w:sz w:val="22"/>
          <w:szCs w:val="24"/>
        </w:rPr>
        <w:t>inin sunumunun bir diğer göstergesi olan hastane hizmet</w:t>
      </w:r>
      <w:r w:rsidR="00671BDE">
        <w:rPr>
          <w:rFonts w:cs="Times New Roman"/>
          <w:sz w:val="22"/>
          <w:szCs w:val="24"/>
        </w:rPr>
        <w:t>ler</w:t>
      </w:r>
      <w:r w:rsidR="00072EC5" w:rsidRPr="00A9531F">
        <w:rPr>
          <w:rFonts w:cs="Times New Roman"/>
          <w:sz w:val="22"/>
          <w:szCs w:val="24"/>
        </w:rPr>
        <w:t>inde</w:t>
      </w:r>
      <w:r w:rsidR="00671BDE">
        <w:rPr>
          <w:rFonts w:cs="Times New Roman"/>
          <w:sz w:val="22"/>
          <w:szCs w:val="24"/>
        </w:rPr>
        <w:t xml:space="preserve"> toplam hastane hizmeti harcamalarının %81’</w:t>
      </w:r>
      <w:r w:rsidR="00072EC5" w:rsidRPr="00A9531F">
        <w:rPr>
          <w:rFonts w:cs="Times New Roman"/>
          <w:sz w:val="22"/>
          <w:szCs w:val="24"/>
        </w:rPr>
        <w:t>lik kısmını kamu k</w:t>
      </w:r>
      <w:r w:rsidR="00671BDE">
        <w:rPr>
          <w:rFonts w:cs="Times New Roman"/>
          <w:sz w:val="22"/>
          <w:szCs w:val="24"/>
        </w:rPr>
        <w:t>esimi sunarken, %19’</w:t>
      </w:r>
      <w:r w:rsidR="00072EC5" w:rsidRPr="00A9531F">
        <w:rPr>
          <w:rFonts w:cs="Times New Roman"/>
          <w:sz w:val="22"/>
          <w:szCs w:val="24"/>
        </w:rPr>
        <w:t>luk kısmını ise özel kesim sunmaktadır. Genel değerlendirme noktasında ise kamu kesimi sağlık hizmet</w:t>
      </w:r>
      <w:r w:rsidR="00671BDE">
        <w:rPr>
          <w:rFonts w:cs="Times New Roman"/>
          <w:sz w:val="22"/>
          <w:szCs w:val="24"/>
        </w:rPr>
        <w:t>ler</w:t>
      </w:r>
      <w:r w:rsidR="00072EC5" w:rsidRPr="00A9531F">
        <w:rPr>
          <w:rFonts w:cs="Times New Roman"/>
          <w:sz w:val="22"/>
          <w:szCs w:val="24"/>
        </w:rPr>
        <w:t>inin sunumunda gerek sosyal gerekse bireyin toplum genelindeki faydasından hareketle sağlık hizmet</w:t>
      </w:r>
      <w:r w:rsidR="00671BDE">
        <w:rPr>
          <w:rFonts w:cs="Times New Roman"/>
          <w:sz w:val="22"/>
          <w:szCs w:val="24"/>
        </w:rPr>
        <w:t>ler</w:t>
      </w:r>
      <w:r w:rsidR="00072EC5" w:rsidRPr="00A9531F">
        <w:rPr>
          <w:rFonts w:cs="Times New Roman"/>
          <w:sz w:val="22"/>
          <w:szCs w:val="24"/>
        </w:rPr>
        <w:t>inin sunumunda özel kesimde önde gelmektedir.</w:t>
      </w:r>
    </w:p>
    <w:p w:rsidR="00222D49" w:rsidRPr="001B403F" w:rsidRDefault="00F518AE" w:rsidP="0039207D">
      <w:pPr>
        <w:pStyle w:val="Balk1"/>
        <w:numPr>
          <w:ilvl w:val="0"/>
          <w:numId w:val="0"/>
        </w:numPr>
        <w:spacing w:after="0"/>
        <w:ind w:left="357" w:hanging="357"/>
      </w:pPr>
      <w:bookmarkStart w:id="28" w:name="_Toc508527204"/>
      <w:bookmarkStart w:id="29" w:name="_Toc514338780"/>
      <w:r>
        <w:t xml:space="preserve">5. </w:t>
      </w:r>
      <w:r w:rsidRPr="001B403F">
        <w:t>Sağlık Harcamalarının Ve Finansmanının Gelişimi</w:t>
      </w:r>
      <w:bookmarkEnd w:id="28"/>
      <w:bookmarkEnd w:id="29"/>
      <w:r w:rsidRPr="001B403F">
        <w:t xml:space="preserve"> </w:t>
      </w:r>
    </w:p>
    <w:p w:rsidR="00001443" w:rsidRPr="0039207D" w:rsidRDefault="00494CA2" w:rsidP="0039207D">
      <w:pPr>
        <w:spacing w:before="120" w:after="0" w:line="240" w:lineRule="auto"/>
        <w:ind w:firstLine="709"/>
        <w:rPr>
          <w:rFonts w:cs="Times New Roman"/>
          <w:sz w:val="22"/>
          <w:szCs w:val="24"/>
        </w:rPr>
      </w:pPr>
      <w:r w:rsidRPr="00A9531F">
        <w:rPr>
          <w:rFonts w:cs="Times New Roman"/>
          <w:sz w:val="22"/>
          <w:szCs w:val="24"/>
        </w:rPr>
        <w:t>Sağlık harcamalarının sunumu ile birlikte diğer önemli bir husus da söz konusu sağlık harcamalarının finansman boyutudur. Bu noktada sağlık harcamalarının genel ekonomik veriler ile değerlendirilmesi ve finansman noktasında karşılaştırılmalar yapılarak yorumlanması amaçlanmaktadır. Analiz ve açıklamalar için GSYH, toplam sağlık harcamaları gibi kavramlar kullanılarak şekil ve tablolar kullanılacaktır.</w:t>
      </w:r>
      <w:bookmarkStart w:id="30" w:name="_Toc503969312"/>
      <w:bookmarkStart w:id="31" w:name="_Toc503969363"/>
      <w:bookmarkStart w:id="32" w:name="_Toc503969420"/>
      <w:bookmarkStart w:id="33" w:name="_Toc503969471"/>
      <w:bookmarkStart w:id="34" w:name="_Toc503969528"/>
      <w:bookmarkStart w:id="35" w:name="_Toc508526636"/>
      <w:bookmarkStart w:id="36" w:name="_Toc508527078"/>
      <w:bookmarkStart w:id="37" w:name="_Toc508527176"/>
      <w:bookmarkStart w:id="38" w:name="_Toc508527205"/>
      <w:bookmarkStart w:id="39" w:name="_Toc511845539"/>
      <w:bookmarkEnd w:id="30"/>
      <w:bookmarkEnd w:id="31"/>
      <w:bookmarkEnd w:id="32"/>
      <w:bookmarkEnd w:id="33"/>
      <w:bookmarkEnd w:id="34"/>
      <w:bookmarkEnd w:id="35"/>
      <w:bookmarkEnd w:id="36"/>
      <w:bookmarkEnd w:id="37"/>
      <w:bookmarkEnd w:id="38"/>
      <w:bookmarkEnd w:id="39"/>
    </w:p>
    <w:p w:rsidR="002F4332" w:rsidRPr="001B403F" w:rsidRDefault="00353E0F" w:rsidP="0039207D">
      <w:pPr>
        <w:pStyle w:val="Balk2"/>
        <w:numPr>
          <w:ilvl w:val="1"/>
          <w:numId w:val="40"/>
        </w:numPr>
        <w:spacing w:after="0"/>
        <w:rPr>
          <w:noProof/>
          <w:lang w:eastAsia="tr-TR"/>
        </w:rPr>
      </w:pPr>
      <w:bookmarkStart w:id="40" w:name="_Toc508527206"/>
      <w:bookmarkStart w:id="41" w:name="_Toc514338781"/>
      <w:r w:rsidRPr="001B403F">
        <w:rPr>
          <w:noProof/>
          <w:lang w:eastAsia="tr-TR"/>
        </w:rPr>
        <w:t>Yıllara Gö</w:t>
      </w:r>
      <w:r w:rsidR="00316883">
        <w:rPr>
          <w:noProof/>
          <w:lang w:eastAsia="tr-TR"/>
        </w:rPr>
        <w:t>re Sağlık Harcamaları ve Finans</w:t>
      </w:r>
      <w:r w:rsidRPr="001B403F">
        <w:rPr>
          <w:noProof/>
          <w:lang w:eastAsia="tr-TR"/>
        </w:rPr>
        <w:t>man Analizi</w:t>
      </w:r>
      <w:bookmarkEnd w:id="40"/>
      <w:bookmarkEnd w:id="41"/>
      <w:r w:rsidRPr="001B403F">
        <w:rPr>
          <w:noProof/>
          <w:lang w:eastAsia="tr-TR"/>
        </w:rPr>
        <w:t xml:space="preserve"> </w:t>
      </w:r>
    </w:p>
    <w:p w:rsidR="00E14D8C" w:rsidRPr="00A9531F" w:rsidRDefault="00E14D8C" w:rsidP="00F313F3">
      <w:pPr>
        <w:spacing w:before="120" w:after="0" w:line="240" w:lineRule="auto"/>
        <w:ind w:firstLine="709"/>
        <w:rPr>
          <w:rFonts w:cs="Times New Roman"/>
          <w:sz w:val="22"/>
          <w:szCs w:val="24"/>
        </w:rPr>
      </w:pPr>
      <w:r w:rsidRPr="00A9531F">
        <w:rPr>
          <w:rFonts w:cs="Times New Roman"/>
          <w:sz w:val="22"/>
          <w:szCs w:val="24"/>
        </w:rPr>
        <w:t>Ülkelerin gelişmişlik göstergelerinden biriside sağlık harcamalarının yapısı ve değişimidir. Sağlık harcamalarının yapısı ve değişimi ülkelerin karşılaştırılması noktasında yorum yapma imkanı sağlamaktadır.</w:t>
      </w:r>
    </w:p>
    <w:p w:rsidR="00290C35" w:rsidRPr="00316883" w:rsidRDefault="00290C35" w:rsidP="00316883">
      <w:pPr>
        <w:pStyle w:val="ResimYazs"/>
        <w:keepNext/>
        <w:spacing w:before="120" w:after="0"/>
        <w:rPr>
          <w:rFonts w:cs="Times New Roman"/>
          <w:b/>
          <w:i w:val="0"/>
          <w:color w:val="auto"/>
          <w:sz w:val="20"/>
          <w:szCs w:val="24"/>
        </w:rPr>
      </w:pPr>
      <w:bookmarkStart w:id="42" w:name="_Toc503886363"/>
      <w:r w:rsidRPr="00316883">
        <w:rPr>
          <w:rFonts w:cs="Times New Roman"/>
          <w:b/>
          <w:i w:val="0"/>
          <w:color w:val="auto"/>
          <w:sz w:val="20"/>
          <w:szCs w:val="24"/>
        </w:rPr>
        <w:t xml:space="preserve">Tablo </w:t>
      </w:r>
      <w:r w:rsidR="0039207D" w:rsidRPr="00316883">
        <w:rPr>
          <w:rFonts w:cs="Times New Roman"/>
          <w:b/>
          <w:i w:val="0"/>
          <w:color w:val="auto"/>
          <w:sz w:val="20"/>
          <w:szCs w:val="24"/>
        </w:rPr>
        <w:t>5</w:t>
      </w:r>
      <w:r w:rsidR="00696EF5" w:rsidRPr="00316883">
        <w:rPr>
          <w:rFonts w:cs="Times New Roman"/>
          <w:b/>
          <w:i w:val="0"/>
          <w:color w:val="auto"/>
          <w:sz w:val="20"/>
          <w:szCs w:val="24"/>
        </w:rPr>
        <w:t>.</w:t>
      </w:r>
      <w:r w:rsidR="00696EF5" w:rsidRPr="00316883">
        <w:rPr>
          <w:rFonts w:cs="Times New Roman"/>
          <w:b/>
          <w:i w:val="0"/>
          <w:color w:val="auto"/>
          <w:sz w:val="20"/>
          <w:szCs w:val="24"/>
        </w:rPr>
        <w:fldChar w:fldCharType="begin"/>
      </w:r>
      <w:r w:rsidR="00696EF5" w:rsidRPr="00316883">
        <w:rPr>
          <w:rFonts w:cs="Times New Roman"/>
          <w:b/>
          <w:i w:val="0"/>
          <w:color w:val="auto"/>
          <w:sz w:val="20"/>
          <w:szCs w:val="24"/>
        </w:rPr>
        <w:instrText xml:space="preserve"> SEQ Tablo \* ARABIC \s 1 </w:instrText>
      </w:r>
      <w:r w:rsidR="00696EF5" w:rsidRPr="00316883">
        <w:rPr>
          <w:rFonts w:cs="Times New Roman"/>
          <w:b/>
          <w:i w:val="0"/>
          <w:color w:val="auto"/>
          <w:sz w:val="20"/>
          <w:szCs w:val="24"/>
        </w:rPr>
        <w:fldChar w:fldCharType="separate"/>
      </w:r>
      <w:r w:rsidR="0020740B" w:rsidRPr="00316883">
        <w:rPr>
          <w:rFonts w:cs="Times New Roman"/>
          <w:b/>
          <w:i w:val="0"/>
          <w:noProof/>
          <w:color w:val="auto"/>
          <w:sz w:val="20"/>
          <w:szCs w:val="24"/>
        </w:rPr>
        <w:t>1</w:t>
      </w:r>
      <w:r w:rsidR="00696EF5" w:rsidRPr="00316883">
        <w:rPr>
          <w:rFonts w:cs="Times New Roman"/>
          <w:b/>
          <w:i w:val="0"/>
          <w:color w:val="auto"/>
          <w:sz w:val="20"/>
          <w:szCs w:val="24"/>
        </w:rPr>
        <w:fldChar w:fldCharType="end"/>
      </w:r>
      <w:r w:rsidRPr="00316883">
        <w:rPr>
          <w:rFonts w:cs="Times New Roman"/>
          <w:b/>
          <w:i w:val="0"/>
          <w:color w:val="auto"/>
          <w:sz w:val="20"/>
          <w:szCs w:val="24"/>
        </w:rPr>
        <w:t xml:space="preserve"> Türkiye’de</w:t>
      </w:r>
      <w:r w:rsidR="00C70741" w:rsidRPr="00316883">
        <w:rPr>
          <w:rFonts w:cs="Times New Roman"/>
          <w:b/>
          <w:i w:val="0"/>
          <w:color w:val="auto"/>
          <w:sz w:val="20"/>
          <w:szCs w:val="24"/>
        </w:rPr>
        <w:t xml:space="preserve"> 1999- 2016 Yılları</w:t>
      </w:r>
      <w:r w:rsidRPr="00316883">
        <w:rPr>
          <w:rFonts w:cs="Times New Roman"/>
          <w:b/>
          <w:i w:val="0"/>
          <w:color w:val="auto"/>
          <w:sz w:val="20"/>
          <w:szCs w:val="24"/>
        </w:rPr>
        <w:t xml:space="preserve"> </w:t>
      </w:r>
      <w:r w:rsidR="00C70741" w:rsidRPr="00316883">
        <w:rPr>
          <w:rFonts w:cs="Times New Roman"/>
          <w:b/>
          <w:i w:val="0"/>
          <w:color w:val="auto"/>
          <w:sz w:val="20"/>
          <w:szCs w:val="24"/>
        </w:rPr>
        <w:t>Hizmet Sunucularına Göre Sağlık Harcamaları</w:t>
      </w:r>
      <w:bookmarkEnd w:id="42"/>
    </w:p>
    <w:tbl>
      <w:tblPr>
        <w:tblW w:w="8891" w:type="dxa"/>
        <w:tblCellMar>
          <w:left w:w="70" w:type="dxa"/>
          <w:right w:w="70" w:type="dxa"/>
        </w:tblCellMar>
        <w:tblLook w:val="04A0" w:firstRow="1" w:lastRow="0" w:firstColumn="1" w:lastColumn="0" w:noHBand="0" w:noVBand="1"/>
      </w:tblPr>
      <w:tblGrid>
        <w:gridCol w:w="687"/>
        <w:gridCol w:w="1234"/>
        <w:gridCol w:w="1354"/>
        <w:gridCol w:w="1442"/>
        <w:gridCol w:w="1356"/>
        <w:gridCol w:w="1395"/>
        <w:gridCol w:w="1423"/>
      </w:tblGrid>
      <w:tr w:rsidR="00C60F97" w:rsidRPr="00316883" w:rsidTr="00316883">
        <w:trPr>
          <w:trHeight w:val="263"/>
        </w:trPr>
        <w:tc>
          <w:tcPr>
            <w:tcW w:w="8891"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Hizmet sunucularına göre sağlık harcamaları, 1999- 2016</w:t>
            </w:r>
          </w:p>
        </w:tc>
      </w:tr>
      <w:tr w:rsidR="00C60F97" w:rsidRPr="00316883" w:rsidTr="00316883">
        <w:trPr>
          <w:trHeight w:val="228"/>
        </w:trPr>
        <w:tc>
          <w:tcPr>
            <w:tcW w:w="687" w:type="dxa"/>
            <w:vMerge w:val="restart"/>
            <w:tcBorders>
              <w:top w:val="nil"/>
              <w:left w:val="single" w:sz="8" w:space="0" w:color="auto"/>
              <w:bottom w:val="single" w:sz="4" w:space="0" w:color="000000"/>
              <w:right w:val="nil"/>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 </w:t>
            </w:r>
          </w:p>
        </w:tc>
        <w:tc>
          <w:tcPr>
            <w:tcW w:w="2588"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Toplam Harcama</w:t>
            </w:r>
          </w:p>
        </w:tc>
        <w:tc>
          <w:tcPr>
            <w:tcW w:w="279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Cari Harcama</w:t>
            </w:r>
          </w:p>
        </w:tc>
        <w:tc>
          <w:tcPr>
            <w:tcW w:w="2817"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Yatırım Harcamaları</w:t>
            </w:r>
          </w:p>
        </w:tc>
      </w:tr>
      <w:tr w:rsidR="00C60F97" w:rsidRPr="00316883" w:rsidTr="00316883">
        <w:trPr>
          <w:trHeight w:val="646"/>
        </w:trPr>
        <w:tc>
          <w:tcPr>
            <w:tcW w:w="687" w:type="dxa"/>
            <w:vMerge/>
            <w:tcBorders>
              <w:top w:val="nil"/>
              <w:left w:val="single" w:sz="8" w:space="0" w:color="auto"/>
              <w:bottom w:val="single" w:sz="4" w:space="0" w:color="000000"/>
              <w:right w:val="nil"/>
            </w:tcBorders>
            <w:vAlign w:val="center"/>
            <w:hideMark/>
          </w:tcPr>
          <w:p w:rsidR="00C60F97" w:rsidRPr="00316883" w:rsidRDefault="00C60F97" w:rsidP="00316883">
            <w:pPr>
              <w:spacing w:after="0" w:line="240" w:lineRule="auto"/>
              <w:jc w:val="left"/>
              <w:rPr>
                <w:rFonts w:eastAsia="Times New Roman" w:cs="Times New Roman"/>
                <w:b/>
                <w:bCs/>
                <w:sz w:val="20"/>
                <w:szCs w:val="20"/>
                <w:lang w:eastAsia="tr-TR"/>
              </w:rPr>
            </w:pPr>
          </w:p>
        </w:tc>
        <w:tc>
          <w:tcPr>
            <w:tcW w:w="1234" w:type="dxa"/>
            <w:tcBorders>
              <w:top w:val="nil"/>
              <w:left w:val="single" w:sz="4" w:space="0" w:color="auto"/>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Kamu Kesimi toplam sağlık harcaması</w:t>
            </w:r>
          </w:p>
        </w:tc>
        <w:tc>
          <w:tcPr>
            <w:tcW w:w="1353"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Özel sektör toplam sağlık harcaması</w:t>
            </w:r>
          </w:p>
        </w:tc>
        <w:tc>
          <w:tcPr>
            <w:tcW w:w="1442"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Kamu Kesimi Cari Harcamalar</w:t>
            </w:r>
          </w:p>
        </w:tc>
        <w:tc>
          <w:tcPr>
            <w:tcW w:w="135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Özel sektör Cari Harcamalar</w:t>
            </w:r>
          </w:p>
        </w:tc>
        <w:tc>
          <w:tcPr>
            <w:tcW w:w="139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Kamu Kesimi Yatırım Harcamaları</w:t>
            </w:r>
          </w:p>
        </w:tc>
        <w:tc>
          <w:tcPr>
            <w:tcW w:w="1422" w:type="dxa"/>
            <w:tcBorders>
              <w:top w:val="nil"/>
              <w:left w:val="nil"/>
              <w:bottom w:val="single" w:sz="4" w:space="0" w:color="auto"/>
              <w:right w:val="single" w:sz="8"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Özel Sektör Yatırım Harcamaları</w:t>
            </w:r>
          </w:p>
        </w:tc>
      </w:tr>
      <w:tr w:rsidR="00C60F97" w:rsidRPr="00316883" w:rsidTr="00316883">
        <w:trPr>
          <w:trHeight w:val="184"/>
        </w:trPr>
        <w:tc>
          <w:tcPr>
            <w:tcW w:w="687" w:type="dxa"/>
            <w:tcBorders>
              <w:top w:val="nil"/>
              <w:left w:val="single" w:sz="8" w:space="0" w:color="auto"/>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1999</w:t>
            </w:r>
          </w:p>
        </w:tc>
        <w:tc>
          <w:tcPr>
            <w:tcW w:w="1234"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3 048</w:t>
            </w:r>
          </w:p>
        </w:tc>
        <w:tc>
          <w:tcPr>
            <w:tcW w:w="1353"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1 937</w:t>
            </w:r>
          </w:p>
        </w:tc>
        <w:tc>
          <w:tcPr>
            <w:tcW w:w="1442"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2 872</w:t>
            </w:r>
          </w:p>
        </w:tc>
        <w:tc>
          <w:tcPr>
            <w:tcW w:w="135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1 914</w:t>
            </w:r>
          </w:p>
        </w:tc>
        <w:tc>
          <w:tcPr>
            <w:tcW w:w="139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 xml:space="preserve"> 176</w:t>
            </w:r>
          </w:p>
        </w:tc>
        <w:tc>
          <w:tcPr>
            <w:tcW w:w="1422" w:type="dxa"/>
            <w:tcBorders>
              <w:top w:val="nil"/>
              <w:left w:val="nil"/>
              <w:bottom w:val="single" w:sz="4" w:space="0" w:color="auto"/>
              <w:right w:val="single" w:sz="8"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 xml:space="preserve"> 23</w:t>
            </w:r>
          </w:p>
        </w:tc>
      </w:tr>
      <w:tr w:rsidR="00C60F97" w:rsidRPr="00316883" w:rsidTr="00316883">
        <w:trPr>
          <w:trHeight w:val="184"/>
        </w:trPr>
        <w:tc>
          <w:tcPr>
            <w:tcW w:w="687" w:type="dxa"/>
            <w:tcBorders>
              <w:top w:val="nil"/>
              <w:left w:val="single" w:sz="8" w:space="0" w:color="auto"/>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2000</w:t>
            </w:r>
          </w:p>
        </w:tc>
        <w:tc>
          <w:tcPr>
            <w:tcW w:w="1234"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5 190</w:t>
            </w:r>
          </w:p>
        </w:tc>
        <w:tc>
          <w:tcPr>
            <w:tcW w:w="1353"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3 058</w:t>
            </w:r>
          </w:p>
        </w:tc>
        <w:tc>
          <w:tcPr>
            <w:tcW w:w="1442"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4 865</w:t>
            </w:r>
          </w:p>
        </w:tc>
        <w:tc>
          <w:tcPr>
            <w:tcW w:w="135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3 023</w:t>
            </w:r>
          </w:p>
        </w:tc>
        <w:tc>
          <w:tcPr>
            <w:tcW w:w="139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 xml:space="preserve"> 325</w:t>
            </w:r>
          </w:p>
        </w:tc>
        <w:tc>
          <w:tcPr>
            <w:tcW w:w="1422" w:type="dxa"/>
            <w:tcBorders>
              <w:top w:val="nil"/>
              <w:left w:val="nil"/>
              <w:bottom w:val="single" w:sz="4" w:space="0" w:color="auto"/>
              <w:right w:val="single" w:sz="8"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 xml:space="preserve"> 35</w:t>
            </w:r>
          </w:p>
        </w:tc>
      </w:tr>
      <w:tr w:rsidR="00C60F97" w:rsidRPr="00316883" w:rsidTr="00316883">
        <w:trPr>
          <w:trHeight w:val="184"/>
        </w:trPr>
        <w:tc>
          <w:tcPr>
            <w:tcW w:w="687" w:type="dxa"/>
            <w:tcBorders>
              <w:top w:val="nil"/>
              <w:left w:val="single" w:sz="8" w:space="0" w:color="auto"/>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2001</w:t>
            </w:r>
          </w:p>
        </w:tc>
        <w:tc>
          <w:tcPr>
            <w:tcW w:w="1234"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8 438</w:t>
            </w:r>
          </w:p>
        </w:tc>
        <w:tc>
          <w:tcPr>
            <w:tcW w:w="1353"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3 958</w:t>
            </w:r>
          </w:p>
        </w:tc>
        <w:tc>
          <w:tcPr>
            <w:tcW w:w="1442"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8 128</w:t>
            </w:r>
          </w:p>
        </w:tc>
        <w:tc>
          <w:tcPr>
            <w:tcW w:w="135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3 958</w:t>
            </w:r>
          </w:p>
        </w:tc>
        <w:tc>
          <w:tcPr>
            <w:tcW w:w="139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 xml:space="preserve"> 310</w:t>
            </w:r>
          </w:p>
        </w:tc>
        <w:tc>
          <w:tcPr>
            <w:tcW w:w="1422" w:type="dxa"/>
            <w:tcBorders>
              <w:top w:val="nil"/>
              <w:left w:val="nil"/>
              <w:bottom w:val="single" w:sz="4" w:space="0" w:color="auto"/>
              <w:right w:val="single" w:sz="8"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 xml:space="preserve"> 0</w:t>
            </w:r>
          </w:p>
        </w:tc>
      </w:tr>
      <w:tr w:rsidR="00C60F97" w:rsidRPr="00316883" w:rsidTr="00316883">
        <w:trPr>
          <w:trHeight w:val="184"/>
        </w:trPr>
        <w:tc>
          <w:tcPr>
            <w:tcW w:w="687" w:type="dxa"/>
            <w:tcBorders>
              <w:top w:val="nil"/>
              <w:left w:val="single" w:sz="8" w:space="0" w:color="auto"/>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2002</w:t>
            </w:r>
          </w:p>
        </w:tc>
        <w:tc>
          <w:tcPr>
            <w:tcW w:w="1234"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13 270</w:t>
            </w:r>
          </w:p>
        </w:tc>
        <w:tc>
          <w:tcPr>
            <w:tcW w:w="1353"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5 504</w:t>
            </w:r>
          </w:p>
        </w:tc>
        <w:tc>
          <w:tcPr>
            <w:tcW w:w="1442"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12 827</w:t>
            </w:r>
          </w:p>
        </w:tc>
        <w:tc>
          <w:tcPr>
            <w:tcW w:w="135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5 504</w:t>
            </w:r>
          </w:p>
        </w:tc>
        <w:tc>
          <w:tcPr>
            <w:tcW w:w="139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 xml:space="preserve"> 443</w:t>
            </w:r>
          </w:p>
        </w:tc>
        <w:tc>
          <w:tcPr>
            <w:tcW w:w="1422" w:type="dxa"/>
            <w:tcBorders>
              <w:top w:val="nil"/>
              <w:left w:val="nil"/>
              <w:bottom w:val="single" w:sz="4" w:space="0" w:color="auto"/>
              <w:right w:val="single" w:sz="8"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 xml:space="preserve"> 0</w:t>
            </w:r>
          </w:p>
        </w:tc>
      </w:tr>
      <w:tr w:rsidR="00C60F97" w:rsidRPr="00316883" w:rsidTr="00316883">
        <w:trPr>
          <w:trHeight w:val="184"/>
        </w:trPr>
        <w:tc>
          <w:tcPr>
            <w:tcW w:w="687" w:type="dxa"/>
            <w:tcBorders>
              <w:top w:val="nil"/>
              <w:left w:val="single" w:sz="8" w:space="0" w:color="auto"/>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2003</w:t>
            </w:r>
          </w:p>
        </w:tc>
        <w:tc>
          <w:tcPr>
            <w:tcW w:w="1234"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17 462</w:t>
            </w:r>
          </w:p>
        </w:tc>
        <w:tc>
          <w:tcPr>
            <w:tcW w:w="1353"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6 817</w:t>
            </w:r>
          </w:p>
        </w:tc>
        <w:tc>
          <w:tcPr>
            <w:tcW w:w="1442"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16 859</w:t>
            </w:r>
          </w:p>
        </w:tc>
        <w:tc>
          <w:tcPr>
            <w:tcW w:w="135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6 817</w:t>
            </w:r>
          </w:p>
        </w:tc>
        <w:tc>
          <w:tcPr>
            <w:tcW w:w="139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 xml:space="preserve"> 603</w:t>
            </w:r>
          </w:p>
        </w:tc>
        <w:tc>
          <w:tcPr>
            <w:tcW w:w="1422" w:type="dxa"/>
            <w:tcBorders>
              <w:top w:val="nil"/>
              <w:left w:val="nil"/>
              <w:bottom w:val="single" w:sz="4" w:space="0" w:color="auto"/>
              <w:right w:val="single" w:sz="8"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 xml:space="preserve"> 0</w:t>
            </w:r>
          </w:p>
        </w:tc>
      </w:tr>
      <w:tr w:rsidR="00C60F97" w:rsidRPr="00316883" w:rsidTr="00316883">
        <w:trPr>
          <w:trHeight w:val="184"/>
        </w:trPr>
        <w:tc>
          <w:tcPr>
            <w:tcW w:w="687" w:type="dxa"/>
            <w:tcBorders>
              <w:top w:val="nil"/>
              <w:left w:val="single" w:sz="8" w:space="0" w:color="auto"/>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2004</w:t>
            </w:r>
          </w:p>
        </w:tc>
        <w:tc>
          <w:tcPr>
            <w:tcW w:w="1234"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21 389</w:t>
            </w:r>
          </w:p>
        </w:tc>
        <w:tc>
          <w:tcPr>
            <w:tcW w:w="1353"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8 632</w:t>
            </w:r>
          </w:p>
        </w:tc>
        <w:tc>
          <w:tcPr>
            <w:tcW w:w="1442"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20 519</w:t>
            </w:r>
          </w:p>
        </w:tc>
        <w:tc>
          <w:tcPr>
            <w:tcW w:w="135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8 098</w:t>
            </w:r>
          </w:p>
        </w:tc>
        <w:tc>
          <w:tcPr>
            <w:tcW w:w="139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 xml:space="preserve"> 871</w:t>
            </w:r>
          </w:p>
        </w:tc>
        <w:tc>
          <w:tcPr>
            <w:tcW w:w="1422" w:type="dxa"/>
            <w:tcBorders>
              <w:top w:val="nil"/>
              <w:left w:val="nil"/>
              <w:bottom w:val="single" w:sz="4" w:space="0" w:color="auto"/>
              <w:right w:val="single" w:sz="8"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 xml:space="preserve"> 534</w:t>
            </w:r>
          </w:p>
        </w:tc>
      </w:tr>
      <w:tr w:rsidR="00C60F97" w:rsidRPr="00316883" w:rsidTr="00316883">
        <w:trPr>
          <w:trHeight w:val="184"/>
        </w:trPr>
        <w:tc>
          <w:tcPr>
            <w:tcW w:w="687" w:type="dxa"/>
            <w:tcBorders>
              <w:top w:val="nil"/>
              <w:left w:val="single" w:sz="8" w:space="0" w:color="auto"/>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2005</w:t>
            </w:r>
          </w:p>
        </w:tc>
        <w:tc>
          <w:tcPr>
            <w:tcW w:w="1234"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23 987</w:t>
            </w:r>
          </w:p>
        </w:tc>
        <w:tc>
          <w:tcPr>
            <w:tcW w:w="1353"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11 372</w:t>
            </w:r>
          </w:p>
        </w:tc>
        <w:tc>
          <w:tcPr>
            <w:tcW w:w="1442"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22 554</w:t>
            </w:r>
          </w:p>
        </w:tc>
        <w:tc>
          <w:tcPr>
            <w:tcW w:w="135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10 738</w:t>
            </w:r>
          </w:p>
        </w:tc>
        <w:tc>
          <w:tcPr>
            <w:tcW w:w="139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1 433</w:t>
            </w:r>
          </w:p>
        </w:tc>
        <w:tc>
          <w:tcPr>
            <w:tcW w:w="1422" w:type="dxa"/>
            <w:tcBorders>
              <w:top w:val="nil"/>
              <w:left w:val="nil"/>
              <w:bottom w:val="single" w:sz="4" w:space="0" w:color="auto"/>
              <w:right w:val="single" w:sz="8"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 xml:space="preserve"> 634</w:t>
            </w:r>
          </w:p>
        </w:tc>
      </w:tr>
      <w:tr w:rsidR="00C60F97" w:rsidRPr="00316883" w:rsidTr="00316883">
        <w:trPr>
          <w:trHeight w:val="184"/>
        </w:trPr>
        <w:tc>
          <w:tcPr>
            <w:tcW w:w="687" w:type="dxa"/>
            <w:tcBorders>
              <w:top w:val="nil"/>
              <w:left w:val="single" w:sz="8" w:space="0" w:color="auto"/>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2006</w:t>
            </w:r>
          </w:p>
        </w:tc>
        <w:tc>
          <w:tcPr>
            <w:tcW w:w="1234"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30 116</w:t>
            </w:r>
          </w:p>
        </w:tc>
        <w:tc>
          <w:tcPr>
            <w:tcW w:w="1353"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13 953</w:t>
            </w:r>
          </w:p>
        </w:tc>
        <w:tc>
          <w:tcPr>
            <w:tcW w:w="1442"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28 194</w:t>
            </w:r>
          </w:p>
        </w:tc>
        <w:tc>
          <w:tcPr>
            <w:tcW w:w="135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12 755</w:t>
            </w:r>
          </w:p>
        </w:tc>
        <w:tc>
          <w:tcPr>
            <w:tcW w:w="139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1 922</w:t>
            </w:r>
          </w:p>
        </w:tc>
        <w:tc>
          <w:tcPr>
            <w:tcW w:w="1422" w:type="dxa"/>
            <w:tcBorders>
              <w:top w:val="nil"/>
              <w:left w:val="nil"/>
              <w:bottom w:val="single" w:sz="4" w:space="0" w:color="auto"/>
              <w:right w:val="single" w:sz="8"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1 198</w:t>
            </w:r>
          </w:p>
        </w:tc>
      </w:tr>
      <w:tr w:rsidR="00C60F97" w:rsidRPr="00316883" w:rsidTr="00316883">
        <w:trPr>
          <w:trHeight w:val="184"/>
        </w:trPr>
        <w:tc>
          <w:tcPr>
            <w:tcW w:w="687" w:type="dxa"/>
            <w:tcBorders>
              <w:top w:val="nil"/>
              <w:left w:val="single" w:sz="8" w:space="0" w:color="auto"/>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2007</w:t>
            </w:r>
          </w:p>
        </w:tc>
        <w:tc>
          <w:tcPr>
            <w:tcW w:w="1234"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34 530</w:t>
            </w:r>
          </w:p>
        </w:tc>
        <w:tc>
          <w:tcPr>
            <w:tcW w:w="1353"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15 712</w:t>
            </w:r>
          </w:p>
        </w:tc>
        <w:tc>
          <w:tcPr>
            <w:tcW w:w="1442"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31 981</w:t>
            </w:r>
          </w:p>
        </w:tc>
        <w:tc>
          <w:tcPr>
            <w:tcW w:w="135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14 514</w:t>
            </w:r>
          </w:p>
        </w:tc>
        <w:tc>
          <w:tcPr>
            <w:tcW w:w="139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2 549</w:t>
            </w:r>
          </w:p>
        </w:tc>
        <w:tc>
          <w:tcPr>
            <w:tcW w:w="1422" w:type="dxa"/>
            <w:tcBorders>
              <w:top w:val="nil"/>
              <w:left w:val="nil"/>
              <w:bottom w:val="single" w:sz="4" w:space="0" w:color="auto"/>
              <w:right w:val="single" w:sz="8"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1 198</w:t>
            </w:r>
          </w:p>
        </w:tc>
      </w:tr>
      <w:tr w:rsidR="00C60F97" w:rsidRPr="00316883" w:rsidTr="00316883">
        <w:trPr>
          <w:trHeight w:val="184"/>
        </w:trPr>
        <w:tc>
          <w:tcPr>
            <w:tcW w:w="687" w:type="dxa"/>
            <w:tcBorders>
              <w:top w:val="nil"/>
              <w:left w:val="single" w:sz="8" w:space="0" w:color="auto"/>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2008</w:t>
            </w:r>
          </w:p>
        </w:tc>
        <w:tc>
          <w:tcPr>
            <w:tcW w:w="1234"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42 159</w:t>
            </w:r>
          </w:p>
        </w:tc>
        <w:tc>
          <w:tcPr>
            <w:tcW w:w="1353"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15 580</w:t>
            </w:r>
          </w:p>
        </w:tc>
        <w:tc>
          <w:tcPr>
            <w:tcW w:w="1442"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38 033</w:t>
            </w:r>
          </w:p>
        </w:tc>
        <w:tc>
          <w:tcPr>
            <w:tcW w:w="135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14 286</w:t>
            </w:r>
          </w:p>
        </w:tc>
        <w:tc>
          <w:tcPr>
            <w:tcW w:w="139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4 126</w:t>
            </w:r>
          </w:p>
        </w:tc>
        <w:tc>
          <w:tcPr>
            <w:tcW w:w="1422" w:type="dxa"/>
            <w:tcBorders>
              <w:top w:val="nil"/>
              <w:left w:val="nil"/>
              <w:bottom w:val="single" w:sz="4" w:space="0" w:color="auto"/>
              <w:right w:val="single" w:sz="8"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1 294</w:t>
            </w:r>
          </w:p>
        </w:tc>
      </w:tr>
      <w:tr w:rsidR="00C60F97" w:rsidRPr="00316883" w:rsidTr="00316883">
        <w:trPr>
          <w:trHeight w:val="184"/>
        </w:trPr>
        <w:tc>
          <w:tcPr>
            <w:tcW w:w="687" w:type="dxa"/>
            <w:tcBorders>
              <w:top w:val="nil"/>
              <w:left w:val="single" w:sz="8" w:space="0" w:color="auto"/>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2009</w:t>
            </w:r>
          </w:p>
        </w:tc>
        <w:tc>
          <w:tcPr>
            <w:tcW w:w="1234"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46 890</w:t>
            </w:r>
          </w:p>
        </w:tc>
        <w:tc>
          <w:tcPr>
            <w:tcW w:w="1353"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11 021</w:t>
            </w:r>
          </w:p>
        </w:tc>
        <w:tc>
          <w:tcPr>
            <w:tcW w:w="1442"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44 511</w:t>
            </w:r>
          </w:p>
        </w:tc>
        <w:tc>
          <w:tcPr>
            <w:tcW w:w="135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10 783</w:t>
            </w:r>
          </w:p>
        </w:tc>
        <w:tc>
          <w:tcPr>
            <w:tcW w:w="139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2 379</w:t>
            </w:r>
          </w:p>
        </w:tc>
        <w:tc>
          <w:tcPr>
            <w:tcW w:w="1422" w:type="dxa"/>
            <w:tcBorders>
              <w:top w:val="nil"/>
              <w:left w:val="nil"/>
              <w:bottom w:val="single" w:sz="4" w:space="0" w:color="auto"/>
              <w:right w:val="single" w:sz="8"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 xml:space="preserve"> 237</w:t>
            </w:r>
          </w:p>
        </w:tc>
      </w:tr>
      <w:tr w:rsidR="00C60F97" w:rsidRPr="00316883" w:rsidTr="00316883">
        <w:trPr>
          <w:trHeight w:val="184"/>
        </w:trPr>
        <w:tc>
          <w:tcPr>
            <w:tcW w:w="687" w:type="dxa"/>
            <w:tcBorders>
              <w:top w:val="nil"/>
              <w:left w:val="single" w:sz="8" w:space="0" w:color="auto"/>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2010</w:t>
            </w:r>
          </w:p>
        </w:tc>
        <w:tc>
          <w:tcPr>
            <w:tcW w:w="1234"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48 482</w:t>
            </w:r>
          </w:p>
        </w:tc>
        <w:tc>
          <w:tcPr>
            <w:tcW w:w="1353"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13 196</w:t>
            </w:r>
          </w:p>
        </w:tc>
        <w:tc>
          <w:tcPr>
            <w:tcW w:w="1442"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45 726</w:t>
            </w:r>
          </w:p>
        </w:tc>
        <w:tc>
          <w:tcPr>
            <w:tcW w:w="135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12 897</w:t>
            </w:r>
          </w:p>
        </w:tc>
        <w:tc>
          <w:tcPr>
            <w:tcW w:w="139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2 756</w:t>
            </w:r>
          </w:p>
        </w:tc>
        <w:tc>
          <w:tcPr>
            <w:tcW w:w="1422" w:type="dxa"/>
            <w:tcBorders>
              <w:top w:val="nil"/>
              <w:left w:val="nil"/>
              <w:bottom w:val="single" w:sz="4" w:space="0" w:color="auto"/>
              <w:right w:val="single" w:sz="8"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 xml:space="preserve"> 299</w:t>
            </w:r>
          </w:p>
        </w:tc>
      </w:tr>
      <w:tr w:rsidR="00C60F97" w:rsidRPr="00316883" w:rsidTr="00316883">
        <w:trPr>
          <w:trHeight w:val="184"/>
        </w:trPr>
        <w:tc>
          <w:tcPr>
            <w:tcW w:w="687" w:type="dxa"/>
            <w:tcBorders>
              <w:top w:val="nil"/>
              <w:left w:val="single" w:sz="8" w:space="0" w:color="auto"/>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lastRenderedPageBreak/>
              <w:t>2011</w:t>
            </w:r>
          </w:p>
        </w:tc>
        <w:tc>
          <w:tcPr>
            <w:tcW w:w="1234"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54 580</w:t>
            </w:r>
          </w:p>
        </w:tc>
        <w:tc>
          <w:tcPr>
            <w:tcW w:w="1353"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14 028</w:t>
            </w:r>
          </w:p>
        </w:tc>
        <w:tc>
          <w:tcPr>
            <w:tcW w:w="1442"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51 728</w:t>
            </w:r>
          </w:p>
        </w:tc>
        <w:tc>
          <w:tcPr>
            <w:tcW w:w="135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13 644</w:t>
            </w:r>
          </w:p>
        </w:tc>
        <w:tc>
          <w:tcPr>
            <w:tcW w:w="139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2 852</w:t>
            </w:r>
          </w:p>
        </w:tc>
        <w:tc>
          <w:tcPr>
            <w:tcW w:w="1422" w:type="dxa"/>
            <w:tcBorders>
              <w:top w:val="nil"/>
              <w:left w:val="nil"/>
              <w:bottom w:val="single" w:sz="4" w:space="0" w:color="auto"/>
              <w:right w:val="single" w:sz="8"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 xml:space="preserve"> 384</w:t>
            </w:r>
          </w:p>
        </w:tc>
      </w:tr>
      <w:tr w:rsidR="00C60F97" w:rsidRPr="00316883" w:rsidTr="00316883">
        <w:trPr>
          <w:trHeight w:val="184"/>
        </w:trPr>
        <w:tc>
          <w:tcPr>
            <w:tcW w:w="687" w:type="dxa"/>
            <w:tcBorders>
              <w:top w:val="nil"/>
              <w:left w:val="single" w:sz="8" w:space="0" w:color="auto"/>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2012</w:t>
            </w:r>
          </w:p>
        </w:tc>
        <w:tc>
          <w:tcPr>
            <w:tcW w:w="1234"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58 785</w:t>
            </w:r>
          </w:p>
        </w:tc>
        <w:tc>
          <w:tcPr>
            <w:tcW w:w="1353"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15 404</w:t>
            </w:r>
          </w:p>
        </w:tc>
        <w:tc>
          <w:tcPr>
            <w:tcW w:w="1442"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55 648</w:t>
            </w:r>
          </w:p>
        </w:tc>
        <w:tc>
          <w:tcPr>
            <w:tcW w:w="135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14 640</w:t>
            </w:r>
          </w:p>
        </w:tc>
        <w:tc>
          <w:tcPr>
            <w:tcW w:w="139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3 137</w:t>
            </w:r>
          </w:p>
        </w:tc>
        <w:tc>
          <w:tcPr>
            <w:tcW w:w="1422" w:type="dxa"/>
            <w:tcBorders>
              <w:top w:val="nil"/>
              <w:left w:val="nil"/>
              <w:bottom w:val="single" w:sz="4" w:space="0" w:color="auto"/>
              <w:right w:val="single" w:sz="8"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 xml:space="preserve"> 764</w:t>
            </w:r>
          </w:p>
        </w:tc>
      </w:tr>
      <w:tr w:rsidR="00C60F97" w:rsidRPr="00316883" w:rsidTr="00316883">
        <w:trPr>
          <w:trHeight w:val="184"/>
        </w:trPr>
        <w:tc>
          <w:tcPr>
            <w:tcW w:w="687" w:type="dxa"/>
            <w:tcBorders>
              <w:top w:val="nil"/>
              <w:left w:val="single" w:sz="8" w:space="0" w:color="auto"/>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2013</w:t>
            </w:r>
          </w:p>
        </w:tc>
        <w:tc>
          <w:tcPr>
            <w:tcW w:w="1234"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66 228</w:t>
            </w:r>
          </w:p>
        </w:tc>
        <w:tc>
          <w:tcPr>
            <w:tcW w:w="1353"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18 162</w:t>
            </w:r>
          </w:p>
        </w:tc>
        <w:tc>
          <w:tcPr>
            <w:tcW w:w="1442"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62 447</w:t>
            </w:r>
          </w:p>
        </w:tc>
        <w:tc>
          <w:tcPr>
            <w:tcW w:w="135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17 255</w:t>
            </w:r>
          </w:p>
        </w:tc>
        <w:tc>
          <w:tcPr>
            <w:tcW w:w="139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3 781</w:t>
            </w:r>
          </w:p>
        </w:tc>
        <w:tc>
          <w:tcPr>
            <w:tcW w:w="1422" w:type="dxa"/>
            <w:tcBorders>
              <w:top w:val="nil"/>
              <w:left w:val="nil"/>
              <w:bottom w:val="single" w:sz="4" w:space="0" w:color="auto"/>
              <w:right w:val="single" w:sz="8"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 xml:space="preserve"> 907</w:t>
            </w:r>
          </w:p>
        </w:tc>
      </w:tr>
      <w:tr w:rsidR="00C60F97" w:rsidRPr="00316883" w:rsidTr="00316883">
        <w:trPr>
          <w:trHeight w:val="184"/>
        </w:trPr>
        <w:tc>
          <w:tcPr>
            <w:tcW w:w="687" w:type="dxa"/>
            <w:tcBorders>
              <w:top w:val="nil"/>
              <w:left w:val="single" w:sz="8" w:space="0" w:color="auto"/>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2014</w:t>
            </w:r>
          </w:p>
        </w:tc>
        <w:tc>
          <w:tcPr>
            <w:tcW w:w="1234"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73 382</w:t>
            </w:r>
          </w:p>
        </w:tc>
        <w:tc>
          <w:tcPr>
            <w:tcW w:w="1353"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21 368</w:t>
            </w:r>
          </w:p>
        </w:tc>
        <w:tc>
          <w:tcPr>
            <w:tcW w:w="1442"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68 974</w:t>
            </w:r>
          </w:p>
        </w:tc>
        <w:tc>
          <w:tcPr>
            <w:tcW w:w="135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19 904</w:t>
            </w:r>
          </w:p>
        </w:tc>
        <w:tc>
          <w:tcPr>
            <w:tcW w:w="139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4 407</w:t>
            </w:r>
          </w:p>
        </w:tc>
        <w:tc>
          <w:tcPr>
            <w:tcW w:w="1422" w:type="dxa"/>
            <w:tcBorders>
              <w:top w:val="nil"/>
              <w:left w:val="nil"/>
              <w:bottom w:val="single" w:sz="4" w:space="0" w:color="auto"/>
              <w:right w:val="single" w:sz="8"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1 464</w:t>
            </w:r>
          </w:p>
        </w:tc>
      </w:tr>
      <w:tr w:rsidR="00C60F97" w:rsidRPr="00316883" w:rsidTr="00316883">
        <w:trPr>
          <w:trHeight w:val="184"/>
        </w:trPr>
        <w:tc>
          <w:tcPr>
            <w:tcW w:w="687" w:type="dxa"/>
            <w:tcBorders>
              <w:top w:val="nil"/>
              <w:left w:val="single" w:sz="8" w:space="0" w:color="auto"/>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2015</w:t>
            </w:r>
          </w:p>
        </w:tc>
        <w:tc>
          <w:tcPr>
            <w:tcW w:w="1234"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82 121</w:t>
            </w:r>
          </w:p>
        </w:tc>
        <w:tc>
          <w:tcPr>
            <w:tcW w:w="1353" w:type="dxa"/>
            <w:tcBorders>
              <w:top w:val="nil"/>
              <w:left w:val="nil"/>
              <w:bottom w:val="single" w:sz="4"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22 446</w:t>
            </w:r>
          </w:p>
        </w:tc>
        <w:tc>
          <w:tcPr>
            <w:tcW w:w="1442"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75 622</w:t>
            </w:r>
          </w:p>
        </w:tc>
        <w:tc>
          <w:tcPr>
            <w:tcW w:w="135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21 163</w:t>
            </w:r>
          </w:p>
        </w:tc>
        <w:tc>
          <w:tcPr>
            <w:tcW w:w="1395" w:type="dxa"/>
            <w:tcBorders>
              <w:top w:val="nil"/>
              <w:left w:val="nil"/>
              <w:bottom w:val="single" w:sz="4"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6 499</w:t>
            </w:r>
          </w:p>
        </w:tc>
        <w:tc>
          <w:tcPr>
            <w:tcW w:w="1422" w:type="dxa"/>
            <w:tcBorders>
              <w:top w:val="nil"/>
              <w:left w:val="nil"/>
              <w:bottom w:val="single" w:sz="4" w:space="0" w:color="auto"/>
              <w:right w:val="single" w:sz="8"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1 283</w:t>
            </w:r>
          </w:p>
        </w:tc>
      </w:tr>
      <w:tr w:rsidR="00C60F97" w:rsidRPr="00316883" w:rsidTr="00316883">
        <w:trPr>
          <w:trHeight w:val="184"/>
        </w:trPr>
        <w:tc>
          <w:tcPr>
            <w:tcW w:w="687" w:type="dxa"/>
            <w:tcBorders>
              <w:top w:val="nil"/>
              <w:left w:val="single" w:sz="8" w:space="0" w:color="auto"/>
              <w:bottom w:val="single" w:sz="8"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sz w:val="20"/>
                <w:szCs w:val="20"/>
                <w:lang w:eastAsia="tr-TR"/>
              </w:rPr>
            </w:pPr>
            <w:r w:rsidRPr="00316883">
              <w:rPr>
                <w:rFonts w:eastAsia="Times New Roman" w:cs="Times New Roman"/>
                <w:b/>
                <w:sz w:val="20"/>
                <w:szCs w:val="20"/>
                <w:lang w:eastAsia="tr-TR"/>
              </w:rPr>
              <w:t>2016</w:t>
            </w:r>
          </w:p>
        </w:tc>
        <w:tc>
          <w:tcPr>
            <w:tcW w:w="1234" w:type="dxa"/>
            <w:tcBorders>
              <w:top w:val="nil"/>
              <w:left w:val="nil"/>
              <w:bottom w:val="single" w:sz="8"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94 012</w:t>
            </w:r>
          </w:p>
        </w:tc>
        <w:tc>
          <w:tcPr>
            <w:tcW w:w="1353" w:type="dxa"/>
            <w:tcBorders>
              <w:top w:val="nil"/>
              <w:left w:val="nil"/>
              <w:bottom w:val="single" w:sz="8" w:space="0" w:color="auto"/>
              <w:right w:val="single" w:sz="4" w:space="0" w:color="auto"/>
            </w:tcBorders>
            <w:shd w:val="clear" w:color="000000" w:fill="FFFFFF"/>
            <w:noWrap/>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25 744</w:t>
            </w:r>
          </w:p>
        </w:tc>
        <w:tc>
          <w:tcPr>
            <w:tcW w:w="1442" w:type="dxa"/>
            <w:tcBorders>
              <w:top w:val="nil"/>
              <w:left w:val="nil"/>
              <w:bottom w:val="single" w:sz="8"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88 279</w:t>
            </w:r>
          </w:p>
        </w:tc>
        <w:tc>
          <w:tcPr>
            <w:tcW w:w="1355" w:type="dxa"/>
            <w:tcBorders>
              <w:top w:val="nil"/>
              <w:left w:val="nil"/>
              <w:bottom w:val="single" w:sz="8"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24 261</w:t>
            </w:r>
          </w:p>
        </w:tc>
        <w:tc>
          <w:tcPr>
            <w:tcW w:w="1395" w:type="dxa"/>
            <w:tcBorders>
              <w:top w:val="nil"/>
              <w:left w:val="nil"/>
              <w:bottom w:val="single" w:sz="8" w:space="0" w:color="auto"/>
              <w:right w:val="single" w:sz="4"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5 733</w:t>
            </w:r>
          </w:p>
        </w:tc>
        <w:tc>
          <w:tcPr>
            <w:tcW w:w="1422" w:type="dxa"/>
            <w:tcBorders>
              <w:top w:val="nil"/>
              <w:left w:val="nil"/>
              <w:bottom w:val="single" w:sz="8" w:space="0" w:color="auto"/>
              <w:right w:val="single" w:sz="8" w:space="0" w:color="auto"/>
            </w:tcBorders>
            <w:shd w:val="clear" w:color="000000" w:fill="FFFFFF"/>
            <w:vAlign w:val="center"/>
            <w:hideMark/>
          </w:tcPr>
          <w:p w:rsidR="00C60F97" w:rsidRPr="00316883" w:rsidRDefault="00C60F97" w:rsidP="00316883">
            <w:pPr>
              <w:spacing w:after="0" w:line="240" w:lineRule="auto"/>
              <w:jc w:val="center"/>
              <w:rPr>
                <w:rFonts w:eastAsia="Times New Roman" w:cs="Times New Roman"/>
                <w:b/>
                <w:bCs/>
                <w:sz w:val="20"/>
                <w:szCs w:val="20"/>
                <w:lang w:eastAsia="tr-TR"/>
              </w:rPr>
            </w:pPr>
            <w:r w:rsidRPr="00316883">
              <w:rPr>
                <w:rFonts w:eastAsia="Times New Roman" w:cs="Times New Roman"/>
                <w:b/>
                <w:bCs/>
                <w:sz w:val="20"/>
                <w:szCs w:val="20"/>
                <w:lang w:eastAsia="tr-TR"/>
              </w:rPr>
              <w:t>1 483</w:t>
            </w:r>
          </w:p>
        </w:tc>
      </w:tr>
    </w:tbl>
    <w:p w:rsidR="007759B1" w:rsidRPr="001B403F" w:rsidRDefault="00C70741" w:rsidP="00F313F3">
      <w:pPr>
        <w:spacing w:before="120" w:after="0" w:line="240" w:lineRule="auto"/>
        <w:rPr>
          <w:rFonts w:cs="Times New Roman"/>
          <w:sz w:val="20"/>
        </w:rPr>
      </w:pPr>
      <w:r w:rsidRPr="001B403F">
        <w:rPr>
          <w:rFonts w:cs="Times New Roman"/>
          <w:b/>
          <w:sz w:val="20"/>
          <w:lang w:eastAsia="tr-TR"/>
        </w:rPr>
        <w:t xml:space="preserve">Kaynak: </w:t>
      </w:r>
      <w:r w:rsidRPr="001B403F">
        <w:rPr>
          <w:rFonts w:cs="Times New Roman"/>
          <w:sz w:val="20"/>
          <w:lang w:eastAsia="tr-TR"/>
        </w:rPr>
        <w:t>TÜİK, Sağlık Harcamaları İstatistikleri Kullanılarak D</w:t>
      </w:r>
      <w:r w:rsidRPr="001B403F">
        <w:rPr>
          <w:rFonts w:cs="Times New Roman"/>
          <w:sz w:val="20"/>
          <w:szCs w:val="20"/>
        </w:rPr>
        <w:t>erlenmiştir,</w:t>
      </w:r>
      <w:r w:rsidRPr="001B403F">
        <w:rPr>
          <w:rFonts w:cs="Times New Roman"/>
          <w:sz w:val="20"/>
        </w:rPr>
        <w:t xml:space="preserve"> </w:t>
      </w:r>
      <w:hyperlink r:id="rId24" w:history="1">
        <w:r w:rsidRPr="00316883">
          <w:rPr>
            <w:rStyle w:val="Kpr"/>
            <w:rFonts w:cs="Times New Roman"/>
            <w:color w:val="000000" w:themeColor="text1"/>
            <w:sz w:val="20"/>
            <w:u w:val="none"/>
          </w:rPr>
          <w:t>http://www.tuik.gov.tr/PreTablo.do?alt_id=1084</w:t>
        </w:r>
      </w:hyperlink>
      <w:r w:rsidRPr="001B403F">
        <w:rPr>
          <w:rFonts w:cs="Times New Roman"/>
          <w:sz w:val="20"/>
        </w:rPr>
        <w:t>, Erişim: (01 Ocak 2018).</w:t>
      </w:r>
    </w:p>
    <w:p w:rsidR="00E14D8C" w:rsidRPr="00A9531F" w:rsidRDefault="007D51C6" w:rsidP="00F313F3">
      <w:pPr>
        <w:spacing w:before="120" w:after="0" w:line="240" w:lineRule="auto"/>
        <w:ind w:firstLine="709"/>
        <w:rPr>
          <w:rFonts w:cs="Times New Roman"/>
          <w:sz w:val="22"/>
          <w:szCs w:val="24"/>
        </w:rPr>
      </w:pPr>
      <w:r w:rsidRPr="00A9531F">
        <w:rPr>
          <w:rFonts w:cs="Times New Roman"/>
          <w:sz w:val="22"/>
          <w:szCs w:val="24"/>
        </w:rPr>
        <w:t xml:space="preserve">Tablo </w:t>
      </w:r>
      <w:r w:rsidR="0039207D">
        <w:rPr>
          <w:rFonts w:cs="Times New Roman"/>
          <w:sz w:val="22"/>
          <w:szCs w:val="24"/>
        </w:rPr>
        <w:t>5</w:t>
      </w:r>
      <w:r w:rsidR="0020740B" w:rsidRPr="00A9531F">
        <w:rPr>
          <w:rFonts w:cs="Times New Roman"/>
          <w:sz w:val="22"/>
          <w:szCs w:val="24"/>
        </w:rPr>
        <w:t>.1</w:t>
      </w:r>
      <w:r w:rsidRPr="00A9531F">
        <w:rPr>
          <w:rFonts w:cs="Times New Roman"/>
          <w:sz w:val="22"/>
          <w:szCs w:val="24"/>
        </w:rPr>
        <w:t xml:space="preserve"> </w:t>
      </w:r>
      <w:r w:rsidR="00982789" w:rsidRPr="00A9531F">
        <w:rPr>
          <w:rFonts w:cs="Times New Roman"/>
          <w:sz w:val="22"/>
          <w:szCs w:val="24"/>
        </w:rPr>
        <w:t>sağlık hizmet</w:t>
      </w:r>
      <w:r w:rsidR="00316883">
        <w:rPr>
          <w:rFonts w:cs="Times New Roman"/>
          <w:sz w:val="22"/>
          <w:szCs w:val="24"/>
        </w:rPr>
        <w:t>ler</w:t>
      </w:r>
      <w:r w:rsidR="00982789" w:rsidRPr="00A9531F">
        <w:rPr>
          <w:rFonts w:cs="Times New Roman"/>
          <w:sz w:val="22"/>
          <w:szCs w:val="24"/>
        </w:rPr>
        <w:t>inin sunucuları ile birlikte Türkiye’deki cari, yatırım ve toplam sağlık harcamalarını</w:t>
      </w:r>
      <w:r w:rsidR="00316883">
        <w:rPr>
          <w:rFonts w:cs="Times New Roman"/>
          <w:sz w:val="22"/>
          <w:szCs w:val="24"/>
        </w:rPr>
        <w:t xml:space="preserve">n </w:t>
      </w:r>
      <w:r w:rsidR="00316883" w:rsidRPr="00A9531F">
        <w:rPr>
          <w:rFonts w:cs="Times New Roman"/>
          <w:sz w:val="22"/>
          <w:szCs w:val="24"/>
        </w:rPr>
        <w:t>1999-2016 yılları arası dağılımı</w:t>
      </w:r>
      <w:r w:rsidR="00316883">
        <w:rPr>
          <w:rFonts w:cs="Times New Roman"/>
          <w:sz w:val="22"/>
          <w:szCs w:val="24"/>
        </w:rPr>
        <w:t>nı</w:t>
      </w:r>
      <w:r w:rsidR="00316883" w:rsidRPr="00A9531F">
        <w:rPr>
          <w:rFonts w:cs="Times New Roman"/>
          <w:sz w:val="22"/>
          <w:szCs w:val="24"/>
        </w:rPr>
        <w:t xml:space="preserve"> farklı kategorilerde </w:t>
      </w:r>
      <w:r w:rsidR="00316883">
        <w:rPr>
          <w:rFonts w:cs="Times New Roman"/>
          <w:sz w:val="22"/>
          <w:szCs w:val="24"/>
        </w:rPr>
        <w:t>göstermektedir.</w:t>
      </w:r>
    </w:p>
    <w:p w:rsidR="00BB6558" w:rsidRPr="00A9531F" w:rsidRDefault="00BB6558" w:rsidP="00F313F3">
      <w:pPr>
        <w:spacing w:before="120" w:after="0" w:line="240" w:lineRule="auto"/>
        <w:ind w:firstLine="709"/>
        <w:rPr>
          <w:rFonts w:cs="Times New Roman"/>
          <w:sz w:val="22"/>
          <w:szCs w:val="24"/>
        </w:rPr>
      </w:pPr>
      <w:r w:rsidRPr="00A9531F">
        <w:rPr>
          <w:rFonts w:cs="Times New Roman"/>
          <w:sz w:val="22"/>
          <w:szCs w:val="24"/>
        </w:rPr>
        <w:t>Sağlık harcamaları</w:t>
      </w:r>
      <w:r w:rsidR="00316883">
        <w:rPr>
          <w:rFonts w:cs="Times New Roman"/>
          <w:sz w:val="22"/>
          <w:szCs w:val="24"/>
        </w:rPr>
        <w:t>nın</w:t>
      </w:r>
      <w:r w:rsidRPr="00A9531F">
        <w:rPr>
          <w:rFonts w:cs="Times New Roman"/>
          <w:sz w:val="22"/>
          <w:szCs w:val="24"/>
        </w:rPr>
        <w:t xml:space="preserve"> özel kesim ve kamu kesiminde yıllar itibari ile arttığı gözlenmektedir. Fakat söz konusu sağlık harcamalarındaki artış oran olarak değerlendir</w:t>
      </w:r>
      <w:r w:rsidR="00316883">
        <w:rPr>
          <w:rFonts w:cs="Times New Roman"/>
          <w:sz w:val="22"/>
          <w:szCs w:val="24"/>
        </w:rPr>
        <w:t>ilecek olursa,</w:t>
      </w:r>
      <w:r w:rsidRPr="00A9531F">
        <w:rPr>
          <w:rFonts w:cs="Times New Roman"/>
          <w:sz w:val="22"/>
          <w:szCs w:val="24"/>
        </w:rPr>
        <w:t xml:space="preserve"> kamu kesiminin artış oranı</w:t>
      </w:r>
      <w:r w:rsidR="00316883">
        <w:rPr>
          <w:rFonts w:cs="Times New Roman"/>
          <w:sz w:val="22"/>
          <w:szCs w:val="24"/>
        </w:rPr>
        <w:t>nın</w:t>
      </w:r>
      <w:r w:rsidRPr="00A9531F">
        <w:rPr>
          <w:rFonts w:cs="Times New Roman"/>
          <w:sz w:val="22"/>
          <w:szCs w:val="24"/>
        </w:rPr>
        <w:t xml:space="preserve"> öz</w:t>
      </w:r>
      <w:r w:rsidR="00316883">
        <w:rPr>
          <w:rFonts w:cs="Times New Roman"/>
          <w:sz w:val="22"/>
          <w:szCs w:val="24"/>
        </w:rPr>
        <w:t>e</w:t>
      </w:r>
      <w:r w:rsidRPr="00A9531F">
        <w:rPr>
          <w:rFonts w:cs="Times New Roman"/>
          <w:sz w:val="22"/>
          <w:szCs w:val="24"/>
        </w:rPr>
        <w:t>le kıyasla daha hızlı arttığı gözlenmektedir. Ayrıca özellikle kriz dönemlerinde kamu kesimi sağlık harcamaları ciddi bir şekilde artış gösterirken özel kesim sağlık harcamaları ya aynı kalmış ya d</w:t>
      </w:r>
      <w:r w:rsidR="00316883">
        <w:rPr>
          <w:rFonts w:cs="Times New Roman"/>
          <w:sz w:val="22"/>
          <w:szCs w:val="24"/>
        </w:rPr>
        <w:t xml:space="preserve">a azalan bir yapıya dönüşmüştür. </w:t>
      </w:r>
      <w:r w:rsidRPr="00A9531F">
        <w:rPr>
          <w:rFonts w:cs="Times New Roman"/>
          <w:sz w:val="22"/>
          <w:szCs w:val="24"/>
        </w:rPr>
        <w:t>Her dönemde toplam sağlık harcamalarının içerisinde kamu kesimi sağlık harcamalarının payının özel kesim sağlık harcamalarının payına kıyasla daha fazla oluğu görülmektedir.</w:t>
      </w:r>
    </w:p>
    <w:p w:rsidR="00D551B0" w:rsidRPr="00A9531F" w:rsidRDefault="0039207D" w:rsidP="00F313F3">
      <w:pPr>
        <w:spacing w:before="120" w:after="0" w:line="240" w:lineRule="auto"/>
        <w:ind w:firstLine="709"/>
        <w:rPr>
          <w:rFonts w:cs="Times New Roman"/>
          <w:sz w:val="22"/>
          <w:szCs w:val="24"/>
        </w:rPr>
      </w:pPr>
      <w:r>
        <w:rPr>
          <w:rFonts w:cs="Times New Roman"/>
          <w:sz w:val="22"/>
          <w:szCs w:val="24"/>
        </w:rPr>
        <w:t>Şekil 5</w:t>
      </w:r>
      <w:r w:rsidR="00CD0479">
        <w:rPr>
          <w:rFonts w:cs="Times New Roman"/>
          <w:sz w:val="22"/>
          <w:szCs w:val="24"/>
        </w:rPr>
        <w:t>.1,</w:t>
      </w:r>
      <w:r w:rsidR="00D551B0" w:rsidRPr="00A9531F">
        <w:rPr>
          <w:rFonts w:cs="Times New Roman"/>
          <w:sz w:val="22"/>
          <w:szCs w:val="24"/>
        </w:rPr>
        <w:t xml:space="preserve"> Türkiye'de 1999-2016 yılları toplam sağlık harcamaların</w:t>
      </w:r>
      <w:r w:rsidR="00CD0479">
        <w:rPr>
          <w:rFonts w:cs="Times New Roman"/>
          <w:sz w:val="22"/>
          <w:szCs w:val="24"/>
        </w:rPr>
        <w:t xml:space="preserve">ın yapısını </w:t>
      </w:r>
      <w:r w:rsidR="00D551B0" w:rsidRPr="00A9531F">
        <w:rPr>
          <w:rFonts w:cs="Times New Roman"/>
          <w:sz w:val="22"/>
          <w:szCs w:val="24"/>
        </w:rPr>
        <w:t>gö</w:t>
      </w:r>
      <w:r>
        <w:rPr>
          <w:rFonts w:cs="Times New Roman"/>
          <w:sz w:val="22"/>
          <w:szCs w:val="24"/>
        </w:rPr>
        <w:t xml:space="preserve">stermektedir. </w:t>
      </w:r>
      <w:r w:rsidR="00CD0479">
        <w:rPr>
          <w:rFonts w:cs="Times New Roman"/>
          <w:sz w:val="22"/>
          <w:szCs w:val="24"/>
        </w:rPr>
        <w:t xml:space="preserve">Şekil </w:t>
      </w:r>
      <w:r w:rsidR="00D551B0" w:rsidRPr="00A9531F">
        <w:rPr>
          <w:rFonts w:cs="Times New Roman"/>
          <w:sz w:val="22"/>
          <w:szCs w:val="24"/>
        </w:rPr>
        <w:t>TUİK den elde edilen sağlık harcamaları istatistikleri kullanılarak derlenmiştir</w:t>
      </w:r>
      <w:r w:rsidR="00CD0479">
        <w:rPr>
          <w:rFonts w:cs="Times New Roman"/>
          <w:sz w:val="22"/>
          <w:szCs w:val="24"/>
        </w:rPr>
        <w:t>.</w:t>
      </w:r>
    </w:p>
    <w:p w:rsidR="0027437C" w:rsidRPr="00CD0479" w:rsidRDefault="00CD0479" w:rsidP="00CD0479">
      <w:pPr>
        <w:spacing w:before="120" w:after="0" w:line="240" w:lineRule="auto"/>
        <w:rPr>
          <w:rFonts w:cs="Times New Roman"/>
        </w:rPr>
      </w:pPr>
      <w:r w:rsidRPr="001B403F">
        <w:rPr>
          <w:rFonts w:cs="Times New Roman"/>
          <w:noProof/>
          <w:lang w:eastAsia="tr-TR"/>
        </w:rPr>
        <w:drawing>
          <wp:inline distT="0" distB="0" distL="0" distR="0" wp14:anchorId="11E9F28E" wp14:editId="570AF013">
            <wp:extent cx="5705475" cy="2231136"/>
            <wp:effectExtent l="0" t="0" r="9525" b="1714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1B403F">
        <w:rPr>
          <w:rFonts w:cs="Times New Roman"/>
        </w:rPr>
        <w:t xml:space="preserve"> </w:t>
      </w:r>
      <w:bookmarkStart w:id="43" w:name="_Toc503887999"/>
      <w:r w:rsidR="0027437C" w:rsidRPr="00CD0479">
        <w:rPr>
          <w:rFonts w:cs="Times New Roman"/>
          <w:b/>
          <w:sz w:val="20"/>
          <w:szCs w:val="24"/>
        </w:rPr>
        <w:t xml:space="preserve">Şekil </w:t>
      </w:r>
      <w:r w:rsidR="0039207D" w:rsidRPr="00CD0479">
        <w:rPr>
          <w:rFonts w:cs="Times New Roman"/>
          <w:b/>
          <w:sz w:val="20"/>
          <w:szCs w:val="24"/>
        </w:rPr>
        <w:t>5</w:t>
      </w:r>
      <w:r w:rsidR="00701B7C" w:rsidRPr="00CD0479">
        <w:rPr>
          <w:rFonts w:cs="Times New Roman"/>
          <w:b/>
          <w:sz w:val="20"/>
          <w:szCs w:val="24"/>
        </w:rPr>
        <w:t>.</w:t>
      </w:r>
      <w:r w:rsidR="00701B7C" w:rsidRPr="00CD0479">
        <w:rPr>
          <w:rFonts w:cs="Times New Roman"/>
          <w:b/>
          <w:sz w:val="20"/>
          <w:szCs w:val="24"/>
        </w:rPr>
        <w:fldChar w:fldCharType="begin"/>
      </w:r>
      <w:r w:rsidR="00701B7C" w:rsidRPr="00CD0479">
        <w:rPr>
          <w:rFonts w:cs="Times New Roman"/>
          <w:b/>
          <w:sz w:val="20"/>
          <w:szCs w:val="24"/>
        </w:rPr>
        <w:instrText xml:space="preserve"> SEQ Şekil \* ARABIC \s 1 </w:instrText>
      </w:r>
      <w:r w:rsidR="00701B7C" w:rsidRPr="00CD0479">
        <w:rPr>
          <w:rFonts w:cs="Times New Roman"/>
          <w:b/>
          <w:sz w:val="20"/>
          <w:szCs w:val="24"/>
        </w:rPr>
        <w:fldChar w:fldCharType="separate"/>
      </w:r>
      <w:r w:rsidR="0020740B" w:rsidRPr="00CD0479">
        <w:rPr>
          <w:rFonts w:cs="Times New Roman"/>
          <w:b/>
          <w:noProof/>
          <w:sz w:val="20"/>
          <w:szCs w:val="24"/>
        </w:rPr>
        <w:t>1</w:t>
      </w:r>
      <w:r w:rsidR="00701B7C" w:rsidRPr="00CD0479">
        <w:rPr>
          <w:rFonts w:cs="Times New Roman"/>
          <w:b/>
          <w:sz w:val="20"/>
          <w:szCs w:val="24"/>
        </w:rPr>
        <w:fldChar w:fldCharType="end"/>
      </w:r>
      <w:r w:rsidR="005756EF" w:rsidRPr="00CD0479">
        <w:rPr>
          <w:rFonts w:cs="Times New Roman"/>
          <w:b/>
          <w:sz w:val="20"/>
          <w:szCs w:val="24"/>
        </w:rPr>
        <w:t xml:space="preserve"> </w:t>
      </w:r>
      <w:r w:rsidR="0027437C" w:rsidRPr="00CD0479">
        <w:rPr>
          <w:rFonts w:cs="Times New Roman"/>
          <w:b/>
          <w:sz w:val="20"/>
          <w:szCs w:val="24"/>
        </w:rPr>
        <w:t>Türkiye'de 1999-2016 Yılları Toplam Sağlık Harcamalarının Yapısı</w:t>
      </w:r>
      <w:bookmarkEnd w:id="43"/>
    </w:p>
    <w:p w:rsidR="001A22D7" w:rsidRPr="001B403F" w:rsidRDefault="001A22D7" w:rsidP="00F313F3">
      <w:pPr>
        <w:spacing w:before="120" w:after="0" w:line="240" w:lineRule="auto"/>
        <w:rPr>
          <w:rFonts w:cs="Times New Roman"/>
          <w:sz w:val="20"/>
        </w:rPr>
      </w:pPr>
      <w:r w:rsidRPr="001B403F">
        <w:rPr>
          <w:rFonts w:cs="Times New Roman"/>
          <w:b/>
          <w:sz w:val="20"/>
          <w:lang w:eastAsia="tr-TR"/>
        </w:rPr>
        <w:t xml:space="preserve">Kaynak: </w:t>
      </w:r>
      <w:r w:rsidRPr="001B403F">
        <w:rPr>
          <w:rFonts w:cs="Times New Roman"/>
          <w:sz w:val="20"/>
          <w:lang w:eastAsia="tr-TR"/>
        </w:rPr>
        <w:t>TÜİK, Sağlık Harcamaları İstatistikleri Kullanılarak D</w:t>
      </w:r>
      <w:r w:rsidRPr="001B403F">
        <w:rPr>
          <w:rFonts w:cs="Times New Roman"/>
          <w:sz w:val="20"/>
          <w:szCs w:val="20"/>
        </w:rPr>
        <w:t>erlenmiştir,</w:t>
      </w:r>
      <w:r w:rsidRPr="001B403F">
        <w:rPr>
          <w:rFonts w:cs="Times New Roman"/>
          <w:sz w:val="20"/>
        </w:rPr>
        <w:t xml:space="preserve"> </w:t>
      </w:r>
      <w:hyperlink r:id="rId26" w:history="1">
        <w:r w:rsidRPr="00CD0479">
          <w:rPr>
            <w:rStyle w:val="Kpr"/>
            <w:rFonts w:cs="Times New Roman"/>
            <w:color w:val="000000" w:themeColor="text1"/>
            <w:sz w:val="20"/>
            <w:u w:val="none"/>
          </w:rPr>
          <w:t>http://www.tuik.gov.tr/PreTablo.do?alt_id=1084</w:t>
        </w:r>
      </w:hyperlink>
      <w:r w:rsidRPr="00CD0479">
        <w:rPr>
          <w:rFonts w:cs="Times New Roman"/>
          <w:color w:val="000000" w:themeColor="text1"/>
          <w:sz w:val="20"/>
        </w:rPr>
        <w:t xml:space="preserve">, </w:t>
      </w:r>
      <w:r w:rsidRPr="001B403F">
        <w:rPr>
          <w:rFonts w:cs="Times New Roman"/>
          <w:sz w:val="20"/>
        </w:rPr>
        <w:t>Erişim: (01 Ocak 2018).</w:t>
      </w:r>
    </w:p>
    <w:p w:rsidR="00106BD4" w:rsidRPr="00A9531F" w:rsidRDefault="00CD0479" w:rsidP="00F313F3">
      <w:pPr>
        <w:spacing w:before="120" w:after="0" w:line="240" w:lineRule="auto"/>
        <w:ind w:firstLine="709"/>
        <w:rPr>
          <w:rFonts w:cs="Times New Roman"/>
          <w:sz w:val="22"/>
          <w:szCs w:val="24"/>
        </w:rPr>
      </w:pPr>
      <w:r>
        <w:rPr>
          <w:rFonts w:cs="Times New Roman"/>
          <w:sz w:val="22"/>
          <w:szCs w:val="24"/>
        </w:rPr>
        <w:t>Şekil 5.1’de sağlık harcamalarınd</w:t>
      </w:r>
      <w:r w:rsidR="00106BD4" w:rsidRPr="00A9531F">
        <w:rPr>
          <w:rFonts w:cs="Times New Roman"/>
          <w:sz w:val="22"/>
          <w:szCs w:val="24"/>
        </w:rPr>
        <w:t xml:space="preserve">a yıllar itibari ile </w:t>
      </w:r>
      <w:r>
        <w:rPr>
          <w:rFonts w:cs="Times New Roman"/>
          <w:sz w:val="22"/>
          <w:szCs w:val="24"/>
        </w:rPr>
        <w:t xml:space="preserve">bir </w:t>
      </w:r>
      <w:r w:rsidR="00106BD4" w:rsidRPr="00A9531F">
        <w:rPr>
          <w:rFonts w:cs="Times New Roman"/>
          <w:sz w:val="22"/>
          <w:szCs w:val="24"/>
        </w:rPr>
        <w:t>artış gözlense de yatırım harcamalarının aynı hızda arttığı söylen</w:t>
      </w:r>
      <w:r>
        <w:rPr>
          <w:rFonts w:cs="Times New Roman"/>
          <w:sz w:val="22"/>
          <w:szCs w:val="24"/>
        </w:rPr>
        <w:t>emez. Ancak so</w:t>
      </w:r>
      <w:r w:rsidR="00106BD4" w:rsidRPr="00A9531F">
        <w:rPr>
          <w:rFonts w:cs="Times New Roman"/>
          <w:sz w:val="22"/>
          <w:szCs w:val="24"/>
        </w:rPr>
        <w:t xml:space="preserve">n dönemlerde özellikle 2013 sonrasında sağlık </w:t>
      </w:r>
      <w:r>
        <w:rPr>
          <w:rFonts w:cs="Times New Roman"/>
          <w:sz w:val="22"/>
          <w:szCs w:val="24"/>
        </w:rPr>
        <w:t xml:space="preserve">yatırımı </w:t>
      </w:r>
      <w:r w:rsidR="00106BD4" w:rsidRPr="00A9531F">
        <w:rPr>
          <w:rFonts w:cs="Times New Roman"/>
          <w:sz w:val="22"/>
          <w:szCs w:val="24"/>
        </w:rPr>
        <w:t>harcamalarının da belirgin bir artış trendine girdiğini ifade etmek yanlış olmayacaktır.</w:t>
      </w:r>
    </w:p>
    <w:p w:rsidR="00106BD4" w:rsidRPr="00A9531F" w:rsidRDefault="00106BD4" w:rsidP="00F313F3">
      <w:pPr>
        <w:spacing w:before="120" w:after="0" w:line="240" w:lineRule="auto"/>
        <w:ind w:firstLine="709"/>
        <w:rPr>
          <w:rFonts w:cs="Times New Roman"/>
          <w:sz w:val="22"/>
          <w:szCs w:val="24"/>
        </w:rPr>
      </w:pPr>
      <w:r w:rsidRPr="00A9531F">
        <w:rPr>
          <w:rFonts w:cs="Times New Roman"/>
          <w:sz w:val="22"/>
          <w:szCs w:val="24"/>
        </w:rPr>
        <w:t xml:space="preserve">Sağlık </w:t>
      </w:r>
      <w:r w:rsidR="00CF4F11" w:rsidRPr="00A9531F">
        <w:rPr>
          <w:rFonts w:cs="Times New Roman"/>
          <w:sz w:val="22"/>
          <w:szCs w:val="24"/>
        </w:rPr>
        <w:t>harcamaları</w:t>
      </w:r>
      <w:r w:rsidRPr="00A9531F">
        <w:rPr>
          <w:rFonts w:cs="Times New Roman"/>
          <w:sz w:val="22"/>
          <w:szCs w:val="24"/>
        </w:rPr>
        <w:t xml:space="preserve"> Türkiye açısından zirve noktasını</w:t>
      </w:r>
      <w:r w:rsidR="008C3FE8" w:rsidRPr="00A9531F">
        <w:rPr>
          <w:rFonts w:cs="Times New Roman"/>
          <w:sz w:val="22"/>
          <w:szCs w:val="24"/>
        </w:rPr>
        <w:t xml:space="preserve"> </w:t>
      </w:r>
      <w:r w:rsidR="00CF4F11" w:rsidRPr="00A9531F">
        <w:rPr>
          <w:rFonts w:cs="Times New Roman"/>
          <w:sz w:val="22"/>
          <w:szCs w:val="24"/>
        </w:rPr>
        <w:t xml:space="preserve">2016 yılında 120 milyon TL ile gerçekleştirmiştir. </w:t>
      </w:r>
      <w:r w:rsidR="008C3FE8" w:rsidRPr="00A9531F">
        <w:rPr>
          <w:rFonts w:cs="Times New Roman"/>
          <w:sz w:val="22"/>
          <w:szCs w:val="24"/>
        </w:rPr>
        <w:t>Yine aynı dönemde toplam cari sağlık harcaması da 1999 yılından günümüze en yüksek seviy</w:t>
      </w:r>
      <w:r w:rsidR="00CD0479">
        <w:rPr>
          <w:rFonts w:cs="Times New Roman"/>
          <w:sz w:val="22"/>
          <w:szCs w:val="24"/>
        </w:rPr>
        <w:t>esini yakalamıştır.</w:t>
      </w:r>
      <w:r w:rsidR="008C3FE8" w:rsidRPr="00A9531F">
        <w:rPr>
          <w:rFonts w:cs="Times New Roman"/>
          <w:sz w:val="22"/>
          <w:szCs w:val="24"/>
        </w:rPr>
        <w:t xml:space="preserve"> Bu artışta nüfusun hızla artması ile birlikte sağlık hizmetlerine olan talebin ve gerekliliğin de artması önemli bir etken olarak ifade edi</w:t>
      </w:r>
      <w:r w:rsidR="00F27FE9" w:rsidRPr="00A9531F">
        <w:rPr>
          <w:rFonts w:cs="Times New Roman"/>
          <w:sz w:val="22"/>
          <w:szCs w:val="24"/>
        </w:rPr>
        <w:t>l</w:t>
      </w:r>
      <w:r w:rsidR="008C3FE8" w:rsidRPr="00A9531F">
        <w:rPr>
          <w:rFonts w:cs="Times New Roman"/>
          <w:sz w:val="22"/>
          <w:szCs w:val="24"/>
        </w:rPr>
        <w:t>ebilir.</w:t>
      </w:r>
      <w:r w:rsidR="00F27FE9" w:rsidRPr="00A9531F">
        <w:rPr>
          <w:rFonts w:cs="Times New Roman"/>
          <w:sz w:val="22"/>
          <w:szCs w:val="24"/>
        </w:rPr>
        <w:t xml:space="preserve"> Toplam sağlık harcamaları ile sağlık yatırımı </w:t>
      </w:r>
      <w:r w:rsidR="00CD0479">
        <w:rPr>
          <w:rFonts w:cs="Times New Roman"/>
          <w:sz w:val="22"/>
          <w:szCs w:val="24"/>
        </w:rPr>
        <w:t xml:space="preserve">harcamaları </w:t>
      </w:r>
      <w:r w:rsidR="00F27FE9" w:rsidRPr="00A9531F">
        <w:rPr>
          <w:rFonts w:cs="Times New Roman"/>
          <w:sz w:val="22"/>
          <w:szCs w:val="24"/>
        </w:rPr>
        <w:t>arasındaki fark giderek artmaktadır.</w:t>
      </w:r>
    </w:p>
    <w:p w:rsidR="00F27FE9" w:rsidRPr="00A9531F" w:rsidRDefault="00F27FE9" w:rsidP="00F313F3">
      <w:pPr>
        <w:spacing w:before="120" w:after="0" w:line="240" w:lineRule="auto"/>
        <w:ind w:firstLine="709"/>
        <w:rPr>
          <w:rFonts w:cs="Times New Roman"/>
          <w:sz w:val="22"/>
          <w:szCs w:val="24"/>
        </w:rPr>
      </w:pPr>
      <w:r w:rsidRPr="00A9531F">
        <w:rPr>
          <w:rFonts w:cs="Times New Roman"/>
          <w:sz w:val="22"/>
          <w:szCs w:val="24"/>
        </w:rPr>
        <w:t>Toplam sağlık harcamaları yapıları bakımından gerek kamu kesimi gerekse de özel kesimi içerisinde barındırmaktadır. Bu nedenle toplam sağlık harcamalarını bir diğer unsur olan sağlık harcamalarının finansmanının sağlanma şekli ile d</w:t>
      </w:r>
      <w:r w:rsidR="0039207D">
        <w:rPr>
          <w:rFonts w:cs="Times New Roman"/>
          <w:sz w:val="22"/>
          <w:szCs w:val="24"/>
        </w:rPr>
        <w:t>e değerlendirebiliriz. Şekil 5.2’</w:t>
      </w:r>
      <w:r w:rsidRPr="00A9531F">
        <w:rPr>
          <w:rFonts w:cs="Times New Roman"/>
          <w:sz w:val="22"/>
          <w:szCs w:val="24"/>
        </w:rPr>
        <w:t>de toplam sağlık harcamalarının yıllar itibari ile ne kadarının özel sektör tarafından ve ne kadarının kamu kesimi tarafından finanse edildiği görülmektedir.</w:t>
      </w:r>
    </w:p>
    <w:p w:rsidR="00A36683" w:rsidRPr="001B403F" w:rsidRDefault="00C020F6" w:rsidP="00F313F3">
      <w:pPr>
        <w:pStyle w:val="ResimYazs"/>
        <w:spacing w:before="120" w:after="0"/>
        <w:jc w:val="center"/>
        <w:rPr>
          <w:rFonts w:cs="Times New Roman"/>
          <w:b/>
          <w:lang w:eastAsia="tr-TR"/>
        </w:rPr>
      </w:pPr>
      <w:r w:rsidRPr="001B403F">
        <w:rPr>
          <w:rFonts w:cs="Times New Roman"/>
          <w:noProof/>
          <w:lang w:eastAsia="tr-TR"/>
        </w:rPr>
        <w:lastRenderedPageBreak/>
        <w:drawing>
          <wp:inline distT="0" distB="0" distL="0" distR="0" wp14:anchorId="2EFA0420" wp14:editId="487D1558">
            <wp:extent cx="4981575" cy="2895600"/>
            <wp:effectExtent l="0" t="0" r="9525" b="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7437C" w:rsidRPr="00CD0479" w:rsidRDefault="0027437C" w:rsidP="00CD0479">
      <w:pPr>
        <w:spacing w:before="120" w:after="0" w:line="240" w:lineRule="auto"/>
        <w:rPr>
          <w:rFonts w:cs="Times New Roman"/>
          <w:b/>
          <w:sz w:val="16"/>
          <w:lang w:eastAsia="tr-TR"/>
        </w:rPr>
      </w:pPr>
      <w:bookmarkStart w:id="44" w:name="_Toc503888000"/>
      <w:r w:rsidRPr="00CD0479">
        <w:rPr>
          <w:rFonts w:cs="Times New Roman"/>
          <w:b/>
          <w:sz w:val="20"/>
        </w:rPr>
        <w:t xml:space="preserve">Şekil </w:t>
      </w:r>
      <w:r w:rsidR="0039207D" w:rsidRPr="00CD0479">
        <w:rPr>
          <w:rFonts w:cs="Times New Roman"/>
          <w:b/>
          <w:sz w:val="20"/>
        </w:rPr>
        <w:t>5</w:t>
      </w:r>
      <w:r w:rsidR="00701B7C" w:rsidRPr="00CD0479">
        <w:rPr>
          <w:rFonts w:cs="Times New Roman"/>
          <w:b/>
          <w:sz w:val="20"/>
        </w:rPr>
        <w:t>.</w:t>
      </w:r>
      <w:r w:rsidR="00701B7C" w:rsidRPr="00CD0479">
        <w:rPr>
          <w:rFonts w:cs="Times New Roman"/>
          <w:b/>
          <w:sz w:val="20"/>
        </w:rPr>
        <w:fldChar w:fldCharType="begin"/>
      </w:r>
      <w:r w:rsidR="00701B7C" w:rsidRPr="00CD0479">
        <w:rPr>
          <w:rFonts w:cs="Times New Roman"/>
          <w:b/>
          <w:sz w:val="20"/>
        </w:rPr>
        <w:instrText xml:space="preserve"> SEQ Şekil \* ARABIC \s 1 </w:instrText>
      </w:r>
      <w:r w:rsidR="00701B7C" w:rsidRPr="00CD0479">
        <w:rPr>
          <w:rFonts w:cs="Times New Roman"/>
          <w:b/>
          <w:sz w:val="20"/>
        </w:rPr>
        <w:fldChar w:fldCharType="separate"/>
      </w:r>
      <w:r w:rsidR="0020740B" w:rsidRPr="00CD0479">
        <w:rPr>
          <w:rFonts w:cs="Times New Roman"/>
          <w:b/>
          <w:noProof/>
          <w:sz w:val="20"/>
        </w:rPr>
        <w:t>2</w:t>
      </w:r>
      <w:r w:rsidR="00701B7C" w:rsidRPr="00CD0479">
        <w:rPr>
          <w:rFonts w:cs="Times New Roman"/>
          <w:b/>
          <w:sz w:val="20"/>
        </w:rPr>
        <w:fldChar w:fldCharType="end"/>
      </w:r>
      <w:r w:rsidR="005756EF" w:rsidRPr="00CD0479">
        <w:rPr>
          <w:rFonts w:cs="Times New Roman"/>
          <w:b/>
          <w:sz w:val="20"/>
        </w:rPr>
        <w:t xml:space="preserve"> </w:t>
      </w:r>
      <w:r w:rsidRPr="00CD0479">
        <w:rPr>
          <w:rFonts w:cs="Times New Roman"/>
          <w:b/>
          <w:sz w:val="20"/>
        </w:rPr>
        <w:t>Türkiye'de 1999-2016 Yılları Toplam Kamu ve Özel Kesim Sağlık Harcamalarının Dağılımı</w:t>
      </w:r>
      <w:bookmarkEnd w:id="44"/>
    </w:p>
    <w:p w:rsidR="001A22D7" w:rsidRPr="001B403F" w:rsidRDefault="001A22D7" w:rsidP="00F313F3">
      <w:pPr>
        <w:spacing w:before="120" w:after="0" w:line="240" w:lineRule="auto"/>
        <w:rPr>
          <w:rFonts w:cs="Times New Roman"/>
          <w:sz w:val="20"/>
        </w:rPr>
      </w:pPr>
      <w:r w:rsidRPr="001B403F">
        <w:rPr>
          <w:rFonts w:cs="Times New Roman"/>
          <w:b/>
          <w:sz w:val="20"/>
          <w:lang w:eastAsia="tr-TR"/>
        </w:rPr>
        <w:t xml:space="preserve">Kaynak: </w:t>
      </w:r>
      <w:r w:rsidRPr="001B403F">
        <w:rPr>
          <w:rFonts w:cs="Times New Roman"/>
          <w:sz w:val="20"/>
          <w:lang w:eastAsia="tr-TR"/>
        </w:rPr>
        <w:t>TÜİK, Sağlık Harcamaları İstatistikleri Kullanılarak D</w:t>
      </w:r>
      <w:r w:rsidRPr="001B403F">
        <w:rPr>
          <w:rFonts w:cs="Times New Roman"/>
          <w:sz w:val="20"/>
          <w:szCs w:val="20"/>
        </w:rPr>
        <w:t>erlenmiştir,</w:t>
      </w:r>
      <w:r w:rsidRPr="001B403F">
        <w:rPr>
          <w:rFonts w:cs="Times New Roman"/>
          <w:sz w:val="20"/>
        </w:rPr>
        <w:t xml:space="preserve"> </w:t>
      </w:r>
      <w:hyperlink r:id="rId28" w:history="1">
        <w:r w:rsidRPr="00CD0479">
          <w:rPr>
            <w:rStyle w:val="Kpr"/>
            <w:rFonts w:cs="Times New Roman"/>
            <w:color w:val="000000" w:themeColor="text1"/>
            <w:sz w:val="20"/>
            <w:u w:val="none"/>
          </w:rPr>
          <w:t>http://www.tuik.gov.tr/PreTablo.do?alt_id=1084</w:t>
        </w:r>
      </w:hyperlink>
      <w:r w:rsidRPr="00CD0479">
        <w:rPr>
          <w:rFonts w:cs="Times New Roman"/>
          <w:color w:val="000000" w:themeColor="text1"/>
          <w:sz w:val="20"/>
        </w:rPr>
        <w:t>,</w:t>
      </w:r>
      <w:r w:rsidRPr="001B403F">
        <w:rPr>
          <w:rFonts w:cs="Times New Roman"/>
          <w:sz w:val="20"/>
        </w:rPr>
        <w:t xml:space="preserve"> Erişim: (01 Ocak 2018).</w:t>
      </w:r>
    </w:p>
    <w:p w:rsidR="00084621" w:rsidRPr="00A9531F" w:rsidRDefault="00CD0479" w:rsidP="00F313F3">
      <w:pPr>
        <w:spacing w:before="120" w:after="0" w:line="240" w:lineRule="auto"/>
        <w:ind w:firstLine="709"/>
        <w:rPr>
          <w:rFonts w:cs="Times New Roman"/>
          <w:sz w:val="22"/>
          <w:szCs w:val="24"/>
        </w:rPr>
      </w:pPr>
      <w:r>
        <w:rPr>
          <w:rFonts w:cs="Times New Roman"/>
          <w:sz w:val="22"/>
          <w:szCs w:val="24"/>
        </w:rPr>
        <w:t>Şekil 5.2’den s</w:t>
      </w:r>
      <w:r w:rsidR="00084621" w:rsidRPr="00A9531F">
        <w:rPr>
          <w:rFonts w:cs="Times New Roman"/>
          <w:sz w:val="22"/>
          <w:szCs w:val="24"/>
        </w:rPr>
        <w:t>ağlık harcamalarının 1990 yılından günümüze gelindikçe arttığı gözlenmektedir. Özellikle kamu kesiminin sağlık harcamaları özel kesimin sağlık harcamalarına kıyasla daha hızlı artmıştır. Ayrıca kriz dönemlerinde özel kesim sağlık harcamalarında düşüş söz konusu olsa da kamu kesimi harcamalarında dü</w:t>
      </w:r>
      <w:r>
        <w:rPr>
          <w:rFonts w:cs="Times New Roman"/>
          <w:sz w:val="22"/>
          <w:szCs w:val="24"/>
        </w:rPr>
        <w:t>şüş gözlenmemektedir. Bu durumu</w:t>
      </w:r>
      <w:r w:rsidR="00084621" w:rsidRPr="00A9531F">
        <w:rPr>
          <w:rFonts w:cs="Times New Roman"/>
          <w:sz w:val="22"/>
          <w:szCs w:val="24"/>
        </w:rPr>
        <w:t xml:space="preserve"> kriz dönemlerinde özel kesimin</w:t>
      </w:r>
      <w:r>
        <w:rPr>
          <w:rFonts w:cs="Times New Roman"/>
          <w:sz w:val="22"/>
          <w:szCs w:val="24"/>
        </w:rPr>
        <w:t xml:space="preserve"> daha temkinli davranması olarak </w:t>
      </w:r>
      <w:r w:rsidR="00084621" w:rsidRPr="00A9531F">
        <w:rPr>
          <w:rFonts w:cs="Times New Roman"/>
          <w:sz w:val="22"/>
          <w:szCs w:val="24"/>
        </w:rPr>
        <w:t>değerlendirmek yanlış olmayacaktır. Yine aynı dönemlerde kamu kesimi ise krizin etkisini azaltmaya yönelik kamu harcamalarını artırmasından kaynaklı olarak sağlık harcamaları noktasında da artış</w:t>
      </w:r>
      <w:r w:rsidR="00D033AE">
        <w:rPr>
          <w:rFonts w:cs="Times New Roman"/>
          <w:sz w:val="22"/>
          <w:szCs w:val="24"/>
        </w:rPr>
        <w:t>a</w:t>
      </w:r>
      <w:r w:rsidR="00084621" w:rsidRPr="00A9531F">
        <w:rPr>
          <w:rFonts w:cs="Times New Roman"/>
          <w:sz w:val="22"/>
          <w:szCs w:val="24"/>
        </w:rPr>
        <w:t xml:space="preserve"> devam ettiği ifade edilebilir.</w:t>
      </w:r>
    </w:p>
    <w:p w:rsidR="009D5547" w:rsidRPr="00A9531F" w:rsidRDefault="009D5547" w:rsidP="00F313F3">
      <w:pPr>
        <w:spacing w:before="120" w:after="0" w:line="240" w:lineRule="auto"/>
        <w:ind w:firstLine="709"/>
        <w:rPr>
          <w:rFonts w:cs="Times New Roman"/>
          <w:sz w:val="22"/>
          <w:szCs w:val="24"/>
        </w:rPr>
      </w:pPr>
      <w:r w:rsidRPr="00A9531F">
        <w:rPr>
          <w:rFonts w:cs="Times New Roman"/>
          <w:sz w:val="22"/>
          <w:szCs w:val="24"/>
        </w:rPr>
        <w:t>Sağlık alanında yapılan yatırım harcamalarının Türkiye’deki değişimi 1990 ve 2016 yılları ar</w:t>
      </w:r>
      <w:r w:rsidR="00DA639F">
        <w:rPr>
          <w:rFonts w:cs="Times New Roman"/>
          <w:sz w:val="22"/>
          <w:szCs w:val="24"/>
        </w:rPr>
        <w:t>asını kapsayacak şekilde Şekil 5.3’d</w:t>
      </w:r>
      <w:r w:rsidRPr="00A9531F">
        <w:rPr>
          <w:rFonts w:cs="Times New Roman"/>
          <w:sz w:val="22"/>
          <w:szCs w:val="24"/>
        </w:rPr>
        <w:t xml:space="preserve">e gösterilmiştir. Sağlık alanında yapılan yatırım harcamaları ilgili şekilde kamu kesimi ve özel kesim </w:t>
      </w:r>
      <w:r w:rsidR="00D033AE">
        <w:rPr>
          <w:rFonts w:cs="Times New Roman"/>
          <w:sz w:val="22"/>
          <w:szCs w:val="24"/>
        </w:rPr>
        <w:t xml:space="preserve">için </w:t>
      </w:r>
      <w:r w:rsidRPr="00A9531F">
        <w:rPr>
          <w:rFonts w:cs="Times New Roman"/>
          <w:sz w:val="22"/>
          <w:szCs w:val="24"/>
        </w:rPr>
        <w:t>ayrı ayrı ele alınmıştır. Bu noktada dönemsel etkiler ile birlikte özel kesim ve kamu kesimi sağlık alanında yatırım harcamalarının değişimi gözlenmektedir.</w:t>
      </w:r>
    </w:p>
    <w:p w:rsidR="009A5750" w:rsidRPr="001B403F" w:rsidRDefault="009A7798" w:rsidP="00F313F3">
      <w:pPr>
        <w:spacing w:before="120" w:after="0" w:line="240" w:lineRule="auto"/>
        <w:jc w:val="left"/>
        <w:rPr>
          <w:rFonts w:cs="Times New Roman"/>
          <w:lang w:eastAsia="tr-TR"/>
        </w:rPr>
      </w:pPr>
      <w:r w:rsidRPr="001B403F">
        <w:rPr>
          <w:rFonts w:cs="Times New Roman"/>
          <w:noProof/>
          <w:lang w:eastAsia="tr-TR"/>
        </w:rPr>
        <w:drawing>
          <wp:inline distT="0" distB="0" distL="0" distR="0" wp14:anchorId="01A8A305" wp14:editId="3D82A652">
            <wp:extent cx="5925185" cy="2428647"/>
            <wp:effectExtent l="0" t="0" r="18415" b="1016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7437C" w:rsidRPr="00D033AE" w:rsidRDefault="0027437C" w:rsidP="00D033AE">
      <w:pPr>
        <w:spacing w:before="120" w:after="0" w:line="240" w:lineRule="auto"/>
        <w:rPr>
          <w:rFonts w:cs="Times New Roman"/>
          <w:b/>
          <w:sz w:val="20"/>
        </w:rPr>
      </w:pPr>
      <w:bookmarkStart w:id="45" w:name="_Toc503888001"/>
      <w:r w:rsidRPr="00D033AE">
        <w:rPr>
          <w:rFonts w:cs="Times New Roman"/>
          <w:b/>
          <w:sz w:val="20"/>
        </w:rPr>
        <w:t xml:space="preserve">Şekil </w:t>
      </w:r>
      <w:r w:rsidR="00DA639F" w:rsidRPr="00D033AE">
        <w:rPr>
          <w:rFonts w:cs="Times New Roman"/>
          <w:b/>
          <w:sz w:val="20"/>
        </w:rPr>
        <w:t>5</w:t>
      </w:r>
      <w:r w:rsidR="00701B7C" w:rsidRPr="00D033AE">
        <w:rPr>
          <w:rFonts w:cs="Times New Roman"/>
          <w:b/>
          <w:sz w:val="20"/>
        </w:rPr>
        <w:t>.</w:t>
      </w:r>
      <w:r w:rsidR="00701B7C" w:rsidRPr="00D033AE">
        <w:rPr>
          <w:rFonts w:cs="Times New Roman"/>
          <w:b/>
          <w:sz w:val="20"/>
        </w:rPr>
        <w:fldChar w:fldCharType="begin"/>
      </w:r>
      <w:r w:rsidR="00701B7C" w:rsidRPr="00D033AE">
        <w:rPr>
          <w:rFonts w:cs="Times New Roman"/>
          <w:b/>
          <w:sz w:val="20"/>
        </w:rPr>
        <w:instrText xml:space="preserve"> SEQ Şekil \* ARABIC \s 1 </w:instrText>
      </w:r>
      <w:r w:rsidR="00701B7C" w:rsidRPr="00D033AE">
        <w:rPr>
          <w:rFonts w:cs="Times New Roman"/>
          <w:b/>
          <w:sz w:val="20"/>
        </w:rPr>
        <w:fldChar w:fldCharType="separate"/>
      </w:r>
      <w:r w:rsidR="0020740B" w:rsidRPr="00D033AE">
        <w:rPr>
          <w:rFonts w:cs="Times New Roman"/>
          <w:b/>
          <w:noProof/>
          <w:sz w:val="20"/>
        </w:rPr>
        <w:t>3</w:t>
      </w:r>
      <w:r w:rsidR="00701B7C" w:rsidRPr="00D033AE">
        <w:rPr>
          <w:rFonts w:cs="Times New Roman"/>
          <w:b/>
          <w:sz w:val="20"/>
        </w:rPr>
        <w:fldChar w:fldCharType="end"/>
      </w:r>
      <w:r w:rsidR="005756EF" w:rsidRPr="00D033AE">
        <w:rPr>
          <w:rFonts w:cs="Times New Roman"/>
          <w:b/>
          <w:sz w:val="20"/>
        </w:rPr>
        <w:t xml:space="preserve"> </w:t>
      </w:r>
      <w:r w:rsidRPr="00D033AE">
        <w:rPr>
          <w:rFonts w:cs="Times New Roman"/>
          <w:b/>
          <w:sz w:val="20"/>
        </w:rPr>
        <w:t>Türkiye'de 1999-2016 Yılları Kamu ve Özel Kesim Sağlık Yatırımı Harcamaları</w:t>
      </w:r>
      <w:bookmarkEnd w:id="45"/>
    </w:p>
    <w:p w:rsidR="001A22D7" w:rsidRPr="001B403F" w:rsidRDefault="001A22D7" w:rsidP="00F313F3">
      <w:pPr>
        <w:spacing w:before="120" w:after="0" w:line="240" w:lineRule="auto"/>
        <w:rPr>
          <w:rFonts w:cs="Times New Roman"/>
          <w:sz w:val="20"/>
        </w:rPr>
      </w:pPr>
      <w:r w:rsidRPr="001B403F">
        <w:rPr>
          <w:rFonts w:cs="Times New Roman"/>
          <w:b/>
          <w:sz w:val="20"/>
          <w:lang w:eastAsia="tr-TR"/>
        </w:rPr>
        <w:t xml:space="preserve">Kaynak: </w:t>
      </w:r>
      <w:r w:rsidRPr="001B403F">
        <w:rPr>
          <w:rFonts w:cs="Times New Roman"/>
          <w:sz w:val="20"/>
          <w:lang w:eastAsia="tr-TR"/>
        </w:rPr>
        <w:t>TÜİK, Sağlık Harcamaları İstatistikleri Kullanılarak D</w:t>
      </w:r>
      <w:r w:rsidRPr="001B403F">
        <w:rPr>
          <w:rFonts w:cs="Times New Roman"/>
          <w:sz w:val="20"/>
          <w:szCs w:val="20"/>
        </w:rPr>
        <w:t>erlenmiştir,</w:t>
      </w:r>
      <w:r w:rsidRPr="001B403F">
        <w:rPr>
          <w:rFonts w:cs="Times New Roman"/>
          <w:sz w:val="20"/>
        </w:rPr>
        <w:t xml:space="preserve"> </w:t>
      </w:r>
      <w:hyperlink r:id="rId30" w:history="1">
        <w:r w:rsidRPr="00D033AE">
          <w:rPr>
            <w:rStyle w:val="Kpr"/>
            <w:rFonts w:cs="Times New Roman"/>
            <w:color w:val="000000" w:themeColor="text1"/>
            <w:sz w:val="20"/>
            <w:u w:val="none"/>
          </w:rPr>
          <w:t>http://www.tuik.gov.tr/PreTablo.do?alt_id=1084</w:t>
        </w:r>
      </w:hyperlink>
      <w:r w:rsidRPr="001B403F">
        <w:rPr>
          <w:rFonts w:cs="Times New Roman"/>
          <w:sz w:val="20"/>
        </w:rPr>
        <w:t>, Erişim: (01 Ocak 2018).</w:t>
      </w:r>
    </w:p>
    <w:p w:rsidR="00C92D62" w:rsidRPr="00A9531F" w:rsidRDefault="00C92D62" w:rsidP="00F313F3">
      <w:pPr>
        <w:spacing w:before="120" w:after="0" w:line="240" w:lineRule="auto"/>
        <w:ind w:firstLine="709"/>
        <w:rPr>
          <w:rFonts w:cs="Times New Roman"/>
          <w:sz w:val="22"/>
          <w:szCs w:val="24"/>
        </w:rPr>
      </w:pPr>
      <w:r w:rsidRPr="00A9531F">
        <w:rPr>
          <w:rFonts w:cs="Times New Roman"/>
          <w:sz w:val="22"/>
          <w:szCs w:val="24"/>
        </w:rPr>
        <w:t>Sağlık alanında yatırım harcamaları</w:t>
      </w:r>
      <w:r w:rsidR="00D033AE">
        <w:rPr>
          <w:rFonts w:cs="Times New Roman"/>
          <w:sz w:val="22"/>
          <w:szCs w:val="24"/>
        </w:rPr>
        <w:t>,</w:t>
      </w:r>
      <w:r w:rsidRPr="00A9531F">
        <w:rPr>
          <w:rFonts w:cs="Times New Roman"/>
          <w:sz w:val="22"/>
          <w:szCs w:val="24"/>
        </w:rPr>
        <w:t xml:space="preserve"> sağlık harcamalarına kıyasla ekonomik kriz sonrası dönemlerde bir düşüş ile tekrar yükselen bir</w:t>
      </w:r>
      <w:r w:rsidR="00D033AE">
        <w:rPr>
          <w:rFonts w:cs="Times New Roman"/>
          <w:sz w:val="22"/>
          <w:szCs w:val="24"/>
        </w:rPr>
        <w:t xml:space="preserve"> seyir izlemektedir. </w:t>
      </w:r>
      <w:r w:rsidRPr="00A9531F">
        <w:rPr>
          <w:rFonts w:cs="Times New Roman"/>
          <w:sz w:val="22"/>
          <w:szCs w:val="24"/>
        </w:rPr>
        <w:t xml:space="preserve">Bu durum kamu kesiminin gerek krizin etkisinden kurtulmak gerekse de sağlık harcamaları ile sağlık yatırım harcamalarının öncelikleri ile </w:t>
      </w:r>
      <w:r w:rsidRPr="00A9531F">
        <w:rPr>
          <w:rFonts w:cs="Times New Roman"/>
          <w:sz w:val="22"/>
          <w:szCs w:val="24"/>
        </w:rPr>
        <w:lastRenderedPageBreak/>
        <w:t>yakından ilgilidir. Yine yaşanan krizler özel kesim sağlık yatırım harcamalarını da olumsuz etkilemiştir. Ancak krizin etkisi ile düşüş yaşayan sağlık yatırım harcamaları</w:t>
      </w:r>
      <w:r w:rsidR="00D033AE">
        <w:rPr>
          <w:rFonts w:cs="Times New Roman"/>
          <w:sz w:val="22"/>
          <w:szCs w:val="24"/>
        </w:rPr>
        <w:t>nın</w:t>
      </w:r>
      <w:r w:rsidRPr="00A9531F">
        <w:rPr>
          <w:rFonts w:cs="Times New Roman"/>
          <w:sz w:val="22"/>
          <w:szCs w:val="24"/>
        </w:rPr>
        <w:t xml:space="preserve"> kriz sonrasındaki dönemlerde daha hızlı artış gösterdiği gözlenmektedir. Kamu kesimi açısından sağlık yatırım harcamalarının en yüksek olduğu yıl 2015 yılı iken, özel kesimin sağlık yatırım harcamalarının en yüksek olduğu yıl ise 2016 </w:t>
      </w:r>
      <w:r w:rsidR="00D033AE">
        <w:rPr>
          <w:rFonts w:cs="Times New Roman"/>
          <w:sz w:val="22"/>
          <w:szCs w:val="24"/>
        </w:rPr>
        <w:t xml:space="preserve">yılı </w:t>
      </w:r>
      <w:r w:rsidRPr="00A9531F">
        <w:rPr>
          <w:rFonts w:cs="Times New Roman"/>
          <w:sz w:val="22"/>
          <w:szCs w:val="24"/>
        </w:rPr>
        <w:t>olarak görülmektedir.</w:t>
      </w:r>
    </w:p>
    <w:p w:rsidR="00C92D62" w:rsidRPr="00A9531F" w:rsidRDefault="00C92D62" w:rsidP="00F313F3">
      <w:pPr>
        <w:spacing w:before="120" w:after="0" w:line="240" w:lineRule="auto"/>
        <w:ind w:firstLine="709"/>
        <w:rPr>
          <w:rFonts w:cs="Times New Roman"/>
          <w:sz w:val="22"/>
          <w:szCs w:val="24"/>
        </w:rPr>
      </w:pPr>
      <w:r w:rsidRPr="00A9531F">
        <w:rPr>
          <w:rFonts w:cs="Times New Roman"/>
          <w:sz w:val="22"/>
          <w:szCs w:val="24"/>
        </w:rPr>
        <w:t>Sağlık yatırım harcamaları son dönemlerde artış göstermektedir. Bu durum sağlık alanında yaşanan reformlar, dönüşümler ve sosyal güvenlik sisteminde yaşanan değişimler ile birlikte daha da belirgin hale gelmiştir. Gelişen bir alan haline gelen sağlık hizmet</w:t>
      </w:r>
      <w:r w:rsidR="00D033AE">
        <w:rPr>
          <w:rFonts w:cs="Times New Roman"/>
          <w:sz w:val="22"/>
          <w:szCs w:val="24"/>
        </w:rPr>
        <w:t>ler</w:t>
      </w:r>
      <w:r w:rsidRPr="00A9531F">
        <w:rPr>
          <w:rFonts w:cs="Times New Roman"/>
          <w:sz w:val="22"/>
          <w:szCs w:val="24"/>
        </w:rPr>
        <w:t xml:space="preserve">inin sunumu beraberinde yeni sağlık yatırım harcamalarını </w:t>
      </w:r>
      <w:r w:rsidR="00D033AE">
        <w:rPr>
          <w:rFonts w:cs="Times New Roman"/>
          <w:sz w:val="22"/>
          <w:szCs w:val="24"/>
        </w:rPr>
        <w:t xml:space="preserve">da </w:t>
      </w:r>
      <w:r w:rsidRPr="00A9531F">
        <w:rPr>
          <w:rFonts w:cs="Times New Roman"/>
          <w:sz w:val="22"/>
          <w:szCs w:val="24"/>
        </w:rPr>
        <w:t>ortaya çıkarmıştır.</w:t>
      </w:r>
    </w:p>
    <w:p w:rsidR="002D7685" w:rsidRPr="001B403F" w:rsidRDefault="00353E0F" w:rsidP="00DA639F">
      <w:pPr>
        <w:pStyle w:val="Balk2"/>
        <w:numPr>
          <w:ilvl w:val="1"/>
          <w:numId w:val="40"/>
        </w:numPr>
        <w:spacing w:after="0"/>
      </w:pPr>
      <w:bookmarkStart w:id="46" w:name="_Toc508527207"/>
      <w:bookmarkStart w:id="47" w:name="_Toc514338782"/>
      <w:r w:rsidRPr="001B403F">
        <w:t>Yıllara Göre Sağlık Harcamalarının GSYH İçindeki Payı</w:t>
      </w:r>
      <w:bookmarkEnd w:id="46"/>
      <w:bookmarkEnd w:id="47"/>
    </w:p>
    <w:p w:rsidR="00DA29E0" w:rsidRPr="00A9531F" w:rsidRDefault="00DA29E0" w:rsidP="00F313F3">
      <w:pPr>
        <w:spacing w:before="120" w:after="0" w:line="240" w:lineRule="auto"/>
        <w:ind w:firstLine="709"/>
        <w:rPr>
          <w:rFonts w:cs="Times New Roman"/>
          <w:sz w:val="22"/>
          <w:szCs w:val="24"/>
        </w:rPr>
      </w:pPr>
      <w:r w:rsidRPr="00A9531F">
        <w:rPr>
          <w:rFonts w:cs="Times New Roman"/>
          <w:sz w:val="22"/>
          <w:szCs w:val="24"/>
        </w:rPr>
        <w:t>Yıllar itibari ile sağlık harcamalarının GSYH içerisindeki payının sağlıklı değerlendirilmesi önemlidir. Değişen GSYH oranı beraberinde yapılan sağlık harcamaları ile ele alındığında değerlendirme açısından daha anlamlı sonuç</w:t>
      </w:r>
      <w:r w:rsidR="00911F3D">
        <w:rPr>
          <w:rFonts w:cs="Times New Roman"/>
          <w:sz w:val="22"/>
          <w:szCs w:val="24"/>
        </w:rPr>
        <w:t>lar</w:t>
      </w:r>
      <w:r w:rsidRPr="00A9531F">
        <w:rPr>
          <w:rFonts w:cs="Times New Roman"/>
          <w:sz w:val="22"/>
          <w:szCs w:val="24"/>
        </w:rPr>
        <w:t xml:space="preserve"> ortaya koyacaktır.</w:t>
      </w:r>
    </w:p>
    <w:p w:rsidR="006C1F4D" w:rsidRPr="001B403F" w:rsidRDefault="006C1F4D" w:rsidP="00F313F3">
      <w:pPr>
        <w:spacing w:before="120" w:after="0" w:line="240" w:lineRule="auto"/>
        <w:rPr>
          <w:rFonts w:cs="Times New Roman"/>
          <w:b/>
          <w:lang w:eastAsia="tr-TR"/>
        </w:rPr>
      </w:pPr>
      <w:r w:rsidRPr="001B403F">
        <w:rPr>
          <w:rFonts w:cs="Times New Roman"/>
          <w:noProof/>
          <w:lang w:eastAsia="tr-TR"/>
        </w:rPr>
        <w:drawing>
          <wp:inline distT="0" distB="0" distL="0" distR="0" wp14:anchorId="583377C6" wp14:editId="4986C005">
            <wp:extent cx="5713171" cy="2457907"/>
            <wp:effectExtent l="0" t="0" r="1905"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7437C" w:rsidRPr="00911F3D" w:rsidRDefault="0027437C" w:rsidP="00911F3D">
      <w:pPr>
        <w:pStyle w:val="ResimYazs"/>
        <w:spacing w:before="120" w:after="0"/>
        <w:rPr>
          <w:rFonts w:cs="Times New Roman"/>
          <w:b/>
          <w:i w:val="0"/>
          <w:color w:val="auto"/>
          <w:sz w:val="20"/>
        </w:rPr>
      </w:pPr>
      <w:bookmarkStart w:id="48" w:name="_Toc503888003"/>
      <w:r w:rsidRPr="00911F3D">
        <w:rPr>
          <w:rFonts w:cs="Times New Roman"/>
          <w:b/>
          <w:i w:val="0"/>
          <w:color w:val="auto"/>
          <w:sz w:val="20"/>
        </w:rPr>
        <w:t xml:space="preserve">Şekil </w:t>
      </w:r>
      <w:r w:rsidR="00DA639F" w:rsidRPr="00911F3D">
        <w:rPr>
          <w:rFonts w:cs="Times New Roman"/>
          <w:b/>
          <w:i w:val="0"/>
          <w:color w:val="auto"/>
          <w:sz w:val="20"/>
        </w:rPr>
        <w:t>5</w:t>
      </w:r>
      <w:r w:rsidR="00701B7C" w:rsidRPr="00911F3D">
        <w:rPr>
          <w:rFonts w:cs="Times New Roman"/>
          <w:b/>
          <w:i w:val="0"/>
          <w:color w:val="auto"/>
          <w:sz w:val="20"/>
        </w:rPr>
        <w:t>.</w:t>
      </w:r>
      <w:r w:rsidR="00DA29E0" w:rsidRPr="00911F3D">
        <w:rPr>
          <w:rFonts w:cs="Times New Roman"/>
          <w:b/>
          <w:i w:val="0"/>
          <w:color w:val="auto"/>
          <w:sz w:val="20"/>
        </w:rPr>
        <w:t>4</w:t>
      </w:r>
      <w:r w:rsidRPr="00911F3D">
        <w:rPr>
          <w:rFonts w:cs="Times New Roman"/>
          <w:b/>
          <w:i w:val="0"/>
          <w:color w:val="auto"/>
          <w:sz w:val="20"/>
        </w:rPr>
        <w:t xml:space="preserve"> Türkiye'de 1999-2016 Yılları Toplam Sağlık Harcamalarının</w:t>
      </w:r>
      <w:bookmarkEnd w:id="48"/>
      <w:r w:rsidRPr="00911F3D">
        <w:rPr>
          <w:rFonts w:cs="Times New Roman"/>
          <w:b/>
          <w:i w:val="0"/>
          <w:color w:val="auto"/>
          <w:sz w:val="20"/>
        </w:rPr>
        <w:t xml:space="preserve"> GSYH ’ya Oranı</w:t>
      </w:r>
    </w:p>
    <w:p w:rsidR="001A22D7" w:rsidRPr="001B403F" w:rsidRDefault="001A22D7" w:rsidP="00F313F3">
      <w:pPr>
        <w:spacing w:before="120" w:after="0" w:line="240" w:lineRule="auto"/>
        <w:rPr>
          <w:rFonts w:cs="Times New Roman"/>
          <w:sz w:val="20"/>
        </w:rPr>
      </w:pPr>
      <w:r w:rsidRPr="001B403F">
        <w:rPr>
          <w:rFonts w:cs="Times New Roman"/>
          <w:b/>
          <w:sz w:val="20"/>
          <w:lang w:eastAsia="tr-TR"/>
        </w:rPr>
        <w:t xml:space="preserve">Kaynak: </w:t>
      </w:r>
      <w:r w:rsidRPr="001B403F">
        <w:rPr>
          <w:rFonts w:cs="Times New Roman"/>
          <w:sz w:val="20"/>
          <w:lang w:eastAsia="tr-TR"/>
        </w:rPr>
        <w:t>TÜİK, Sağlık Harcamaları İstatistikleri Kullanılarak D</w:t>
      </w:r>
      <w:r w:rsidRPr="001B403F">
        <w:rPr>
          <w:rFonts w:cs="Times New Roman"/>
          <w:sz w:val="20"/>
          <w:szCs w:val="20"/>
        </w:rPr>
        <w:t>erlenmiştir,</w:t>
      </w:r>
      <w:r w:rsidRPr="001B403F">
        <w:rPr>
          <w:rFonts w:cs="Times New Roman"/>
          <w:sz w:val="20"/>
        </w:rPr>
        <w:t xml:space="preserve"> </w:t>
      </w:r>
      <w:hyperlink r:id="rId32" w:history="1">
        <w:r w:rsidRPr="00911F3D">
          <w:rPr>
            <w:rStyle w:val="Kpr"/>
            <w:rFonts w:cs="Times New Roman"/>
            <w:color w:val="000000" w:themeColor="text1"/>
            <w:sz w:val="20"/>
            <w:u w:val="none"/>
          </w:rPr>
          <w:t>http://www.tuik.gov.tr/PreTablo.do?alt_id=1084</w:t>
        </w:r>
      </w:hyperlink>
      <w:r w:rsidRPr="00911F3D">
        <w:rPr>
          <w:rFonts w:cs="Times New Roman"/>
          <w:color w:val="000000" w:themeColor="text1"/>
          <w:sz w:val="20"/>
        </w:rPr>
        <w:t>,</w:t>
      </w:r>
      <w:r w:rsidRPr="001B403F">
        <w:rPr>
          <w:rFonts w:cs="Times New Roman"/>
          <w:sz w:val="20"/>
        </w:rPr>
        <w:t xml:space="preserve"> Erişim: (01 Ocak 2018).</w:t>
      </w:r>
    </w:p>
    <w:p w:rsidR="00E4586F" w:rsidRPr="00A9531F" w:rsidRDefault="00DA29E0" w:rsidP="00F313F3">
      <w:pPr>
        <w:spacing w:before="120" w:after="0" w:line="240" w:lineRule="auto"/>
        <w:ind w:firstLine="709"/>
        <w:rPr>
          <w:rFonts w:cs="Times New Roman"/>
          <w:sz w:val="22"/>
          <w:szCs w:val="24"/>
        </w:rPr>
      </w:pPr>
      <w:r w:rsidRPr="00A9531F">
        <w:rPr>
          <w:rFonts w:cs="Times New Roman"/>
          <w:sz w:val="22"/>
          <w:szCs w:val="24"/>
        </w:rPr>
        <w:t>Türkiy</w:t>
      </w:r>
      <w:r w:rsidR="00911F3D">
        <w:rPr>
          <w:rFonts w:cs="Times New Roman"/>
          <w:sz w:val="22"/>
          <w:szCs w:val="24"/>
        </w:rPr>
        <w:t>e’de sağlık harcamalarının GSYH’</w:t>
      </w:r>
      <w:r w:rsidRPr="00A9531F">
        <w:rPr>
          <w:rFonts w:cs="Times New Roman"/>
          <w:sz w:val="22"/>
          <w:szCs w:val="24"/>
        </w:rPr>
        <w:t>ya oranı</w:t>
      </w:r>
      <w:r w:rsidR="00911F3D">
        <w:rPr>
          <w:rFonts w:cs="Times New Roman"/>
          <w:sz w:val="22"/>
          <w:szCs w:val="24"/>
        </w:rPr>
        <w:t>nın</w:t>
      </w:r>
      <w:r w:rsidRPr="00A9531F">
        <w:rPr>
          <w:rFonts w:cs="Times New Roman"/>
          <w:sz w:val="22"/>
          <w:szCs w:val="24"/>
        </w:rPr>
        <w:t xml:space="preserve"> 1999 yılından 2007 yılına kadar yükseliş </w:t>
      </w:r>
      <w:r w:rsidR="00911F3D">
        <w:rPr>
          <w:rFonts w:cs="Times New Roman"/>
          <w:sz w:val="22"/>
          <w:szCs w:val="24"/>
        </w:rPr>
        <w:t>trendi içerisinde olduğu Ş</w:t>
      </w:r>
      <w:r w:rsidR="00DA639F">
        <w:rPr>
          <w:rFonts w:cs="Times New Roman"/>
          <w:sz w:val="22"/>
          <w:szCs w:val="24"/>
        </w:rPr>
        <w:t>ekil 5.4’</w:t>
      </w:r>
      <w:r w:rsidRPr="00A9531F">
        <w:rPr>
          <w:rFonts w:cs="Times New Roman"/>
          <w:sz w:val="22"/>
          <w:szCs w:val="24"/>
        </w:rPr>
        <w:t>de görülmektedir. Ancak 2007, 2008 ve 2009 yıllarında söz konusu oran aynı seviyede kalmıştır. Bunun nedenini 2008 küresel krizi olarak göster</w:t>
      </w:r>
      <w:r w:rsidR="00911F3D">
        <w:rPr>
          <w:rFonts w:cs="Times New Roman"/>
          <w:sz w:val="22"/>
          <w:szCs w:val="24"/>
        </w:rPr>
        <w:t xml:space="preserve">mek yanlış olmayacaktır. Devam </w:t>
      </w:r>
      <w:r w:rsidRPr="00A9531F">
        <w:rPr>
          <w:rFonts w:cs="Times New Roman"/>
          <w:sz w:val="22"/>
          <w:szCs w:val="24"/>
        </w:rPr>
        <w:t>eden yıllardan itibaren günümüze k</w:t>
      </w:r>
      <w:r w:rsidR="00911F3D">
        <w:rPr>
          <w:rFonts w:cs="Times New Roman"/>
          <w:sz w:val="22"/>
          <w:szCs w:val="24"/>
        </w:rPr>
        <w:t>adar sağlık harcamalarının GSYH’</w:t>
      </w:r>
      <w:r w:rsidRPr="00A9531F">
        <w:rPr>
          <w:rFonts w:cs="Times New Roman"/>
          <w:sz w:val="22"/>
          <w:szCs w:val="24"/>
        </w:rPr>
        <w:t>ya oranı düşüş trendine sahip olmuştur. Ancak ara ara da durağan seyir izlediğini söylemek yanlış olmayacaktır. Tabi ki bu sağlık harcamaları</w:t>
      </w:r>
      <w:r w:rsidR="00911F3D">
        <w:rPr>
          <w:rFonts w:cs="Times New Roman"/>
          <w:sz w:val="22"/>
          <w:szCs w:val="24"/>
        </w:rPr>
        <w:t>,</w:t>
      </w:r>
      <w:r w:rsidRPr="00A9531F">
        <w:rPr>
          <w:rFonts w:cs="Times New Roman"/>
          <w:sz w:val="22"/>
          <w:szCs w:val="24"/>
        </w:rPr>
        <w:t xml:space="preserve"> hem kamu hem de özel kesim sağlık harcamalarını oluşturan toplam sağlık harcamalarıdır.</w:t>
      </w:r>
    </w:p>
    <w:p w:rsidR="00E4586F" w:rsidRPr="00A9531F" w:rsidRDefault="00E4586F" w:rsidP="00F313F3">
      <w:pPr>
        <w:spacing w:before="120" w:after="0" w:line="240" w:lineRule="auto"/>
        <w:ind w:firstLine="709"/>
        <w:rPr>
          <w:rFonts w:cs="Times New Roman"/>
          <w:sz w:val="22"/>
          <w:szCs w:val="24"/>
        </w:rPr>
      </w:pPr>
      <w:r w:rsidRPr="00A9531F">
        <w:rPr>
          <w:rFonts w:cs="Times New Roman"/>
          <w:sz w:val="22"/>
          <w:szCs w:val="24"/>
        </w:rPr>
        <w:t>Sağlık harcamalarının gerek özel gerekse kamu kesimi açısından GSYH iç</w:t>
      </w:r>
      <w:r w:rsidR="00911F3D">
        <w:rPr>
          <w:rFonts w:cs="Times New Roman"/>
          <w:sz w:val="22"/>
          <w:szCs w:val="24"/>
        </w:rPr>
        <w:t>erisindeki payı Ş</w:t>
      </w:r>
      <w:r w:rsidR="00DA639F">
        <w:rPr>
          <w:rFonts w:cs="Times New Roman"/>
          <w:sz w:val="22"/>
          <w:szCs w:val="24"/>
        </w:rPr>
        <w:t>ekil 5.5’</w:t>
      </w:r>
      <w:r w:rsidR="00911F3D">
        <w:rPr>
          <w:rFonts w:cs="Times New Roman"/>
          <w:sz w:val="22"/>
          <w:szCs w:val="24"/>
        </w:rPr>
        <w:t>de gösterilmektedir</w:t>
      </w:r>
      <w:r w:rsidRPr="00A9531F">
        <w:rPr>
          <w:rFonts w:cs="Times New Roman"/>
          <w:sz w:val="22"/>
          <w:szCs w:val="24"/>
        </w:rPr>
        <w:t>. Tabi ki bu yapılan sa</w:t>
      </w:r>
      <w:r w:rsidR="00911F3D">
        <w:rPr>
          <w:rFonts w:cs="Times New Roman"/>
          <w:sz w:val="22"/>
          <w:szCs w:val="24"/>
        </w:rPr>
        <w:t xml:space="preserve">ğlık harcaması ve o yılki GSYH </w:t>
      </w:r>
      <w:r w:rsidRPr="00A9531F">
        <w:rPr>
          <w:rFonts w:cs="Times New Roman"/>
          <w:sz w:val="22"/>
          <w:szCs w:val="24"/>
        </w:rPr>
        <w:t xml:space="preserve">ile de yakından ilgilidir. </w:t>
      </w:r>
    </w:p>
    <w:p w:rsidR="00F60BC9" w:rsidRPr="001B403F" w:rsidRDefault="00FC7E5A" w:rsidP="00F313F3">
      <w:pPr>
        <w:spacing w:before="120" w:after="0" w:line="240" w:lineRule="auto"/>
        <w:rPr>
          <w:rFonts w:cs="Times New Roman"/>
          <w:noProof/>
          <w:lang w:eastAsia="tr-TR"/>
        </w:rPr>
      </w:pPr>
      <w:r>
        <w:rPr>
          <w:rFonts w:cs="Times New Roman"/>
          <w:noProof/>
          <w:lang w:eastAsia="tr-TR"/>
        </w:rPr>
        <w:lastRenderedPageBreak/>
        <w:drawing>
          <wp:inline distT="0" distB="0" distL="0" distR="0">
            <wp:extent cx="5720080" cy="2750515"/>
            <wp:effectExtent l="0" t="0" r="0" b="0"/>
            <wp:docPr id="26" name="Resim 26" descr="Yıllara Göre Kamu ve Özel Sağlık Harcamasının GSYİH İçindeki payı % Türki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Yıllara Göre Kamu ve Özel Sağlık Harcamasının GSYİH İçindeki payı % Türkiy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34400" cy="2757401"/>
                    </a:xfrm>
                    <a:prstGeom prst="rect">
                      <a:avLst/>
                    </a:prstGeom>
                    <a:noFill/>
                    <a:ln>
                      <a:noFill/>
                    </a:ln>
                  </pic:spPr>
                </pic:pic>
              </a:graphicData>
            </a:graphic>
          </wp:inline>
        </w:drawing>
      </w:r>
    </w:p>
    <w:p w:rsidR="0027437C" w:rsidRPr="00911F3D" w:rsidRDefault="0027437C" w:rsidP="00911F3D">
      <w:pPr>
        <w:pStyle w:val="ResimYazs"/>
        <w:spacing w:before="120" w:after="0"/>
        <w:rPr>
          <w:rFonts w:cs="Times New Roman"/>
          <w:b/>
          <w:i w:val="0"/>
          <w:color w:val="auto"/>
          <w:sz w:val="20"/>
        </w:rPr>
      </w:pPr>
      <w:bookmarkStart w:id="49" w:name="_Toc503888004"/>
      <w:r w:rsidRPr="00911F3D">
        <w:rPr>
          <w:rFonts w:cs="Times New Roman"/>
          <w:b/>
          <w:i w:val="0"/>
          <w:color w:val="auto"/>
          <w:sz w:val="20"/>
        </w:rPr>
        <w:t xml:space="preserve">Şekil </w:t>
      </w:r>
      <w:r w:rsidR="00DA639F" w:rsidRPr="00911F3D">
        <w:rPr>
          <w:rFonts w:cs="Times New Roman"/>
          <w:b/>
          <w:i w:val="0"/>
          <w:color w:val="auto"/>
          <w:sz w:val="20"/>
        </w:rPr>
        <w:t>5</w:t>
      </w:r>
      <w:r w:rsidR="00701B7C" w:rsidRPr="00911F3D">
        <w:rPr>
          <w:rFonts w:cs="Times New Roman"/>
          <w:b/>
          <w:i w:val="0"/>
          <w:color w:val="auto"/>
          <w:sz w:val="20"/>
        </w:rPr>
        <w:t>.</w:t>
      </w:r>
      <w:r w:rsidR="00E4586F" w:rsidRPr="00911F3D">
        <w:rPr>
          <w:rFonts w:cs="Times New Roman"/>
          <w:b/>
          <w:i w:val="0"/>
          <w:color w:val="auto"/>
          <w:sz w:val="20"/>
        </w:rPr>
        <w:t>5</w:t>
      </w:r>
      <w:r w:rsidRPr="00911F3D">
        <w:rPr>
          <w:rFonts w:cs="Times New Roman"/>
          <w:b/>
          <w:i w:val="0"/>
          <w:color w:val="auto"/>
          <w:sz w:val="20"/>
        </w:rPr>
        <w:t xml:space="preserve"> Türkiye’de Yıllara Göre Kamu ve Özel Sağlık Harcamasının GSYİH İçindeki Payı, (%),</w:t>
      </w:r>
      <w:bookmarkEnd w:id="49"/>
      <w:r w:rsidRPr="00911F3D">
        <w:rPr>
          <w:rFonts w:cs="Times New Roman"/>
          <w:b/>
          <w:i w:val="0"/>
          <w:color w:val="auto"/>
          <w:sz w:val="20"/>
        </w:rPr>
        <w:t xml:space="preserve"> </w:t>
      </w:r>
    </w:p>
    <w:p w:rsidR="000C599D" w:rsidRPr="001B403F" w:rsidRDefault="00656ACF" w:rsidP="00F313F3">
      <w:pPr>
        <w:spacing w:before="120" w:after="0" w:line="240" w:lineRule="auto"/>
        <w:rPr>
          <w:rFonts w:cs="Times New Roman"/>
          <w:sz w:val="20"/>
          <w:szCs w:val="20"/>
          <w:lang w:eastAsia="tr-TR"/>
        </w:rPr>
      </w:pPr>
      <w:r w:rsidRPr="001B403F">
        <w:rPr>
          <w:rFonts w:cs="Times New Roman"/>
          <w:b/>
          <w:sz w:val="20"/>
          <w:szCs w:val="20"/>
          <w:lang w:eastAsia="tr-TR"/>
        </w:rPr>
        <w:t xml:space="preserve">Kaynak: </w:t>
      </w:r>
      <w:r w:rsidR="000C599D" w:rsidRPr="001B403F">
        <w:rPr>
          <w:rFonts w:cs="Times New Roman"/>
          <w:sz w:val="20"/>
          <w:szCs w:val="20"/>
          <w:lang w:eastAsia="tr-TR"/>
        </w:rPr>
        <w:t xml:space="preserve">Sağlık </w:t>
      </w:r>
      <w:r w:rsidR="00E57ACE" w:rsidRPr="001B403F">
        <w:rPr>
          <w:rFonts w:cs="Times New Roman"/>
          <w:sz w:val="20"/>
          <w:szCs w:val="20"/>
          <w:lang w:eastAsia="tr-TR"/>
        </w:rPr>
        <w:t>Bakanlığı 2016</w:t>
      </w:r>
      <w:r w:rsidRPr="001B403F">
        <w:rPr>
          <w:rFonts w:cs="Times New Roman"/>
          <w:sz w:val="20"/>
          <w:szCs w:val="20"/>
          <w:lang w:eastAsia="tr-TR"/>
        </w:rPr>
        <w:t xml:space="preserve"> Sağlık İstatistikleri Yıllığı,</w:t>
      </w:r>
      <w:r w:rsidR="00E57ACE" w:rsidRPr="001B403F">
        <w:rPr>
          <w:rFonts w:cs="Times New Roman"/>
          <w:sz w:val="20"/>
          <w:szCs w:val="20"/>
          <w:lang w:eastAsia="tr-TR"/>
        </w:rPr>
        <w:t xml:space="preserve"> Sağlık </w:t>
      </w:r>
      <w:r w:rsidR="000C599D" w:rsidRPr="001B403F">
        <w:rPr>
          <w:rFonts w:cs="Times New Roman"/>
          <w:sz w:val="20"/>
          <w:szCs w:val="20"/>
          <w:lang w:eastAsia="tr-TR"/>
        </w:rPr>
        <w:t>Harcamaları İstatistikleri</w:t>
      </w:r>
      <w:r w:rsidR="00C60F97" w:rsidRPr="001B403F">
        <w:rPr>
          <w:rFonts w:cs="Times New Roman"/>
          <w:sz w:val="20"/>
          <w:szCs w:val="20"/>
          <w:lang w:eastAsia="tr-TR"/>
        </w:rPr>
        <w:t xml:space="preserve">, </w:t>
      </w:r>
      <w:hyperlink r:id="rId34" w:history="1">
        <w:r w:rsidRPr="00911F3D">
          <w:rPr>
            <w:rStyle w:val="Kpr"/>
            <w:rFonts w:cs="Times New Roman"/>
            <w:color w:val="000000" w:themeColor="text1"/>
            <w:sz w:val="20"/>
            <w:szCs w:val="20"/>
            <w:u w:val="none"/>
            <w:lang w:eastAsia="tr-TR"/>
          </w:rPr>
          <w:t>https://www.saglik.gov.tr/TR,31249/saglik-istatistikleri-yilligi-2016-yayinlanmistir.html</w:t>
        </w:r>
      </w:hyperlink>
      <w:r w:rsidRPr="00911F3D">
        <w:rPr>
          <w:rFonts w:cs="Times New Roman"/>
          <w:color w:val="000000" w:themeColor="text1"/>
          <w:sz w:val="20"/>
          <w:szCs w:val="20"/>
          <w:lang w:eastAsia="tr-TR"/>
        </w:rPr>
        <w:t>,</w:t>
      </w:r>
      <w:r w:rsidR="00911F3D">
        <w:rPr>
          <w:rFonts w:cs="Times New Roman"/>
          <w:sz w:val="20"/>
          <w:szCs w:val="20"/>
          <w:lang w:eastAsia="tr-TR"/>
        </w:rPr>
        <w:t xml:space="preserve"> </w:t>
      </w:r>
      <w:r w:rsidRPr="001B403F">
        <w:rPr>
          <w:rFonts w:cs="Times New Roman"/>
          <w:sz w:val="20"/>
          <w:szCs w:val="20"/>
          <w:lang w:eastAsia="tr-TR"/>
        </w:rPr>
        <w:t>Erişim: ( 05.01.2018).</w:t>
      </w:r>
    </w:p>
    <w:p w:rsidR="00E4586F" w:rsidRPr="00A9531F" w:rsidRDefault="00DA639F" w:rsidP="00F313F3">
      <w:pPr>
        <w:spacing w:before="120" w:after="0" w:line="240" w:lineRule="auto"/>
        <w:ind w:firstLine="709"/>
        <w:rPr>
          <w:rFonts w:cs="Times New Roman"/>
          <w:sz w:val="22"/>
          <w:szCs w:val="24"/>
        </w:rPr>
      </w:pPr>
      <w:r>
        <w:rPr>
          <w:rFonts w:cs="Times New Roman"/>
          <w:sz w:val="22"/>
          <w:szCs w:val="24"/>
        </w:rPr>
        <w:t>Şekil 5.5’</w:t>
      </w:r>
      <w:r w:rsidR="00E4586F" w:rsidRPr="00A9531F">
        <w:rPr>
          <w:rFonts w:cs="Times New Roman"/>
          <w:sz w:val="22"/>
          <w:szCs w:val="24"/>
        </w:rPr>
        <w:t>de görüldüğü üzere GSYH içerisinde sağlık harcamal</w:t>
      </w:r>
      <w:r w:rsidR="00911F3D">
        <w:rPr>
          <w:rFonts w:cs="Times New Roman"/>
          <w:sz w:val="22"/>
          <w:szCs w:val="24"/>
        </w:rPr>
        <w:t>arının en yüksek</w:t>
      </w:r>
      <w:r w:rsidR="00E4586F" w:rsidRPr="00A9531F">
        <w:rPr>
          <w:rFonts w:cs="Times New Roman"/>
          <w:sz w:val="22"/>
          <w:szCs w:val="24"/>
        </w:rPr>
        <w:t xml:space="preserve"> olduğu yıllar 2007,</w:t>
      </w:r>
      <w:r w:rsidR="00911F3D">
        <w:rPr>
          <w:rFonts w:cs="Times New Roman"/>
          <w:sz w:val="22"/>
          <w:szCs w:val="24"/>
        </w:rPr>
        <w:t xml:space="preserve"> </w:t>
      </w:r>
      <w:r w:rsidR="00E4586F" w:rsidRPr="00A9531F">
        <w:rPr>
          <w:rFonts w:cs="Times New Roman"/>
          <w:sz w:val="22"/>
          <w:szCs w:val="24"/>
        </w:rPr>
        <w:t>2008 ve 2009 yıllar</w:t>
      </w:r>
      <w:r w:rsidR="00911F3D">
        <w:rPr>
          <w:rFonts w:cs="Times New Roman"/>
          <w:sz w:val="22"/>
          <w:szCs w:val="24"/>
        </w:rPr>
        <w:t>ıdır. Söz konusu yıllarda</w:t>
      </w:r>
      <w:r w:rsidR="00E4586F" w:rsidRPr="00A9531F">
        <w:rPr>
          <w:rFonts w:cs="Times New Roman"/>
          <w:sz w:val="22"/>
          <w:szCs w:val="24"/>
        </w:rPr>
        <w:t xml:space="preserve"> kamu kesiminin sağlık harcamasının GSYH içerisindeki payının en yüksek olduğu yıl 4,7 ile</w:t>
      </w:r>
      <w:r w:rsidR="00911F3D">
        <w:rPr>
          <w:rFonts w:cs="Times New Roman"/>
          <w:sz w:val="22"/>
          <w:szCs w:val="24"/>
        </w:rPr>
        <w:t xml:space="preserve"> 2009 yılı olmuştur.</w:t>
      </w:r>
      <w:r w:rsidR="00E4586F" w:rsidRPr="00A9531F">
        <w:rPr>
          <w:rFonts w:cs="Times New Roman"/>
          <w:sz w:val="22"/>
          <w:szCs w:val="24"/>
        </w:rPr>
        <w:t xml:space="preserve"> Bu durum daha önce bahsettiğimiz 2008 küresel krizinin bir etkisi olarak ifade edilebilir. Yine 2009 </w:t>
      </w:r>
      <w:r w:rsidR="00911F3D">
        <w:rPr>
          <w:rFonts w:cs="Times New Roman"/>
          <w:sz w:val="22"/>
          <w:szCs w:val="24"/>
        </w:rPr>
        <w:t xml:space="preserve">yılı </w:t>
      </w:r>
      <w:r w:rsidR="00E4586F" w:rsidRPr="00A9531F">
        <w:rPr>
          <w:rFonts w:cs="Times New Roman"/>
          <w:sz w:val="22"/>
          <w:szCs w:val="24"/>
        </w:rPr>
        <w:t>sonrasından günümüze kadar özel kesim sağlık harcamalarının GSYH içerisindeki payın</w:t>
      </w:r>
      <w:r w:rsidR="00911F3D">
        <w:rPr>
          <w:rFonts w:cs="Times New Roman"/>
          <w:sz w:val="22"/>
          <w:szCs w:val="24"/>
        </w:rPr>
        <w:t>ın</w:t>
      </w:r>
      <w:r w:rsidR="00E4586F" w:rsidRPr="00A9531F">
        <w:rPr>
          <w:rFonts w:cs="Times New Roman"/>
          <w:sz w:val="22"/>
          <w:szCs w:val="24"/>
        </w:rPr>
        <w:t xml:space="preserve"> en az olduğu yıllar olarak karşımıza çıkmaktadır. Bu noktada Türkiye açısından sağlık harcaması alanında kamu kesiminin öncü finansman sahibi olduğunu ifade etmek yanlış olmayacaktır. </w:t>
      </w:r>
    </w:p>
    <w:p w:rsidR="00E4586F" w:rsidRPr="00A9531F" w:rsidRDefault="001D2D36" w:rsidP="00F313F3">
      <w:pPr>
        <w:spacing w:before="120" w:after="0" w:line="240" w:lineRule="auto"/>
        <w:ind w:firstLine="709"/>
        <w:rPr>
          <w:rFonts w:cs="Times New Roman"/>
          <w:sz w:val="22"/>
          <w:szCs w:val="24"/>
        </w:rPr>
      </w:pPr>
      <w:r w:rsidRPr="00A9531F">
        <w:rPr>
          <w:rFonts w:cs="Times New Roman"/>
          <w:sz w:val="22"/>
          <w:szCs w:val="24"/>
        </w:rPr>
        <w:t>Türkiye açısınd</w:t>
      </w:r>
      <w:r w:rsidR="000E6101">
        <w:rPr>
          <w:rFonts w:cs="Times New Roman"/>
          <w:sz w:val="22"/>
          <w:szCs w:val="24"/>
        </w:rPr>
        <w:t>an kamu ve özel sağlık harcamaları</w:t>
      </w:r>
      <w:r w:rsidRPr="00A9531F">
        <w:rPr>
          <w:rFonts w:cs="Times New Roman"/>
          <w:sz w:val="22"/>
          <w:szCs w:val="24"/>
        </w:rPr>
        <w:t>nın GSYH içerisindeki payı</w:t>
      </w:r>
      <w:r w:rsidR="000E6101">
        <w:rPr>
          <w:rFonts w:cs="Times New Roman"/>
          <w:sz w:val="22"/>
          <w:szCs w:val="24"/>
        </w:rPr>
        <w:t xml:space="preserve"> Ş</w:t>
      </w:r>
      <w:r w:rsidR="00DA639F">
        <w:rPr>
          <w:rFonts w:cs="Times New Roman"/>
          <w:sz w:val="22"/>
          <w:szCs w:val="24"/>
        </w:rPr>
        <w:t>ekil 5.</w:t>
      </w:r>
      <w:r w:rsidRPr="00A9531F">
        <w:rPr>
          <w:rFonts w:cs="Times New Roman"/>
          <w:sz w:val="22"/>
          <w:szCs w:val="24"/>
        </w:rPr>
        <w:t>6</w:t>
      </w:r>
      <w:r w:rsidR="00E4586F" w:rsidRPr="00A9531F">
        <w:rPr>
          <w:rFonts w:cs="Times New Roman"/>
          <w:sz w:val="22"/>
          <w:szCs w:val="24"/>
        </w:rPr>
        <w:t>'d</w:t>
      </w:r>
      <w:r w:rsidRPr="00A9531F">
        <w:rPr>
          <w:rFonts w:cs="Times New Roman"/>
          <w:sz w:val="22"/>
          <w:szCs w:val="24"/>
        </w:rPr>
        <w:t xml:space="preserve">a farklı bir şekilde </w:t>
      </w:r>
      <w:r w:rsidR="00E4586F" w:rsidRPr="00A9531F">
        <w:rPr>
          <w:rFonts w:cs="Times New Roman"/>
          <w:sz w:val="22"/>
          <w:szCs w:val="24"/>
        </w:rPr>
        <w:t xml:space="preserve">gösterilmiştir. </w:t>
      </w:r>
      <w:r w:rsidR="00DA639F">
        <w:rPr>
          <w:rFonts w:cs="Times New Roman"/>
          <w:sz w:val="22"/>
          <w:szCs w:val="24"/>
        </w:rPr>
        <w:t>Şekil 5.5’</w:t>
      </w:r>
      <w:r w:rsidRPr="00A9531F">
        <w:rPr>
          <w:rFonts w:cs="Times New Roman"/>
          <w:sz w:val="22"/>
          <w:szCs w:val="24"/>
        </w:rPr>
        <w:t>den farklı olarak özel kesim sağlık harcamaları ile kamu kesimi sağlık harcamalarının yıllar itibari ile karşılıklı pozisyonları daha rahat görülmektedir.</w:t>
      </w:r>
    </w:p>
    <w:p w:rsidR="00F858CE" w:rsidRPr="001B403F" w:rsidRDefault="00B0055A" w:rsidP="00F313F3">
      <w:pPr>
        <w:spacing w:before="120" w:after="0" w:line="240" w:lineRule="auto"/>
        <w:rPr>
          <w:rFonts w:cs="Times New Roman"/>
          <w:b/>
          <w:noProof/>
          <w:sz w:val="28"/>
          <w:szCs w:val="28"/>
          <w:lang w:eastAsia="tr-TR"/>
        </w:rPr>
      </w:pPr>
      <w:r w:rsidRPr="001B403F">
        <w:rPr>
          <w:rFonts w:cs="Times New Roman"/>
          <w:noProof/>
          <w:lang w:eastAsia="tr-TR"/>
        </w:rPr>
        <w:drawing>
          <wp:inline distT="0" distB="0" distL="0" distR="0" wp14:anchorId="51815888" wp14:editId="6A2E35A4">
            <wp:extent cx="5661964" cy="2026311"/>
            <wp:effectExtent l="0" t="0" r="15240" b="12065"/>
            <wp:docPr id="20"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756EF" w:rsidRPr="000E6101" w:rsidRDefault="005756EF" w:rsidP="000E6101">
      <w:pPr>
        <w:pStyle w:val="ResimYazs"/>
        <w:spacing w:before="120" w:after="0"/>
        <w:rPr>
          <w:rFonts w:cs="Times New Roman"/>
          <w:b/>
          <w:i w:val="0"/>
          <w:color w:val="auto"/>
          <w:sz w:val="20"/>
        </w:rPr>
      </w:pPr>
      <w:bookmarkStart w:id="50" w:name="_Toc503888005"/>
      <w:r w:rsidRPr="000E6101">
        <w:rPr>
          <w:rFonts w:cs="Times New Roman"/>
          <w:b/>
          <w:i w:val="0"/>
          <w:color w:val="auto"/>
          <w:sz w:val="20"/>
        </w:rPr>
        <w:t xml:space="preserve">Şekil </w:t>
      </w:r>
      <w:r w:rsidR="00DA639F" w:rsidRPr="000E6101">
        <w:rPr>
          <w:rFonts w:cs="Times New Roman"/>
          <w:b/>
          <w:i w:val="0"/>
          <w:color w:val="auto"/>
          <w:sz w:val="20"/>
        </w:rPr>
        <w:t>5</w:t>
      </w:r>
      <w:r w:rsidR="00701B7C" w:rsidRPr="000E6101">
        <w:rPr>
          <w:rFonts w:cs="Times New Roman"/>
          <w:b/>
          <w:i w:val="0"/>
          <w:color w:val="auto"/>
          <w:sz w:val="20"/>
        </w:rPr>
        <w:t>.</w:t>
      </w:r>
      <w:r w:rsidR="001D2D36" w:rsidRPr="000E6101">
        <w:rPr>
          <w:rFonts w:cs="Times New Roman"/>
          <w:b/>
          <w:i w:val="0"/>
          <w:color w:val="auto"/>
          <w:sz w:val="20"/>
        </w:rPr>
        <w:t>6</w:t>
      </w:r>
      <w:r w:rsidRPr="000E6101">
        <w:rPr>
          <w:rFonts w:cs="Times New Roman"/>
          <w:b/>
          <w:i w:val="0"/>
          <w:color w:val="auto"/>
          <w:sz w:val="20"/>
        </w:rPr>
        <w:t xml:space="preserve"> Türkiye’de 1999-2016 Yılları Göre Kamu ve Özel Sağlık Harcamasının GSYİH İçindeki Payı, (%)</w:t>
      </w:r>
      <w:bookmarkEnd w:id="50"/>
    </w:p>
    <w:p w:rsidR="001A22D7" w:rsidRPr="001B403F" w:rsidRDefault="001A22D7" w:rsidP="00F313F3">
      <w:pPr>
        <w:spacing w:before="120" w:after="0" w:line="240" w:lineRule="auto"/>
        <w:rPr>
          <w:rFonts w:cs="Times New Roman"/>
          <w:sz w:val="20"/>
        </w:rPr>
      </w:pPr>
      <w:r w:rsidRPr="001B403F">
        <w:rPr>
          <w:rFonts w:cs="Times New Roman"/>
          <w:b/>
          <w:sz w:val="20"/>
          <w:lang w:eastAsia="tr-TR"/>
        </w:rPr>
        <w:t xml:space="preserve">Kaynak: </w:t>
      </w:r>
      <w:r w:rsidRPr="001B403F">
        <w:rPr>
          <w:rFonts w:cs="Times New Roman"/>
          <w:sz w:val="20"/>
          <w:lang w:eastAsia="tr-TR"/>
        </w:rPr>
        <w:t>TÜİK, Sağlık Harcamaları İstatistikleri Kullanılarak D</w:t>
      </w:r>
      <w:r w:rsidRPr="001B403F">
        <w:rPr>
          <w:rFonts w:cs="Times New Roman"/>
          <w:sz w:val="20"/>
          <w:szCs w:val="20"/>
        </w:rPr>
        <w:t>erlenmiştir,</w:t>
      </w:r>
      <w:r w:rsidRPr="001B403F">
        <w:rPr>
          <w:rFonts w:cs="Times New Roman"/>
          <w:sz w:val="20"/>
        </w:rPr>
        <w:t xml:space="preserve"> </w:t>
      </w:r>
      <w:hyperlink r:id="rId36" w:history="1">
        <w:r w:rsidRPr="000E6101">
          <w:rPr>
            <w:rStyle w:val="Kpr"/>
            <w:rFonts w:cs="Times New Roman"/>
            <w:color w:val="000000" w:themeColor="text1"/>
            <w:sz w:val="20"/>
            <w:u w:val="none"/>
          </w:rPr>
          <w:t>http://www.tuik.gov.tr/PreTablo.do?alt_id=1084</w:t>
        </w:r>
      </w:hyperlink>
      <w:r w:rsidRPr="001B403F">
        <w:rPr>
          <w:rFonts w:cs="Times New Roman"/>
          <w:sz w:val="20"/>
        </w:rPr>
        <w:t>, Erişim: (01 Ocak 2018).</w:t>
      </w:r>
    </w:p>
    <w:p w:rsidR="001D2D36" w:rsidRPr="00A9531F" w:rsidRDefault="001D2D36" w:rsidP="00F313F3">
      <w:pPr>
        <w:spacing w:before="120" w:after="0" w:line="240" w:lineRule="auto"/>
        <w:ind w:firstLine="709"/>
        <w:rPr>
          <w:rFonts w:cs="Times New Roman"/>
          <w:sz w:val="22"/>
          <w:szCs w:val="24"/>
        </w:rPr>
      </w:pPr>
      <w:r w:rsidRPr="00A9531F">
        <w:rPr>
          <w:rFonts w:cs="Times New Roman"/>
          <w:sz w:val="22"/>
          <w:szCs w:val="24"/>
        </w:rPr>
        <w:t>1999 yılı</w:t>
      </w:r>
      <w:r w:rsidR="000E6101">
        <w:rPr>
          <w:rFonts w:cs="Times New Roman"/>
          <w:sz w:val="22"/>
          <w:szCs w:val="24"/>
        </w:rPr>
        <w:t>nda özel kesim ve kamu kesimi</w:t>
      </w:r>
      <w:r w:rsidRPr="00A9531F">
        <w:rPr>
          <w:rFonts w:cs="Times New Roman"/>
          <w:sz w:val="22"/>
          <w:szCs w:val="24"/>
        </w:rPr>
        <w:t xml:space="preserve"> sağlık harcamalarının GSYH içerisindeki payları birbirine yakınken bu yakınlık günümüze gelindikçe yerini uzaklaşmaya terk etmiş ve aradaki fark giderek açılmıştır. An</w:t>
      </w:r>
      <w:r w:rsidR="00DA639F">
        <w:rPr>
          <w:rFonts w:cs="Times New Roman"/>
          <w:sz w:val="22"/>
          <w:szCs w:val="24"/>
        </w:rPr>
        <w:t>cak Şekil 5</w:t>
      </w:r>
      <w:r w:rsidRPr="00A9531F">
        <w:rPr>
          <w:rFonts w:cs="Times New Roman"/>
          <w:sz w:val="22"/>
          <w:szCs w:val="24"/>
        </w:rPr>
        <w:t xml:space="preserve">.6 dikkatli incelendiğinde kriz yılları olan 2001 ve 2008 sonrasındaki yıllarda her iki parametrenin birbirine </w:t>
      </w:r>
      <w:r w:rsidR="000E6101">
        <w:rPr>
          <w:rFonts w:cs="Times New Roman"/>
          <w:sz w:val="22"/>
          <w:szCs w:val="24"/>
        </w:rPr>
        <w:t>zıt yönde hareket ettiği görülmekted</w:t>
      </w:r>
      <w:r w:rsidRPr="00A9531F">
        <w:rPr>
          <w:rFonts w:cs="Times New Roman"/>
          <w:sz w:val="22"/>
          <w:szCs w:val="24"/>
        </w:rPr>
        <w:t xml:space="preserve">ir. Dönemsel uyumları söz konusu olsa da kriz dönemlerinde özel kesimin sağlık harcamalarının GSYH içerindeki payında aşağı doğru bir kıvrılma söz konusu olurken kamu kesiminin sağlık harcamalarının GSYH içerindeki payında yukarı doğru bir kıvrılma söz konusu olmaktadır. Her iki parametredeki farkın yani açılmanın en fazla olduğu yıl ise 2009 yılı olarak karşımıza çıkmaktadır. </w:t>
      </w:r>
    </w:p>
    <w:p w:rsidR="00F53EB2" w:rsidRPr="00A9531F" w:rsidRDefault="001D2D36" w:rsidP="00F313F3">
      <w:pPr>
        <w:spacing w:before="120" w:after="0" w:line="240" w:lineRule="auto"/>
        <w:ind w:firstLine="709"/>
        <w:rPr>
          <w:rFonts w:cs="Times New Roman"/>
          <w:sz w:val="22"/>
          <w:szCs w:val="24"/>
        </w:rPr>
      </w:pPr>
      <w:r w:rsidRPr="00A9531F">
        <w:rPr>
          <w:rFonts w:cs="Times New Roman"/>
          <w:sz w:val="22"/>
          <w:szCs w:val="24"/>
        </w:rPr>
        <w:lastRenderedPageBreak/>
        <w:t>GSY</w:t>
      </w:r>
      <w:r w:rsidR="000E6101">
        <w:rPr>
          <w:rFonts w:cs="Times New Roman"/>
          <w:sz w:val="22"/>
          <w:szCs w:val="24"/>
        </w:rPr>
        <w:t>İ</w:t>
      </w:r>
      <w:r w:rsidRPr="00A9531F">
        <w:rPr>
          <w:rFonts w:cs="Times New Roman"/>
          <w:sz w:val="22"/>
          <w:szCs w:val="24"/>
        </w:rPr>
        <w:t xml:space="preserve">H uluslararası karşılaştırma açısından </w:t>
      </w:r>
      <w:r w:rsidR="00DA639F">
        <w:rPr>
          <w:rFonts w:cs="Times New Roman"/>
          <w:sz w:val="22"/>
          <w:szCs w:val="24"/>
        </w:rPr>
        <w:t>büyük önem taşımaktadır. Şekil 5.7’</w:t>
      </w:r>
      <w:r w:rsidRPr="00A9531F">
        <w:rPr>
          <w:rFonts w:cs="Times New Roman"/>
          <w:sz w:val="22"/>
          <w:szCs w:val="24"/>
        </w:rPr>
        <w:t>de c</w:t>
      </w:r>
      <w:r w:rsidR="00F53EB2" w:rsidRPr="00A9531F">
        <w:rPr>
          <w:rFonts w:cs="Times New Roman"/>
          <w:sz w:val="22"/>
          <w:szCs w:val="24"/>
        </w:rPr>
        <w:t>ari sağlık harcamalarının 2016 yılı GSY</w:t>
      </w:r>
      <w:r w:rsidR="003237DF" w:rsidRPr="00A9531F">
        <w:rPr>
          <w:rFonts w:cs="Times New Roman"/>
          <w:sz w:val="22"/>
          <w:szCs w:val="24"/>
        </w:rPr>
        <w:t>İ</w:t>
      </w:r>
      <w:r w:rsidR="00F53EB2" w:rsidRPr="00A9531F">
        <w:rPr>
          <w:rFonts w:cs="Times New Roman"/>
          <w:sz w:val="22"/>
          <w:szCs w:val="24"/>
        </w:rPr>
        <w:t>H içerisindeki payının uluslarar</w:t>
      </w:r>
      <w:r w:rsidR="00FC423D" w:rsidRPr="00A9531F">
        <w:rPr>
          <w:rFonts w:cs="Times New Roman"/>
          <w:sz w:val="22"/>
          <w:szCs w:val="24"/>
        </w:rPr>
        <w:t xml:space="preserve">ası karşılaştırılması </w:t>
      </w:r>
      <w:r w:rsidRPr="00A9531F">
        <w:rPr>
          <w:rFonts w:cs="Times New Roman"/>
          <w:sz w:val="22"/>
          <w:szCs w:val="24"/>
        </w:rPr>
        <w:t>görülmektedir.</w:t>
      </w:r>
    </w:p>
    <w:p w:rsidR="00484903" w:rsidRPr="001B403F" w:rsidRDefault="00FC7E5A" w:rsidP="00F313F3">
      <w:pPr>
        <w:spacing w:before="120" w:after="0" w:line="240" w:lineRule="auto"/>
        <w:rPr>
          <w:rFonts w:eastAsia="TimesNewRomanPSMT" w:cs="Times New Roman"/>
          <w:sz w:val="22"/>
          <w:szCs w:val="20"/>
        </w:rPr>
      </w:pPr>
      <w:r>
        <w:rPr>
          <w:rFonts w:eastAsia="TimesNewRomanPSMT" w:cs="Times New Roman"/>
          <w:noProof/>
          <w:sz w:val="22"/>
          <w:szCs w:val="20"/>
          <w:lang w:eastAsia="tr-TR"/>
        </w:rPr>
        <w:drawing>
          <wp:inline distT="0" distB="0" distL="0" distR="0">
            <wp:extent cx="5742305" cy="2596896"/>
            <wp:effectExtent l="0" t="0" r="0" b="0"/>
            <wp:docPr id="27" name="Resim 27" descr="Cari  sağlık harcamalarınnın uluslararsı karşılaştırma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ri  sağlık harcamalarınnın uluslararsı karşılaştırması"/>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6466" cy="2603300"/>
                    </a:xfrm>
                    <a:prstGeom prst="rect">
                      <a:avLst/>
                    </a:prstGeom>
                    <a:noFill/>
                    <a:ln>
                      <a:noFill/>
                    </a:ln>
                  </pic:spPr>
                </pic:pic>
              </a:graphicData>
            </a:graphic>
          </wp:inline>
        </w:drawing>
      </w:r>
    </w:p>
    <w:p w:rsidR="0027437C" w:rsidRPr="000E6101" w:rsidRDefault="00701B7C" w:rsidP="000E6101">
      <w:pPr>
        <w:pStyle w:val="ResimYazs"/>
        <w:spacing w:before="120" w:after="0"/>
        <w:rPr>
          <w:rFonts w:cs="Times New Roman"/>
          <w:b/>
          <w:i w:val="0"/>
          <w:color w:val="auto"/>
          <w:sz w:val="20"/>
          <w:szCs w:val="24"/>
        </w:rPr>
      </w:pPr>
      <w:bookmarkStart w:id="51" w:name="_Toc503888006"/>
      <w:r w:rsidRPr="000E6101">
        <w:rPr>
          <w:rFonts w:cs="Times New Roman"/>
          <w:b/>
          <w:i w:val="0"/>
          <w:color w:val="auto"/>
          <w:sz w:val="20"/>
          <w:szCs w:val="24"/>
        </w:rPr>
        <w:t xml:space="preserve">Şekil </w:t>
      </w:r>
      <w:r w:rsidR="00DA639F" w:rsidRPr="000E6101">
        <w:rPr>
          <w:rFonts w:cs="Times New Roman"/>
          <w:b/>
          <w:i w:val="0"/>
          <w:color w:val="auto"/>
          <w:sz w:val="20"/>
          <w:szCs w:val="24"/>
        </w:rPr>
        <w:t>5</w:t>
      </w:r>
      <w:r w:rsidRPr="000E6101">
        <w:rPr>
          <w:rFonts w:cs="Times New Roman"/>
          <w:b/>
          <w:i w:val="0"/>
          <w:color w:val="auto"/>
          <w:sz w:val="20"/>
          <w:szCs w:val="24"/>
        </w:rPr>
        <w:t>.</w:t>
      </w:r>
      <w:r w:rsidR="001D2D36" w:rsidRPr="000E6101">
        <w:rPr>
          <w:rFonts w:cs="Times New Roman"/>
          <w:b/>
          <w:i w:val="0"/>
          <w:color w:val="auto"/>
          <w:sz w:val="20"/>
          <w:szCs w:val="24"/>
        </w:rPr>
        <w:t>7</w:t>
      </w:r>
      <w:r w:rsidRPr="000E6101">
        <w:rPr>
          <w:rFonts w:cs="Times New Roman"/>
          <w:b/>
          <w:i w:val="0"/>
          <w:color w:val="auto"/>
          <w:sz w:val="20"/>
          <w:szCs w:val="24"/>
        </w:rPr>
        <w:t xml:space="preserve"> 2016 Yılı Cari Sağlık Harcamalarının GSYİH İçindeki Payının Uluslararası Karşılaştırılması, (%)</w:t>
      </w:r>
      <w:bookmarkEnd w:id="51"/>
    </w:p>
    <w:p w:rsidR="005E0AD2" w:rsidRPr="000E6101" w:rsidRDefault="00656ACF" w:rsidP="000E6101">
      <w:pPr>
        <w:spacing w:before="120" w:after="0" w:line="240" w:lineRule="auto"/>
        <w:rPr>
          <w:rFonts w:cs="Times New Roman"/>
          <w:sz w:val="20"/>
          <w:szCs w:val="20"/>
          <w:lang w:eastAsia="tr-TR"/>
        </w:rPr>
      </w:pPr>
      <w:r w:rsidRPr="001B403F">
        <w:rPr>
          <w:rFonts w:cs="Times New Roman"/>
          <w:b/>
          <w:sz w:val="20"/>
          <w:szCs w:val="20"/>
          <w:lang w:eastAsia="tr-TR"/>
        </w:rPr>
        <w:t xml:space="preserve">Kaynak: </w:t>
      </w:r>
      <w:r w:rsidRPr="001B403F">
        <w:rPr>
          <w:rFonts w:cs="Times New Roman"/>
          <w:sz w:val="20"/>
          <w:szCs w:val="20"/>
          <w:lang w:eastAsia="tr-TR"/>
        </w:rPr>
        <w:t xml:space="preserve">Sağlık Bakanlığı 2016 Sağlık İstatistikleri Yıllığı, Sağlık Harcamaları İstatistikleri, </w:t>
      </w:r>
      <w:hyperlink r:id="rId38" w:history="1">
        <w:r w:rsidRPr="000E6101">
          <w:rPr>
            <w:rStyle w:val="Kpr"/>
            <w:rFonts w:cs="Times New Roman"/>
            <w:color w:val="000000" w:themeColor="text1"/>
            <w:sz w:val="20"/>
            <w:szCs w:val="20"/>
            <w:u w:val="none"/>
            <w:lang w:eastAsia="tr-TR"/>
          </w:rPr>
          <w:t>https://www.saglik.gov.tr/TR,31249/saglik-istatistikleri-yilligi-2016-yayinlanmistir.html</w:t>
        </w:r>
      </w:hyperlink>
      <w:r w:rsidRPr="000E6101">
        <w:rPr>
          <w:rFonts w:cs="Times New Roman"/>
          <w:color w:val="000000" w:themeColor="text1"/>
          <w:sz w:val="20"/>
          <w:szCs w:val="20"/>
          <w:lang w:eastAsia="tr-TR"/>
        </w:rPr>
        <w:t>,</w:t>
      </w:r>
      <w:r w:rsidRPr="001B403F">
        <w:rPr>
          <w:rFonts w:cs="Times New Roman"/>
          <w:sz w:val="20"/>
          <w:szCs w:val="20"/>
          <w:lang w:eastAsia="tr-TR"/>
        </w:rPr>
        <w:t xml:space="preserve"> Erişim:(05.01.2018). (</w:t>
      </w:r>
      <w:r w:rsidR="00B130B5" w:rsidRPr="001B403F">
        <w:rPr>
          <w:rFonts w:cs="Times New Roman"/>
          <w:sz w:val="20"/>
          <w:szCs w:val="20"/>
          <w:lang w:eastAsia="tr-TR"/>
        </w:rPr>
        <w:t>TÜİK</w:t>
      </w:r>
      <w:r w:rsidR="005E0AD2" w:rsidRPr="001B403F">
        <w:rPr>
          <w:rFonts w:cs="Times New Roman"/>
          <w:sz w:val="20"/>
          <w:szCs w:val="20"/>
          <w:lang w:eastAsia="tr-TR"/>
        </w:rPr>
        <w:t>, OECD Health Data 2017</w:t>
      </w:r>
      <w:r w:rsidRPr="001B403F">
        <w:rPr>
          <w:rFonts w:cs="Times New Roman"/>
          <w:sz w:val="20"/>
          <w:szCs w:val="20"/>
          <w:lang w:eastAsia="tr-TR"/>
        </w:rPr>
        <w:t>).</w:t>
      </w:r>
      <w:r w:rsidR="000E6101">
        <w:rPr>
          <w:rFonts w:cs="Times New Roman"/>
          <w:sz w:val="20"/>
          <w:szCs w:val="20"/>
          <w:lang w:eastAsia="tr-TR"/>
        </w:rPr>
        <w:t xml:space="preserve"> </w:t>
      </w:r>
      <w:r w:rsidR="005E0AD2" w:rsidRPr="000E6101">
        <w:rPr>
          <w:rFonts w:cs="Times New Roman"/>
          <w:sz w:val="20"/>
          <w:szCs w:val="24"/>
        </w:rPr>
        <w:t>Not: Türkiye verisi 2016 yılına aittir. Ülkelere ait değerler 2015 yılı veya ulaşılabilen en yakın yıl</w:t>
      </w:r>
      <w:r w:rsidR="001A5C39" w:rsidRPr="000E6101">
        <w:rPr>
          <w:rFonts w:cs="Times New Roman"/>
          <w:sz w:val="20"/>
          <w:szCs w:val="24"/>
        </w:rPr>
        <w:t xml:space="preserve"> </w:t>
      </w:r>
      <w:r w:rsidR="005E0AD2" w:rsidRPr="000E6101">
        <w:rPr>
          <w:rFonts w:cs="Times New Roman"/>
          <w:sz w:val="20"/>
          <w:szCs w:val="24"/>
        </w:rPr>
        <w:t>değerler</w:t>
      </w:r>
      <w:r w:rsidR="001A5C39" w:rsidRPr="000E6101">
        <w:rPr>
          <w:rFonts w:cs="Times New Roman"/>
          <w:sz w:val="20"/>
          <w:szCs w:val="24"/>
        </w:rPr>
        <w:t>i</w:t>
      </w:r>
      <w:r w:rsidR="005E0AD2" w:rsidRPr="000E6101">
        <w:rPr>
          <w:rFonts w:cs="Times New Roman"/>
          <w:sz w:val="20"/>
          <w:szCs w:val="24"/>
        </w:rPr>
        <w:t>d</w:t>
      </w:r>
      <w:r w:rsidR="001A5C39" w:rsidRPr="000E6101">
        <w:rPr>
          <w:rFonts w:cs="Times New Roman"/>
          <w:sz w:val="20"/>
          <w:szCs w:val="24"/>
        </w:rPr>
        <w:t>i</w:t>
      </w:r>
      <w:r w:rsidR="005E0AD2" w:rsidRPr="000E6101">
        <w:rPr>
          <w:rFonts w:cs="Times New Roman"/>
          <w:sz w:val="20"/>
          <w:szCs w:val="24"/>
        </w:rPr>
        <w:t>r.</w:t>
      </w:r>
    </w:p>
    <w:p w:rsidR="002B4140" w:rsidRPr="00A9531F" w:rsidRDefault="00DA639F" w:rsidP="00F313F3">
      <w:pPr>
        <w:spacing w:before="120" w:after="0" w:line="240" w:lineRule="auto"/>
        <w:ind w:firstLine="709"/>
        <w:rPr>
          <w:rFonts w:cs="Times New Roman"/>
          <w:sz w:val="22"/>
          <w:szCs w:val="24"/>
        </w:rPr>
      </w:pPr>
      <w:r>
        <w:rPr>
          <w:rFonts w:cs="Times New Roman"/>
          <w:sz w:val="22"/>
          <w:szCs w:val="24"/>
        </w:rPr>
        <w:t>Şekil 5.7’</w:t>
      </w:r>
      <w:r w:rsidR="002B4140" w:rsidRPr="00A9531F">
        <w:rPr>
          <w:rFonts w:cs="Times New Roman"/>
          <w:sz w:val="22"/>
          <w:szCs w:val="24"/>
        </w:rPr>
        <w:t>de özel sağlık harcamaları ve kamu sağlık harcamaları ülkeler bazında gösterilmektedir. Bu noktada OECD ortalaması bir k</w:t>
      </w:r>
      <w:r w:rsidR="000E6101">
        <w:rPr>
          <w:rFonts w:cs="Times New Roman"/>
          <w:sz w:val="22"/>
          <w:szCs w:val="24"/>
        </w:rPr>
        <w:t xml:space="preserve">ıstas olarak değerlendirebilir. Ülkelerin </w:t>
      </w:r>
      <w:r w:rsidR="002B4140" w:rsidRPr="00A9531F">
        <w:rPr>
          <w:rFonts w:cs="Times New Roman"/>
          <w:sz w:val="22"/>
          <w:szCs w:val="24"/>
        </w:rPr>
        <w:t>sağlık harcamalarının finansmanında hangisinin daha çok kamu kesimi tarafından hangisinin de özel kesim tarafın</w:t>
      </w:r>
      <w:r w:rsidR="000E6101">
        <w:rPr>
          <w:rFonts w:cs="Times New Roman"/>
          <w:sz w:val="22"/>
          <w:szCs w:val="24"/>
        </w:rPr>
        <w:t>dan finanse edildiği de görülmektedi</w:t>
      </w:r>
      <w:r w:rsidR="002B4140" w:rsidRPr="00A9531F">
        <w:rPr>
          <w:rFonts w:cs="Times New Roman"/>
          <w:sz w:val="22"/>
          <w:szCs w:val="24"/>
        </w:rPr>
        <w:t xml:space="preserve">r. </w:t>
      </w:r>
    </w:p>
    <w:p w:rsidR="002B4140" w:rsidRPr="00A9531F" w:rsidRDefault="002B4140" w:rsidP="00F313F3">
      <w:pPr>
        <w:spacing w:before="120" w:after="0" w:line="240" w:lineRule="auto"/>
        <w:ind w:firstLine="709"/>
        <w:rPr>
          <w:rFonts w:cs="Times New Roman"/>
          <w:sz w:val="22"/>
          <w:szCs w:val="24"/>
        </w:rPr>
      </w:pPr>
      <w:r w:rsidRPr="00A9531F">
        <w:rPr>
          <w:rFonts w:cs="Times New Roman"/>
          <w:sz w:val="22"/>
          <w:szCs w:val="24"/>
        </w:rPr>
        <w:t>Şekildeki ülke</w:t>
      </w:r>
      <w:r w:rsidR="000E6101">
        <w:rPr>
          <w:rFonts w:cs="Times New Roman"/>
          <w:sz w:val="22"/>
          <w:szCs w:val="24"/>
        </w:rPr>
        <w:t>ler içerisinde Türkiye %4,3’</w:t>
      </w:r>
      <w:r w:rsidRPr="00A9531F">
        <w:rPr>
          <w:rFonts w:cs="Times New Roman"/>
          <w:sz w:val="22"/>
          <w:szCs w:val="24"/>
        </w:rPr>
        <w:t>lük bir oranla sağlık harcamalarının GSY</w:t>
      </w:r>
      <w:r w:rsidR="000E6101">
        <w:rPr>
          <w:rFonts w:cs="Times New Roman"/>
          <w:sz w:val="22"/>
          <w:szCs w:val="24"/>
        </w:rPr>
        <w:t>İ</w:t>
      </w:r>
      <w:r w:rsidRPr="00A9531F">
        <w:rPr>
          <w:rFonts w:cs="Times New Roman"/>
          <w:sz w:val="22"/>
          <w:szCs w:val="24"/>
        </w:rPr>
        <w:t>H içeri</w:t>
      </w:r>
      <w:r w:rsidR="000E6101">
        <w:rPr>
          <w:rFonts w:cs="Times New Roman"/>
          <w:sz w:val="22"/>
          <w:szCs w:val="24"/>
        </w:rPr>
        <w:t>si</w:t>
      </w:r>
      <w:r w:rsidRPr="00A9531F">
        <w:rPr>
          <w:rFonts w:cs="Times New Roman"/>
          <w:sz w:val="22"/>
          <w:szCs w:val="24"/>
        </w:rPr>
        <w:t xml:space="preserve">ndeki payı en az </w:t>
      </w:r>
      <w:r w:rsidR="000E6101">
        <w:rPr>
          <w:rFonts w:cs="Times New Roman"/>
          <w:sz w:val="22"/>
          <w:szCs w:val="24"/>
        </w:rPr>
        <w:t>olan ülke olarak</w:t>
      </w:r>
      <w:r w:rsidRPr="00A9531F">
        <w:rPr>
          <w:rFonts w:cs="Times New Roman"/>
          <w:sz w:val="22"/>
          <w:szCs w:val="24"/>
        </w:rPr>
        <w:t xml:space="preserve"> görülmektedir. Türkiye’ye en yakın ülke ise Letonya olarak karşımıza çıkmaktadır.</w:t>
      </w:r>
    </w:p>
    <w:p w:rsidR="002B4140" w:rsidRPr="00A9531F" w:rsidRDefault="002B4140" w:rsidP="00F313F3">
      <w:pPr>
        <w:spacing w:before="120" w:after="0" w:line="240" w:lineRule="auto"/>
        <w:ind w:firstLine="709"/>
        <w:rPr>
          <w:rFonts w:cs="Times New Roman"/>
          <w:sz w:val="22"/>
          <w:szCs w:val="24"/>
        </w:rPr>
      </w:pPr>
      <w:r w:rsidRPr="00A9531F">
        <w:rPr>
          <w:rFonts w:cs="Times New Roman"/>
          <w:sz w:val="22"/>
          <w:szCs w:val="24"/>
        </w:rPr>
        <w:t xml:space="preserve">Toplam sağlık harcamaları içerisinde en fazla kamu kesimi sağlık harcaması yer alan ülke Çek Cumhuriyeti olarak görülürken, en az kamu finansmanı olan ülke ise Birleşik Devletler olarak karşımıza çıkmaktadır. Tabi ki bu durum ülkede yaşayan bireylerin sağlık harcamaları ile sağlık sistemlerinin farklılıklarından da kaynaklanabilmektedir. </w:t>
      </w:r>
    </w:p>
    <w:p w:rsidR="002D7685" w:rsidRPr="001B403F" w:rsidRDefault="00DA639F" w:rsidP="00DA639F">
      <w:pPr>
        <w:pStyle w:val="Balk1"/>
        <w:numPr>
          <w:ilvl w:val="0"/>
          <w:numId w:val="0"/>
        </w:numPr>
        <w:spacing w:after="0"/>
        <w:ind w:left="357" w:hanging="357"/>
        <w:rPr>
          <w:noProof/>
          <w:lang w:eastAsia="tr-TR"/>
        </w:rPr>
      </w:pPr>
      <w:bookmarkStart w:id="52" w:name="_Toc508527208"/>
      <w:bookmarkStart w:id="53" w:name="_Toc514338783"/>
      <w:r>
        <w:rPr>
          <w:noProof/>
          <w:lang w:eastAsia="tr-TR"/>
        </w:rPr>
        <w:t xml:space="preserve">6. </w:t>
      </w:r>
      <w:r w:rsidR="00693A64" w:rsidRPr="001B403F">
        <w:rPr>
          <w:noProof/>
          <w:lang w:eastAsia="tr-TR"/>
        </w:rPr>
        <w:t>SONUÇ</w:t>
      </w:r>
      <w:bookmarkEnd w:id="52"/>
      <w:bookmarkEnd w:id="53"/>
    </w:p>
    <w:p w:rsidR="002B4140" w:rsidRPr="00A9531F" w:rsidRDefault="00CB0AB2" w:rsidP="00F313F3">
      <w:pPr>
        <w:spacing w:before="120" w:after="0" w:line="240" w:lineRule="auto"/>
        <w:ind w:firstLine="709"/>
        <w:rPr>
          <w:rFonts w:cs="Times New Roman"/>
          <w:sz w:val="22"/>
          <w:szCs w:val="24"/>
        </w:rPr>
      </w:pPr>
      <w:r>
        <w:rPr>
          <w:rFonts w:cs="Times New Roman"/>
          <w:sz w:val="22"/>
          <w:szCs w:val="24"/>
        </w:rPr>
        <w:t>Sağlık harcamalar</w:t>
      </w:r>
      <w:r w:rsidR="002B4140" w:rsidRPr="00A9531F">
        <w:rPr>
          <w:rFonts w:cs="Times New Roman"/>
          <w:sz w:val="22"/>
          <w:szCs w:val="24"/>
        </w:rPr>
        <w:t xml:space="preserve">ının gelişimi nüfusun etkisi ve </w:t>
      </w:r>
      <w:r w:rsidR="00BA20D0" w:rsidRPr="00A9531F">
        <w:rPr>
          <w:rFonts w:cs="Times New Roman"/>
          <w:sz w:val="22"/>
          <w:szCs w:val="24"/>
        </w:rPr>
        <w:t>hastalıkların</w:t>
      </w:r>
      <w:r w:rsidR="002B4140" w:rsidRPr="00A9531F">
        <w:rPr>
          <w:rFonts w:cs="Times New Roman"/>
          <w:sz w:val="22"/>
          <w:szCs w:val="24"/>
        </w:rPr>
        <w:t xml:space="preserve"> değişmesi ile doğru orantı</w:t>
      </w:r>
      <w:r>
        <w:rPr>
          <w:rFonts w:cs="Times New Roman"/>
          <w:sz w:val="22"/>
          <w:szCs w:val="24"/>
        </w:rPr>
        <w:t xml:space="preserve">lı olarak değişmektedir. </w:t>
      </w:r>
      <w:r w:rsidR="002B4140" w:rsidRPr="00A9531F">
        <w:rPr>
          <w:rFonts w:cs="Times New Roman"/>
          <w:sz w:val="22"/>
          <w:szCs w:val="24"/>
        </w:rPr>
        <w:t xml:space="preserve">Ülkelerin sağlık </w:t>
      </w:r>
      <w:r w:rsidR="00BA20D0" w:rsidRPr="00A9531F">
        <w:rPr>
          <w:rFonts w:cs="Times New Roman"/>
          <w:sz w:val="22"/>
          <w:szCs w:val="24"/>
        </w:rPr>
        <w:t>sistemlerindeki</w:t>
      </w:r>
      <w:r w:rsidR="002B4140" w:rsidRPr="00A9531F">
        <w:rPr>
          <w:rFonts w:cs="Times New Roman"/>
          <w:sz w:val="22"/>
          <w:szCs w:val="24"/>
        </w:rPr>
        <w:t xml:space="preserve"> farklılıklar sağlık harcamalarının sunumu ve fi</w:t>
      </w:r>
      <w:r w:rsidR="00BA20D0" w:rsidRPr="00A9531F">
        <w:rPr>
          <w:rFonts w:cs="Times New Roman"/>
          <w:sz w:val="22"/>
          <w:szCs w:val="24"/>
        </w:rPr>
        <w:t>n</w:t>
      </w:r>
      <w:r w:rsidR="002B4140" w:rsidRPr="00A9531F">
        <w:rPr>
          <w:rFonts w:cs="Times New Roman"/>
          <w:sz w:val="22"/>
          <w:szCs w:val="24"/>
        </w:rPr>
        <w:t>ansmanı noktasında da farklılıklar ortaya koymaktadır. Aynı zamanda ekonomik gelişmişlik ve eğitim seviyesi de sağlık hizmet</w:t>
      </w:r>
      <w:r>
        <w:rPr>
          <w:rFonts w:cs="Times New Roman"/>
          <w:sz w:val="22"/>
          <w:szCs w:val="24"/>
        </w:rPr>
        <w:t>ler</w:t>
      </w:r>
      <w:r w:rsidR="002B4140" w:rsidRPr="00A9531F">
        <w:rPr>
          <w:rFonts w:cs="Times New Roman"/>
          <w:sz w:val="22"/>
          <w:szCs w:val="24"/>
        </w:rPr>
        <w:t>i alanında önemli değişkenler olarak karşımıza çıkmaktadır. Ülkelerin gelişmişlikleri sağlık harc</w:t>
      </w:r>
      <w:r w:rsidR="00BA20D0" w:rsidRPr="00A9531F">
        <w:rPr>
          <w:rFonts w:cs="Times New Roman"/>
          <w:sz w:val="22"/>
          <w:szCs w:val="24"/>
        </w:rPr>
        <w:t>a</w:t>
      </w:r>
      <w:r w:rsidR="002B4140" w:rsidRPr="00A9531F">
        <w:rPr>
          <w:rFonts w:cs="Times New Roman"/>
          <w:sz w:val="22"/>
          <w:szCs w:val="24"/>
        </w:rPr>
        <w:t xml:space="preserve">maları ile sağlık yatırım harcamalarına ayırdıkları bütçeler ile de gözlenebilmektedir. </w:t>
      </w:r>
      <w:r w:rsidR="00DF4AF7" w:rsidRPr="00A9531F">
        <w:rPr>
          <w:rFonts w:cs="Times New Roman"/>
          <w:sz w:val="22"/>
          <w:szCs w:val="24"/>
        </w:rPr>
        <w:t>Bu durum beraberinde yaşam süresi, doğum ve ölüm oranı gibi kavramları</w:t>
      </w:r>
      <w:r w:rsidR="00BA20D0" w:rsidRPr="00A9531F">
        <w:rPr>
          <w:rFonts w:cs="Times New Roman"/>
          <w:sz w:val="22"/>
          <w:szCs w:val="24"/>
        </w:rPr>
        <w:t xml:space="preserve"> </w:t>
      </w:r>
      <w:r w:rsidR="00DF4AF7" w:rsidRPr="00A9531F">
        <w:rPr>
          <w:rFonts w:cs="Times New Roman"/>
          <w:sz w:val="22"/>
          <w:szCs w:val="24"/>
        </w:rPr>
        <w:t xml:space="preserve">da etkilemektedir. </w:t>
      </w:r>
    </w:p>
    <w:p w:rsidR="00DF4AF7" w:rsidRPr="00A9531F" w:rsidRDefault="00DF4AF7" w:rsidP="00F313F3">
      <w:pPr>
        <w:spacing w:before="120" w:after="0" w:line="240" w:lineRule="auto"/>
        <w:ind w:firstLine="709"/>
        <w:rPr>
          <w:rFonts w:cs="Times New Roman"/>
          <w:sz w:val="22"/>
          <w:szCs w:val="24"/>
        </w:rPr>
      </w:pPr>
      <w:r w:rsidRPr="00A9531F">
        <w:rPr>
          <w:rFonts w:cs="Times New Roman"/>
          <w:sz w:val="22"/>
          <w:szCs w:val="24"/>
        </w:rPr>
        <w:t>Sağlık harcamal</w:t>
      </w:r>
      <w:r w:rsidR="00BA20D0" w:rsidRPr="00A9531F">
        <w:rPr>
          <w:rFonts w:cs="Times New Roman"/>
          <w:sz w:val="22"/>
          <w:szCs w:val="24"/>
        </w:rPr>
        <w:t>a</w:t>
      </w:r>
      <w:r w:rsidRPr="00A9531F">
        <w:rPr>
          <w:rFonts w:cs="Times New Roman"/>
          <w:sz w:val="22"/>
          <w:szCs w:val="24"/>
        </w:rPr>
        <w:t xml:space="preserve">rının </w:t>
      </w:r>
      <w:r w:rsidR="00BA20D0" w:rsidRPr="00A9531F">
        <w:rPr>
          <w:rFonts w:cs="Times New Roman"/>
          <w:sz w:val="22"/>
          <w:szCs w:val="24"/>
        </w:rPr>
        <w:t>finansmanı</w:t>
      </w:r>
      <w:r w:rsidRPr="00A9531F">
        <w:rPr>
          <w:rFonts w:cs="Times New Roman"/>
          <w:sz w:val="22"/>
          <w:szCs w:val="24"/>
        </w:rPr>
        <w:t xml:space="preserve"> noktasında karşımıza kamu ve özel </w:t>
      </w:r>
      <w:r w:rsidR="00BA20D0" w:rsidRPr="00A9531F">
        <w:rPr>
          <w:rFonts w:cs="Times New Roman"/>
          <w:sz w:val="22"/>
          <w:szCs w:val="24"/>
        </w:rPr>
        <w:t>finansman</w:t>
      </w:r>
      <w:r w:rsidRPr="00A9531F">
        <w:rPr>
          <w:rFonts w:cs="Times New Roman"/>
          <w:sz w:val="22"/>
          <w:szCs w:val="24"/>
        </w:rPr>
        <w:t xml:space="preserve"> modelleri çıkmaktadır. Bu modeller ülkelerde yalnız başına olabilecekleri gibi her ikisi birlikte de olabilmektedir. Yine bu durum ilgili ülkenin sosyal güvenlik sistemi ile ilgili bir değişkendir. Ancak Türkiye’de karma finansman sitemi yer almakta olup hem özel hem de kamunun finansmanı söz konusudur. Yine sağlık hizmet</w:t>
      </w:r>
      <w:r w:rsidR="00CB0AB2">
        <w:rPr>
          <w:rFonts w:cs="Times New Roman"/>
          <w:sz w:val="22"/>
          <w:szCs w:val="24"/>
        </w:rPr>
        <w:t>ler</w:t>
      </w:r>
      <w:r w:rsidRPr="00A9531F">
        <w:rPr>
          <w:rFonts w:cs="Times New Roman"/>
          <w:sz w:val="22"/>
          <w:szCs w:val="24"/>
        </w:rPr>
        <w:t>inin sunumu noktasında da kamuya ait sağlık kurumları olduğu gibi özel kesime de ait sağlık kurumları yer almaktadır.</w:t>
      </w:r>
    </w:p>
    <w:p w:rsidR="000A1921" w:rsidRPr="006C7217" w:rsidRDefault="000A1921" w:rsidP="00F313F3">
      <w:pPr>
        <w:spacing w:before="120" w:after="0" w:line="240" w:lineRule="auto"/>
        <w:ind w:firstLine="709"/>
        <w:rPr>
          <w:rFonts w:cs="Times New Roman"/>
          <w:sz w:val="22"/>
          <w:szCs w:val="24"/>
        </w:rPr>
      </w:pPr>
      <w:bookmarkStart w:id="54" w:name="_Toc508527209"/>
      <w:r w:rsidRPr="006C7217">
        <w:rPr>
          <w:rFonts w:cs="Times New Roman"/>
          <w:sz w:val="22"/>
          <w:szCs w:val="24"/>
        </w:rPr>
        <w:t>Türkiye açısından artan nüfus ile birlikte sağlık harcamaları dönemler itibariyle artış göstermektedir. Bu noktada Sosyal Güvenlik sistemine katılım oranı</w:t>
      </w:r>
      <w:r w:rsidR="006C7217" w:rsidRPr="006C7217">
        <w:rPr>
          <w:rFonts w:cs="Times New Roman"/>
          <w:sz w:val="22"/>
          <w:szCs w:val="24"/>
        </w:rPr>
        <w:t>,</w:t>
      </w:r>
      <w:r w:rsidRPr="006C7217">
        <w:rPr>
          <w:rFonts w:cs="Times New Roman"/>
          <w:sz w:val="22"/>
          <w:szCs w:val="24"/>
        </w:rPr>
        <w:t xml:space="preserve"> yapılan reformlar ile birlikte hızlı bir şekilde artmış ve bu noktada kamunun sağlık harcama yükü artış göstermiştir.</w:t>
      </w:r>
    </w:p>
    <w:p w:rsidR="00BA20D0" w:rsidRPr="00A9531F" w:rsidRDefault="00BA20D0" w:rsidP="00F313F3">
      <w:pPr>
        <w:spacing w:before="120" w:after="0" w:line="240" w:lineRule="auto"/>
        <w:ind w:firstLine="709"/>
        <w:rPr>
          <w:rFonts w:cs="Times New Roman"/>
          <w:sz w:val="22"/>
          <w:szCs w:val="24"/>
        </w:rPr>
      </w:pPr>
      <w:r w:rsidRPr="00A9531F">
        <w:rPr>
          <w:rFonts w:cs="Times New Roman"/>
          <w:sz w:val="22"/>
          <w:szCs w:val="24"/>
        </w:rPr>
        <w:t xml:space="preserve">Sağlık harcamaları üzerinde kriz dönemlerinin büyük etkisi olduğu gözlenmiştir. Özellikle özel kesim sağlık harcamalarında kriz ile birlikte bir düşüş yaşanmaya başlarken bu durum kamu kesimi </w:t>
      </w:r>
      <w:r w:rsidRPr="00A9531F">
        <w:rPr>
          <w:rFonts w:cs="Times New Roman"/>
          <w:sz w:val="22"/>
          <w:szCs w:val="24"/>
        </w:rPr>
        <w:lastRenderedPageBreak/>
        <w:t>sağlık harcamalarında artış ol</w:t>
      </w:r>
      <w:r w:rsidR="006C7217">
        <w:rPr>
          <w:rFonts w:cs="Times New Roman"/>
          <w:sz w:val="22"/>
          <w:szCs w:val="24"/>
        </w:rPr>
        <w:t>arak gerçekleşmiştir.</w:t>
      </w:r>
      <w:r w:rsidRPr="00A9531F">
        <w:rPr>
          <w:rFonts w:cs="Times New Roman"/>
          <w:sz w:val="22"/>
          <w:szCs w:val="24"/>
        </w:rPr>
        <w:t xml:space="preserve"> Özellikle Türkiye açısından 2001 ve 2008 krizleri bunu net bir şekilde ortaya koymaktadır.</w:t>
      </w:r>
    </w:p>
    <w:p w:rsidR="00F518AE" w:rsidRDefault="006C7217" w:rsidP="00F518AE">
      <w:pPr>
        <w:spacing w:before="120" w:after="0" w:line="240" w:lineRule="auto"/>
        <w:ind w:firstLine="709"/>
        <w:rPr>
          <w:rFonts w:cs="Times New Roman"/>
          <w:sz w:val="22"/>
          <w:szCs w:val="24"/>
        </w:rPr>
      </w:pPr>
      <w:r>
        <w:rPr>
          <w:rFonts w:cs="Times New Roman"/>
          <w:sz w:val="22"/>
          <w:szCs w:val="24"/>
        </w:rPr>
        <w:t>Bu çerçeve</w:t>
      </w:r>
      <w:r w:rsidR="00BA20D0" w:rsidRPr="00A9531F">
        <w:rPr>
          <w:rFonts w:cs="Times New Roman"/>
          <w:sz w:val="22"/>
          <w:szCs w:val="24"/>
        </w:rPr>
        <w:t>de yapılan sağlık harcamaları</w:t>
      </w:r>
      <w:r w:rsidR="00306569">
        <w:rPr>
          <w:rFonts w:cs="Times New Roman"/>
          <w:sz w:val="22"/>
          <w:szCs w:val="24"/>
        </w:rPr>
        <w:t>nın</w:t>
      </w:r>
      <w:r>
        <w:rPr>
          <w:rFonts w:cs="Times New Roman"/>
          <w:sz w:val="22"/>
          <w:szCs w:val="24"/>
        </w:rPr>
        <w:t xml:space="preserve"> </w:t>
      </w:r>
      <w:r w:rsidR="00306569">
        <w:rPr>
          <w:rFonts w:cs="Times New Roman"/>
          <w:sz w:val="22"/>
          <w:szCs w:val="24"/>
        </w:rPr>
        <w:t xml:space="preserve">finansmanında </w:t>
      </w:r>
      <w:r w:rsidR="00BA20D0" w:rsidRPr="00A9531F">
        <w:rPr>
          <w:rFonts w:cs="Times New Roman"/>
          <w:sz w:val="22"/>
          <w:szCs w:val="24"/>
        </w:rPr>
        <w:t>kamuya yük olmaktan kurtaracak modeller üzerinde çalışılmalıdır. Özellikle kriz dönemlerinde kamu kaynaklarının daha verimli alanda değerlendirilmesi ve krizin etkisinin daha aza indirilebileceği al</w:t>
      </w:r>
      <w:r>
        <w:rPr>
          <w:rFonts w:cs="Times New Roman"/>
          <w:sz w:val="22"/>
          <w:szCs w:val="24"/>
        </w:rPr>
        <w:t>anlara yönlendirilmesi</w:t>
      </w:r>
      <w:r w:rsidR="00BA20D0" w:rsidRPr="00A9531F">
        <w:rPr>
          <w:rFonts w:cs="Times New Roman"/>
          <w:sz w:val="22"/>
          <w:szCs w:val="24"/>
        </w:rPr>
        <w:t xml:space="preserve"> önemli</w:t>
      </w:r>
      <w:r>
        <w:rPr>
          <w:rFonts w:cs="Times New Roman"/>
          <w:sz w:val="22"/>
          <w:szCs w:val="24"/>
        </w:rPr>
        <w:t xml:space="preserve"> bir adım</w:t>
      </w:r>
      <w:r w:rsidR="00BA20D0" w:rsidRPr="00A9531F">
        <w:rPr>
          <w:rFonts w:cs="Times New Roman"/>
          <w:sz w:val="22"/>
          <w:szCs w:val="24"/>
        </w:rPr>
        <w:t xml:space="preserve"> olacaktır. Bu noktada özel kesiminde sağlık harcamalarına daha fazla katılacağı</w:t>
      </w:r>
      <w:r>
        <w:rPr>
          <w:rFonts w:cs="Times New Roman"/>
          <w:sz w:val="22"/>
          <w:szCs w:val="24"/>
        </w:rPr>
        <w:t>,</w:t>
      </w:r>
      <w:r w:rsidR="00BA20D0" w:rsidRPr="00A9531F">
        <w:rPr>
          <w:rFonts w:cs="Times New Roman"/>
          <w:sz w:val="22"/>
          <w:szCs w:val="24"/>
        </w:rPr>
        <w:t xml:space="preserve"> dengeli ve özellikle esnek bir sağlık harcaması dağılımı sağlayan model</w:t>
      </w:r>
      <w:r>
        <w:rPr>
          <w:rFonts w:cs="Times New Roman"/>
          <w:sz w:val="22"/>
          <w:szCs w:val="24"/>
        </w:rPr>
        <w:t>,</w:t>
      </w:r>
      <w:r w:rsidR="00BA20D0" w:rsidRPr="00A9531F">
        <w:rPr>
          <w:rFonts w:cs="Times New Roman"/>
          <w:sz w:val="22"/>
          <w:szCs w:val="24"/>
        </w:rPr>
        <w:t xml:space="preserve"> kaynak dağılımı açısında</w:t>
      </w:r>
      <w:r w:rsidR="00306569">
        <w:rPr>
          <w:rFonts w:cs="Times New Roman"/>
          <w:sz w:val="22"/>
          <w:szCs w:val="24"/>
        </w:rPr>
        <w:t xml:space="preserve">n da etkinlik sağlayacaktır. Finansman </w:t>
      </w:r>
      <w:r w:rsidR="00BA20D0" w:rsidRPr="00A9531F">
        <w:rPr>
          <w:rFonts w:cs="Times New Roman"/>
          <w:sz w:val="22"/>
          <w:szCs w:val="24"/>
        </w:rPr>
        <w:t>yükünün dağılımı notasında kamu kesimi</w:t>
      </w:r>
      <w:r w:rsidR="00306569">
        <w:rPr>
          <w:rFonts w:cs="Times New Roman"/>
          <w:sz w:val="22"/>
          <w:szCs w:val="24"/>
        </w:rPr>
        <w:t>nin,</w:t>
      </w:r>
      <w:r w:rsidR="00BA20D0" w:rsidRPr="00A9531F">
        <w:rPr>
          <w:rFonts w:cs="Times New Roman"/>
          <w:sz w:val="22"/>
          <w:szCs w:val="24"/>
        </w:rPr>
        <w:t xml:space="preserve"> özel finans</w:t>
      </w:r>
      <w:r w:rsidR="00306569">
        <w:rPr>
          <w:rFonts w:cs="Times New Roman"/>
          <w:sz w:val="22"/>
          <w:szCs w:val="24"/>
        </w:rPr>
        <w:t xml:space="preserve">man modellerini destekleyici, </w:t>
      </w:r>
      <w:r w:rsidR="00BA20D0" w:rsidRPr="00A9531F">
        <w:rPr>
          <w:rFonts w:cs="Times New Roman"/>
          <w:sz w:val="22"/>
          <w:szCs w:val="24"/>
        </w:rPr>
        <w:t>teşvik edici politikalar ile pros</w:t>
      </w:r>
      <w:r w:rsidR="00306569">
        <w:rPr>
          <w:rFonts w:cs="Times New Roman"/>
          <w:sz w:val="22"/>
          <w:szCs w:val="24"/>
        </w:rPr>
        <w:t>edürleri azaltıcı çalışmalar yapması,</w:t>
      </w:r>
      <w:r w:rsidR="00BA20D0" w:rsidRPr="00A9531F">
        <w:rPr>
          <w:rFonts w:cs="Times New Roman"/>
          <w:sz w:val="22"/>
          <w:szCs w:val="24"/>
        </w:rPr>
        <w:t xml:space="preserve"> daha verimli ve etkin sağlık harcaması sistemi kurulmasını</w:t>
      </w:r>
      <w:r w:rsidR="00306569">
        <w:rPr>
          <w:rFonts w:cs="Times New Roman"/>
          <w:sz w:val="22"/>
          <w:szCs w:val="24"/>
        </w:rPr>
        <w:t>n</w:t>
      </w:r>
      <w:r w:rsidR="00BA20D0" w:rsidRPr="00A9531F">
        <w:rPr>
          <w:rFonts w:cs="Times New Roman"/>
          <w:sz w:val="22"/>
          <w:szCs w:val="24"/>
        </w:rPr>
        <w:t xml:space="preserve"> sağlaması</w:t>
      </w:r>
      <w:r w:rsidR="00306569">
        <w:rPr>
          <w:rFonts w:cs="Times New Roman"/>
          <w:sz w:val="22"/>
          <w:szCs w:val="24"/>
        </w:rPr>
        <w:t>nda</w:t>
      </w:r>
      <w:r w:rsidR="00BA20D0" w:rsidRPr="00A9531F">
        <w:rPr>
          <w:rFonts w:cs="Times New Roman"/>
          <w:sz w:val="22"/>
          <w:szCs w:val="24"/>
        </w:rPr>
        <w:t xml:space="preserve"> önemli bir adım olacaktır.</w:t>
      </w:r>
      <w:r w:rsidR="007655D2" w:rsidRPr="00A9531F">
        <w:rPr>
          <w:rFonts w:cs="Times New Roman"/>
          <w:sz w:val="22"/>
          <w:szCs w:val="24"/>
        </w:rPr>
        <w:t xml:space="preserve"> </w:t>
      </w:r>
      <w:bookmarkStart w:id="55" w:name="_Toc514338784"/>
    </w:p>
    <w:p w:rsidR="00AE4A2B" w:rsidRPr="00F518AE" w:rsidRDefault="00693A64" w:rsidP="00F518AE">
      <w:pPr>
        <w:spacing w:before="120" w:after="0" w:line="240" w:lineRule="auto"/>
        <w:rPr>
          <w:rFonts w:cs="Times New Roman"/>
          <w:sz w:val="22"/>
          <w:szCs w:val="24"/>
        </w:rPr>
      </w:pPr>
      <w:r w:rsidRPr="000548D0">
        <w:rPr>
          <w:b/>
          <w:sz w:val="22"/>
          <w:lang w:eastAsia="tr-TR"/>
        </w:rPr>
        <w:t>KAYNAK</w:t>
      </w:r>
      <w:r w:rsidR="00D67CF8" w:rsidRPr="000548D0">
        <w:rPr>
          <w:b/>
          <w:sz w:val="22"/>
          <w:lang w:eastAsia="tr-TR"/>
        </w:rPr>
        <w:t>ÇA</w:t>
      </w:r>
      <w:bookmarkEnd w:id="54"/>
      <w:bookmarkEnd w:id="55"/>
    </w:p>
    <w:sdt>
      <w:sdtPr>
        <w:rPr>
          <w:rFonts w:cs="Times New Roman"/>
          <w:sz w:val="18"/>
        </w:rPr>
        <w:id w:val="812757200"/>
        <w:docPartObj>
          <w:docPartGallery w:val="Bibliographies"/>
          <w:docPartUnique/>
        </w:docPartObj>
      </w:sdtPr>
      <w:sdtEndPr>
        <w:rPr>
          <w:sz w:val="24"/>
        </w:rPr>
      </w:sdtEndPr>
      <w:sdtContent>
        <w:sdt>
          <w:sdtPr>
            <w:rPr>
              <w:rFonts w:cs="Times New Roman"/>
              <w:sz w:val="18"/>
            </w:rPr>
            <w:id w:val="111145805"/>
            <w:bibliography/>
          </w:sdtPr>
          <w:sdtEndPr>
            <w:rPr>
              <w:sz w:val="24"/>
            </w:rPr>
          </w:sdtEndPr>
          <w:sdtContent>
            <w:p w:rsidR="004E3CDE" w:rsidRPr="000548D0" w:rsidRDefault="00253114" w:rsidP="00FC7E5A">
              <w:pPr>
                <w:pStyle w:val="Kaynaka"/>
                <w:spacing w:before="120" w:after="0" w:line="240" w:lineRule="auto"/>
                <w:ind w:left="284" w:hanging="284"/>
                <w:rPr>
                  <w:rFonts w:cs="Times New Roman"/>
                  <w:noProof/>
                  <w:sz w:val="18"/>
                </w:rPr>
              </w:pPr>
              <w:r w:rsidRPr="000548D0">
                <w:rPr>
                  <w:rFonts w:cs="Times New Roman"/>
                  <w:sz w:val="18"/>
                </w:rPr>
                <w:fldChar w:fldCharType="begin"/>
              </w:r>
              <w:r w:rsidRPr="000548D0">
                <w:rPr>
                  <w:rFonts w:cs="Times New Roman"/>
                  <w:sz w:val="18"/>
                </w:rPr>
                <w:instrText>BIBLIOGRAPHY</w:instrText>
              </w:r>
              <w:r w:rsidRPr="000548D0">
                <w:rPr>
                  <w:rFonts w:cs="Times New Roman"/>
                  <w:sz w:val="18"/>
                </w:rPr>
                <w:fldChar w:fldCharType="separate"/>
              </w:r>
              <w:r w:rsidR="004E3CDE" w:rsidRPr="000548D0">
                <w:rPr>
                  <w:rFonts w:cs="Times New Roman"/>
                  <w:noProof/>
                  <w:sz w:val="18"/>
                </w:rPr>
                <w:t xml:space="preserve">Akın, C. S. (2007). Sağlık ve Sağlık Harcamalarının Ekonomik Büyüme Üzerine Etkisi: Türkiye’de Sağlık Sektörü ve Harcamaları. </w:t>
              </w:r>
              <w:r w:rsidR="004E3CDE" w:rsidRPr="000548D0">
                <w:rPr>
                  <w:rFonts w:cs="Times New Roman"/>
                  <w:i/>
                  <w:iCs/>
                  <w:noProof/>
                  <w:sz w:val="18"/>
                </w:rPr>
                <w:t>Yayınlanmamış Yüksek Lisans Tezi</w:t>
              </w:r>
              <w:r w:rsidR="004E3CDE" w:rsidRPr="000548D0">
                <w:rPr>
                  <w:rFonts w:cs="Times New Roman"/>
                  <w:noProof/>
                  <w:sz w:val="18"/>
                </w:rPr>
                <w:t>. Adana: Çukurova Üniversitesi Sosyal Bilimler Enstitüsü.</w:t>
              </w:r>
            </w:p>
            <w:p w:rsidR="004E3CDE" w:rsidRPr="000548D0" w:rsidRDefault="004E3CDE" w:rsidP="00FC7E5A">
              <w:pPr>
                <w:pStyle w:val="Kaynaka"/>
                <w:spacing w:before="120" w:after="0" w:line="240" w:lineRule="auto"/>
                <w:ind w:left="284" w:hanging="284"/>
                <w:rPr>
                  <w:rFonts w:cs="Times New Roman"/>
                  <w:noProof/>
                  <w:sz w:val="18"/>
                </w:rPr>
              </w:pPr>
              <w:r w:rsidRPr="000548D0">
                <w:rPr>
                  <w:rFonts w:cs="Times New Roman"/>
                  <w:noProof/>
                  <w:sz w:val="18"/>
                </w:rPr>
                <w:t xml:space="preserve">Edgman, M. R., Moomaw, R. L., &amp; Olson, K. W. (1996). </w:t>
              </w:r>
              <w:r w:rsidRPr="000548D0">
                <w:rPr>
                  <w:rFonts w:cs="Times New Roman"/>
                  <w:i/>
                  <w:iCs/>
                  <w:noProof/>
                  <w:sz w:val="18"/>
                </w:rPr>
                <w:t>Economics and Contemporary Issues.</w:t>
              </w:r>
              <w:r w:rsidR="00FC7E5A">
                <w:rPr>
                  <w:rFonts w:cs="Times New Roman"/>
                  <w:noProof/>
                  <w:sz w:val="18"/>
                </w:rPr>
                <w:t xml:space="preserve"> Orlando USA: The Dryden </w:t>
              </w:r>
              <w:r w:rsidRPr="000548D0">
                <w:rPr>
                  <w:rFonts w:cs="Times New Roman"/>
                  <w:noProof/>
                  <w:sz w:val="18"/>
                </w:rPr>
                <w:t>Press.</w:t>
              </w:r>
            </w:p>
            <w:p w:rsidR="004E3CDE" w:rsidRPr="000548D0" w:rsidRDefault="004E3CDE" w:rsidP="00FC7E5A">
              <w:pPr>
                <w:pStyle w:val="Kaynaka"/>
                <w:spacing w:before="120" w:after="0" w:line="240" w:lineRule="auto"/>
                <w:ind w:left="284" w:hanging="284"/>
                <w:rPr>
                  <w:rFonts w:cs="Times New Roman"/>
                  <w:noProof/>
                  <w:sz w:val="18"/>
                </w:rPr>
              </w:pPr>
              <w:r w:rsidRPr="000548D0">
                <w:rPr>
                  <w:rFonts w:cs="Times New Roman"/>
                  <w:noProof/>
                  <w:sz w:val="18"/>
                </w:rPr>
                <w:t xml:space="preserve">Erdoğan, S., &amp; Bozkurt, H. (2008). Türkiye’de Yaşam Beklentisi – Ekonomik Büyüme İlişkisi: ARDL Modeli ile Bir Analiz. </w:t>
              </w:r>
              <w:r w:rsidRPr="000548D0">
                <w:rPr>
                  <w:rFonts w:cs="Times New Roman"/>
                  <w:i/>
                  <w:iCs/>
                  <w:noProof/>
                  <w:sz w:val="18"/>
                </w:rPr>
                <w:t>The Journal of Knowledge Economy &amp; Knowledge Management</w:t>
              </w:r>
              <w:r w:rsidRPr="000548D0">
                <w:rPr>
                  <w:rFonts w:cs="Times New Roman"/>
                  <w:noProof/>
                  <w:sz w:val="18"/>
                </w:rPr>
                <w:t>, 25-38.</w:t>
              </w:r>
            </w:p>
            <w:p w:rsidR="004E3CDE" w:rsidRPr="000548D0" w:rsidRDefault="004E3CDE" w:rsidP="00F313F3">
              <w:pPr>
                <w:pStyle w:val="Kaynaka"/>
                <w:spacing w:before="120" w:after="0" w:line="240" w:lineRule="auto"/>
                <w:ind w:left="720" w:hanging="720"/>
                <w:rPr>
                  <w:rFonts w:cs="Times New Roman"/>
                  <w:noProof/>
                  <w:sz w:val="18"/>
                </w:rPr>
              </w:pPr>
              <w:r w:rsidRPr="000548D0">
                <w:rPr>
                  <w:rFonts w:cs="Times New Roman"/>
                  <w:noProof/>
                  <w:sz w:val="18"/>
                </w:rPr>
                <w:t xml:space="preserve">Görgün, S. (1993). </w:t>
              </w:r>
              <w:r w:rsidRPr="000548D0">
                <w:rPr>
                  <w:rFonts w:cs="Times New Roman"/>
                  <w:i/>
                  <w:iCs/>
                  <w:noProof/>
                  <w:sz w:val="18"/>
                </w:rPr>
                <w:t>Kamu Maliyesine Giriş Ders Notları.</w:t>
              </w:r>
              <w:r w:rsidRPr="000548D0">
                <w:rPr>
                  <w:rFonts w:cs="Times New Roman"/>
                  <w:noProof/>
                  <w:sz w:val="18"/>
                </w:rPr>
                <w:t xml:space="preserve"> İstanbul: SBF Yayınları.</w:t>
              </w:r>
            </w:p>
            <w:p w:rsidR="004E3CDE" w:rsidRPr="000548D0" w:rsidRDefault="004E3CDE" w:rsidP="00FC7E5A">
              <w:pPr>
                <w:pStyle w:val="Kaynaka"/>
                <w:spacing w:before="120" w:after="0" w:line="240" w:lineRule="auto"/>
                <w:ind w:left="284" w:hanging="284"/>
                <w:rPr>
                  <w:rFonts w:cs="Times New Roman"/>
                  <w:noProof/>
                  <w:sz w:val="18"/>
                </w:rPr>
              </w:pPr>
              <w:r w:rsidRPr="000548D0">
                <w:rPr>
                  <w:rFonts w:cs="Times New Roman"/>
                  <w:noProof/>
                  <w:sz w:val="18"/>
                </w:rPr>
                <w:t xml:space="preserve">Gürbüz, M. M. (2010). Sağlık-Büyüme İlişkisi: Türkiye Ekonomisi İçin Ekonometrik Bir Analiz. </w:t>
              </w:r>
              <w:r w:rsidRPr="000548D0">
                <w:rPr>
                  <w:rFonts w:cs="Times New Roman"/>
                  <w:i/>
                  <w:iCs/>
                  <w:noProof/>
                  <w:sz w:val="18"/>
                </w:rPr>
                <w:t>Yayınlanmamış Yüksek Lisans Tezi</w:t>
              </w:r>
              <w:r w:rsidRPr="000548D0">
                <w:rPr>
                  <w:rFonts w:cs="Times New Roman"/>
                  <w:noProof/>
                  <w:sz w:val="18"/>
                </w:rPr>
                <w:t>. Kocaeli: Kocaeli Üniversitesi Sosyal Bilimler Enstitüsü.</w:t>
              </w:r>
            </w:p>
            <w:p w:rsidR="004E3CDE" w:rsidRPr="000548D0" w:rsidRDefault="004E3CDE" w:rsidP="00F313F3">
              <w:pPr>
                <w:pStyle w:val="Kaynaka"/>
                <w:spacing w:before="120" w:after="0" w:line="240" w:lineRule="auto"/>
                <w:ind w:left="720" w:hanging="720"/>
                <w:rPr>
                  <w:rFonts w:cs="Times New Roman"/>
                  <w:noProof/>
                  <w:sz w:val="18"/>
                </w:rPr>
              </w:pPr>
              <w:r w:rsidRPr="000548D0">
                <w:rPr>
                  <w:rFonts w:cs="Times New Roman"/>
                  <w:noProof/>
                  <w:sz w:val="18"/>
                </w:rPr>
                <w:t xml:space="preserve">Kurtulmuş, S. (1998). </w:t>
              </w:r>
              <w:r w:rsidRPr="000548D0">
                <w:rPr>
                  <w:rFonts w:cs="Times New Roman"/>
                  <w:i/>
                  <w:iCs/>
                  <w:noProof/>
                  <w:sz w:val="18"/>
                </w:rPr>
                <w:t>Sağlık Ekonomisi ve Hastane Yönetimi.</w:t>
              </w:r>
              <w:r w:rsidRPr="000548D0">
                <w:rPr>
                  <w:rFonts w:cs="Times New Roman"/>
                  <w:noProof/>
                  <w:sz w:val="18"/>
                </w:rPr>
                <w:t xml:space="preserve"> İstanbul: Değişim Dinamikleri Yayınları.</w:t>
              </w:r>
            </w:p>
            <w:p w:rsidR="004E3CDE" w:rsidRPr="000548D0" w:rsidRDefault="004E3CDE" w:rsidP="00F313F3">
              <w:pPr>
                <w:pStyle w:val="Kaynaka"/>
                <w:spacing w:before="120" w:after="0" w:line="240" w:lineRule="auto"/>
                <w:ind w:left="720" w:hanging="720"/>
                <w:rPr>
                  <w:rFonts w:cs="Times New Roman"/>
                  <w:noProof/>
                  <w:sz w:val="18"/>
                </w:rPr>
              </w:pPr>
              <w:r w:rsidRPr="000548D0">
                <w:rPr>
                  <w:rFonts w:cs="Times New Roman"/>
                  <w:noProof/>
                  <w:sz w:val="18"/>
                </w:rPr>
                <w:t xml:space="preserve">Mushkin, S. J. (1962). Health as an Investment. </w:t>
              </w:r>
              <w:r w:rsidRPr="000548D0">
                <w:rPr>
                  <w:rFonts w:cs="Times New Roman"/>
                  <w:i/>
                  <w:iCs/>
                  <w:noProof/>
                  <w:sz w:val="18"/>
                </w:rPr>
                <w:t>Journal of Political Economy</w:t>
              </w:r>
              <w:r w:rsidRPr="000548D0">
                <w:rPr>
                  <w:rFonts w:cs="Times New Roman"/>
                  <w:noProof/>
                  <w:sz w:val="18"/>
                </w:rPr>
                <w:t>, 129-157.</w:t>
              </w:r>
            </w:p>
            <w:p w:rsidR="004E3CDE" w:rsidRPr="000548D0" w:rsidRDefault="004E3CDE" w:rsidP="00F313F3">
              <w:pPr>
                <w:pStyle w:val="Kaynaka"/>
                <w:spacing w:before="120" w:after="0" w:line="240" w:lineRule="auto"/>
                <w:ind w:left="720" w:hanging="720"/>
                <w:rPr>
                  <w:rFonts w:cs="Times New Roman"/>
                  <w:noProof/>
                  <w:sz w:val="18"/>
                </w:rPr>
              </w:pPr>
              <w:r w:rsidRPr="000548D0">
                <w:rPr>
                  <w:rFonts w:cs="Times New Roman"/>
                  <w:noProof/>
                  <w:sz w:val="18"/>
                </w:rPr>
                <w:t xml:space="preserve">Mutlu, A., &amp; Işık, A. K. (2012). </w:t>
              </w:r>
              <w:r w:rsidRPr="000548D0">
                <w:rPr>
                  <w:rFonts w:cs="Times New Roman"/>
                  <w:i/>
                  <w:iCs/>
                  <w:noProof/>
                  <w:sz w:val="18"/>
                </w:rPr>
                <w:t>Sağlık Ekonomisine Giriş .</w:t>
              </w:r>
              <w:r w:rsidRPr="000548D0">
                <w:rPr>
                  <w:rFonts w:cs="Times New Roman"/>
                  <w:noProof/>
                  <w:sz w:val="18"/>
                </w:rPr>
                <w:t xml:space="preserve"> Bursa: Ekin Basım Yayın.</w:t>
              </w:r>
            </w:p>
            <w:p w:rsidR="004E3CDE" w:rsidRPr="000548D0" w:rsidRDefault="004E3CDE" w:rsidP="00F313F3">
              <w:pPr>
                <w:pStyle w:val="Kaynaka"/>
                <w:spacing w:before="120" w:after="0" w:line="240" w:lineRule="auto"/>
                <w:ind w:left="720" w:hanging="720"/>
                <w:rPr>
                  <w:rFonts w:cs="Times New Roman"/>
                  <w:noProof/>
                  <w:sz w:val="18"/>
                </w:rPr>
              </w:pPr>
              <w:r w:rsidRPr="000548D0">
                <w:rPr>
                  <w:rFonts w:cs="Times New Roman"/>
                  <w:i/>
                  <w:iCs/>
                  <w:noProof/>
                  <w:sz w:val="18"/>
                </w:rPr>
                <w:t>Sağlık Bakanlığı</w:t>
              </w:r>
              <w:r w:rsidRPr="000548D0">
                <w:rPr>
                  <w:rFonts w:cs="Times New Roman"/>
                  <w:noProof/>
                  <w:sz w:val="18"/>
                </w:rPr>
                <w:t>. (2018, 01 10). https://sgb.saglik.gov.tr/ adresinden alınmıştır</w:t>
              </w:r>
            </w:p>
            <w:p w:rsidR="004E3CDE" w:rsidRPr="000548D0" w:rsidRDefault="004E3CDE" w:rsidP="00FC7E5A">
              <w:pPr>
                <w:pStyle w:val="Kaynaka"/>
                <w:spacing w:before="120" w:after="0" w:line="240" w:lineRule="auto"/>
                <w:ind w:left="284" w:hanging="284"/>
                <w:rPr>
                  <w:rFonts w:cs="Times New Roman"/>
                  <w:noProof/>
                  <w:sz w:val="18"/>
                </w:rPr>
              </w:pPr>
              <w:r w:rsidRPr="000548D0">
                <w:rPr>
                  <w:rFonts w:cs="Times New Roman"/>
                  <w:noProof/>
                  <w:sz w:val="18"/>
                </w:rPr>
                <w:t xml:space="preserve">Selim, S., Uysal, D., &amp; Eryiğit, P. (2014). Türkiye’de Sağlık Harcamalarının Ekonomik Büyüme Üzerindeki Etkisinin Ekonometrik Analizi. </w:t>
              </w:r>
              <w:r w:rsidRPr="000548D0">
                <w:rPr>
                  <w:rFonts w:cs="Times New Roman"/>
                  <w:i/>
                  <w:iCs/>
                  <w:noProof/>
                  <w:sz w:val="18"/>
                </w:rPr>
                <w:t>Niğde Üniversitesi İİBF Dergisi</w:t>
              </w:r>
              <w:r w:rsidRPr="000548D0">
                <w:rPr>
                  <w:rFonts w:cs="Times New Roman"/>
                  <w:noProof/>
                  <w:sz w:val="18"/>
                </w:rPr>
                <w:t>, 13-24.</w:t>
              </w:r>
            </w:p>
            <w:p w:rsidR="004E3CDE" w:rsidRPr="000548D0" w:rsidRDefault="004E3CDE" w:rsidP="00F313F3">
              <w:pPr>
                <w:pStyle w:val="Kaynaka"/>
                <w:spacing w:before="120" w:after="0" w:line="240" w:lineRule="auto"/>
                <w:ind w:left="720" w:hanging="720"/>
                <w:rPr>
                  <w:rFonts w:cs="Times New Roman"/>
                  <w:noProof/>
                  <w:sz w:val="18"/>
                </w:rPr>
              </w:pPr>
              <w:r w:rsidRPr="000548D0">
                <w:rPr>
                  <w:rFonts w:cs="Times New Roman"/>
                  <w:noProof/>
                  <w:sz w:val="18"/>
                </w:rPr>
                <w:t xml:space="preserve">Tuik. (2010, Aralık). </w:t>
              </w:r>
              <w:r w:rsidRPr="000548D0">
                <w:rPr>
                  <w:rFonts w:cs="Times New Roman"/>
                  <w:i/>
                  <w:iCs/>
                  <w:noProof/>
                  <w:sz w:val="18"/>
                </w:rPr>
                <w:t>İstatistiki Göstergeler 1923-2009.</w:t>
              </w:r>
              <w:r w:rsidRPr="000548D0">
                <w:rPr>
                  <w:rFonts w:cs="Times New Roman"/>
                  <w:noProof/>
                  <w:sz w:val="18"/>
                </w:rPr>
                <w:t xml:space="preserve"> http://www.tuik.gov.tr/yillik/Ist_gostergeler.pdf adresinden alınmıştır</w:t>
              </w:r>
            </w:p>
            <w:p w:rsidR="004E3CDE" w:rsidRPr="000548D0" w:rsidRDefault="004E3CDE" w:rsidP="00FC7E5A">
              <w:pPr>
                <w:pStyle w:val="Kaynaka"/>
                <w:spacing w:before="120" w:after="0" w:line="240" w:lineRule="auto"/>
                <w:ind w:left="284" w:hanging="284"/>
                <w:rPr>
                  <w:rFonts w:cs="Times New Roman"/>
                  <w:noProof/>
                  <w:sz w:val="18"/>
                </w:rPr>
              </w:pPr>
              <w:r w:rsidRPr="000548D0">
                <w:rPr>
                  <w:rFonts w:cs="Times New Roman"/>
                  <w:noProof/>
                  <w:sz w:val="18"/>
                </w:rPr>
                <w:t xml:space="preserve">Yurdağ, V. (2007). Türkiye’de Sağlık Harcamalarının Finansmanı ve Analizi. </w:t>
              </w:r>
              <w:r w:rsidRPr="000548D0">
                <w:rPr>
                  <w:rFonts w:cs="Times New Roman"/>
                  <w:i/>
                  <w:iCs/>
                  <w:noProof/>
                  <w:sz w:val="18"/>
                </w:rPr>
                <w:t>Çukurova Üniversitesi Sosyal Bilimler Enstitüsü Dergisi</w:t>
              </w:r>
              <w:r w:rsidRPr="000548D0">
                <w:rPr>
                  <w:rFonts w:cs="Times New Roman"/>
                  <w:noProof/>
                  <w:sz w:val="18"/>
                </w:rPr>
                <w:t>.</w:t>
              </w:r>
            </w:p>
            <w:p w:rsidR="00253114" w:rsidRPr="001B403F" w:rsidRDefault="00253114" w:rsidP="00F313F3">
              <w:pPr>
                <w:spacing w:before="120" w:after="0" w:line="240" w:lineRule="auto"/>
                <w:rPr>
                  <w:rFonts w:cs="Times New Roman"/>
                </w:rPr>
              </w:pPr>
              <w:r w:rsidRPr="000548D0">
                <w:rPr>
                  <w:rFonts w:cs="Times New Roman"/>
                  <w:b/>
                  <w:bCs/>
                  <w:sz w:val="18"/>
                </w:rPr>
                <w:fldChar w:fldCharType="end"/>
              </w:r>
            </w:p>
          </w:sdtContent>
        </w:sdt>
      </w:sdtContent>
    </w:sdt>
    <w:p w:rsidR="00EE15DB" w:rsidRPr="001B403F" w:rsidRDefault="00EE15DB" w:rsidP="00F313F3">
      <w:pPr>
        <w:spacing w:before="120" w:after="0" w:line="240" w:lineRule="auto"/>
        <w:rPr>
          <w:rFonts w:eastAsiaTheme="majorEastAsia" w:cs="Times New Roman"/>
          <w:b/>
          <w:szCs w:val="32"/>
          <w:lang w:eastAsia="tr-TR"/>
        </w:rPr>
      </w:pPr>
      <w:bookmarkStart w:id="56" w:name="_GoBack"/>
      <w:bookmarkEnd w:id="56"/>
    </w:p>
    <w:sectPr w:rsidR="00EE15DB" w:rsidRPr="001B403F" w:rsidSect="00EE1F95">
      <w:footerReference w:type="default" r:id="rId39"/>
      <w:pgSz w:w="11904" w:h="17340"/>
      <w:pgMar w:top="1417" w:right="1417" w:bottom="1417" w:left="1417" w:header="709" w:footer="709" w:gutter="0"/>
      <w:pgNumType w:start="550"/>
      <w:cols w:space="708"/>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ACF" w:rsidRDefault="00A37ACF" w:rsidP="00CF0C76">
      <w:pPr>
        <w:spacing w:after="0" w:line="240" w:lineRule="auto"/>
      </w:pPr>
      <w:r>
        <w:separator/>
      </w:r>
    </w:p>
  </w:endnote>
  <w:endnote w:type="continuationSeparator" w:id="0">
    <w:p w:rsidR="00A37ACF" w:rsidRDefault="00A37ACF" w:rsidP="00CF0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761499"/>
      <w:docPartObj>
        <w:docPartGallery w:val="Page Numbers (Bottom of Page)"/>
        <w:docPartUnique/>
      </w:docPartObj>
    </w:sdtPr>
    <w:sdtEndPr/>
    <w:sdtContent>
      <w:p w:rsidR="000F2E2A" w:rsidRDefault="000F2E2A">
        <w:pPr>
          <w:pStyle w:val="AltBilgi"/>
          <w:jc w:val="center"/>
        </w:pPr>
        <w:r>
          <w:fldChar w:fldCharType="begin"/>
        </w:r>
        <w:r>
          <w:instrText>PAGE   \* MERGEFORMAT</w:instrText>
        </w:r>
        <w:r>
          <w:fldChar w:fldCharType="separate"/>
        </w:r>
        <w:r w:rsidR="00EE1F95">
          <w:rPr>
            <w:noProof/>
          </w:rPr>
          <w:t>563</w:t>
        </w:r>
        <w:r>
          <w:fldChar w:fldCharType="end"/>
        </w:r>
      </w:p>
    </w:sdtContent>
  </w:sdt>
  <w:p w:rsidR="00E37CB4" w:rsidRDefault="00E37CB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ACF" w:rsidRDefault="00A37ACF" w:rsidP="00CF0C76">
      <w:pPr>
        <w:spacing w:after="0" w:line="240" w:lineRule="auto"/>
      </w:pPr>
      <w:r>
        <w:separator/>
      </w:r>
    </w:p>
  </w:footnote>
  <w:footnote w:type="continuationSeparator" w:id="0">
    <w:p w:rsidR="00A37ACF" w:rsidRDefault="00A37ACF" w:rsidP="00CF0C76">
      <w:pPr>
        <w:spacing w:after="0" w:line="240" w:lineRule="auto"/>
      </w:pPr>
      <w:r>
        <w:continuationSeparator/>
      </w:r>
    </w:p>
  </w:footnote>
  <w:footnote w:id="1">
    <w:p w:rsidR="00E37CB4" w:rsidRPr="00E32FA9" w:rsidRDefault="00E37CB4">
      <w:pPr>
        <w:pStyle w:val="DipnotMetni"/>
        <w:rPr>
          <w:sz w:val="16"/>
        </w:rPr>
      </w:pPr>
      <w:r w:rsidRPr="00E32FA9">
        <w:rPr>
          <w:rStyle w:val="DipnotBavurusu"/>
          <w:sz w:val="16"/>
        </w:rPr>
        <w:footnoteRef/>
      </w:r>
      <w:r w:rsidRPr="00E32FA9">
        <w:rPr>
          <w:sz w:val="16"/>
        </w:rPr>
        <w:t xml:space="preserve"> Ögr. Gör. İstanbul Üniversitesi, Sosyal Bilimler Meslek Yüksekokulu, kekecmuhammet@gmail.com</w:t>
      </w:r>
    </w:p>
  </w:footnote>
  <w:footnote w:id="2">
    <w:p w:rsidR="00E37CB4" w:rsidRPr="00E32FA9" w:rsidRDefault="00E37CB4">
      <w:pPr>
        <w:pStyle w:val="DipnotMetni"/>
        <w:rPr>
          <w:sz w:val="16"/>
        </w:rPr>
      </w:pPr>
      <w:r w:rsidRPr="00E32FA9">
        <w:rPr>
          <w:rStyle w:val="DipnotBavurusu"/>
          <w:sz w:val="16"/>
        </w:rPr>
        <w:footnoteRef/>
      </w:r>
      <w:r w:rsidRPr="00E32FA9">
        <w:rPr>
          <w:sz w:val="16"/>
        </w:rPr>
        <w:t xml:space="preserve"> Arş. Gör. Mehmet Akif Ersoy Üniversitesi, İİBF, Maliye Bölümü, </w:t>
      </w:r>
      <w:r>
        <w:rPr>
          <w:sz w:val="16"/>
        </w:rPr>
        <w:t>zyildirim@mehmetakif.edu.tr</w:t>
      </w:r>
    </w:p>
  </w:footnote>
  <w:footnote w:id="3">
    <w:p w:rsidR="00E37CB4" w:rsidRPr="00E32FA9" w:rsidRDefault="00E37CB4">
      <w:pPr>
        <w:pStyle w:val="DipnotMetni"/>
        <w:rPr>
          <w:sz w:val="16"/>
        </w:rPr>
      </w:pPr>
      <w:r w:rsidRPr="00E32FA9">
        <w:rPr>
          <w:rStyle w:val="DipnotBavurusu"/>
          <w:sz w:val="16"/>
        </w:rPr>
        <w:footnoteRef/>
      </w:r>
      <w:r w:rsidRPr="00E32FA9">
        <w:rPr>
          <w:sz w:val="16"/>
        </w:rPr>
        <w:t>Arş. Gör. Hacı Bayram Veli Üniversitesi, Lisansüstü Eğitim Enstitüsü, Maliye Bölümü, arzuakyildiz@gazi.edu.tr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2EC"/>
    <w:multiLevelType w:val="multilevel"/>
    <w:tmpl w:val="658E9822"/>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D7C719D"/>
    <w:multiLevelType w:val="multilevel"/>
    <w:tmpl w:val="E58820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F426D0"/>
    <w:multiLevelType w:val="multilevel"/>
    <w:tmpl w:val="613838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B51DDD"/>
    <w:multiLevelType w:val="hybridMultilevel"/>
    <w:tmpl w:val="3BDE25A8"/>
    <w:lvl w:ilvl="0" w:tplc="AD7C00FC">
      <w:start w:val="1"/>
      <w:numFmt w:val="decimal"/>
      <w:lvlText w:val="%1."/>
      <w:lvlJc w:val="left"/>
      <w:pPr>
        <w:ind w:left="810"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4" w15:restartNumberingAfterBreak="0">
    <w:nsid w:val="14FB2049"/>
    <w:multiLevelType w:val="multilevel"/>
    <w:tmpl w:val="A22A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21B07"/>
    <w:multiLevelType w:val="hybridMultilevel"/>
    <w:tmpl w:val="22D246D2"/>
    <w:lvl w:ilvl="0" w:tplc="8410C2FE">
      <w:start w:val="1"/>
      <w:numFmt w:val="decimal"/>
      <w:lvlText w:val="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156F4B"/>
    <w:multiLevelType w:val="hybridMultilevel"/>
    <w:tmpl w:val="A784F4A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9FA3382"/>
    <w:multiLevelType w:val="multilevel"/>
    <w:tmpl w:val="86608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7350FF"/>
    <w:multiLevelType w:val="multilevel"/>
    <w:tmpl w:val="298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45AA8"/>
    <w:multiLevelType w:val="multilevel"/>
    <w:tmpl w:val="4B4C0E70"/>
    <w:lvl w:ilvl="0">
      <w:start w:val="1"/>
      <w:numFmt w:val="decimal"/>
      <w:lvlText w:val="%1."/>
      <w:lvlJc w:val="left"/>
      <w:pPr>
        <w:ind w:left="360" w:hanging="360"/>
      </w:pPr>
      <w:rPr>
        <w:rFonts w:hint="default"/>
      </w:rPr>
    </w:lvl>
    <w:lvl w:ilvl="1">
      <w:start w:val="1"/>
      <w:numFmt w:val="decimal"/>
      <w:pStyle w:val="Balk2"/>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0" w15:restartNumberingAfterBreak="0">
    <w:nsid w:val="1F331525"/>
    <w:multiLevelType w:val="hybridMultilevel"/>
    <w:tmpl w:val="07B60EB8"/>
    <w:lvl w:ilvl="0" w:tplc="9B5A6F3E">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FB64D4"/>
    <w:multiLevelType w:val="multilevel"/>
    <w:tmpl w:val="B5E801A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22CE678F"/>
    <w:multiLevelType w:val="multilevel"/>
    <w:tmpl w:val="B1DA9CC8"/>
    <w:lvl w:ilvl="0">
      <w:start w:val="1"/>
      <w:numFmt w:val="decimal"/>
      <w:lvlText w:val="%1."/>
      <w:lvlJc w:val="left"/>
      <w:pPr>
        <w:ind w:left="810" w:hanging="360"/>
      </w:pPr>
      <w:rPr>
        <w:rFonts w:hint="default"/>
      </w:rPr>
    </w:lvl>
    <w:lvl w:ilvl="1">
      <w:start w:val="2016"/>
      <w:numFmt w:val="decimal"/>
      <w:isLgl/>
      <w:lvlText w:val="%1.%2"/>
      <w:lvlJc w:val="left"/>
      <w:pPr>
        <w:ind w:left="1320" w:hanging="870"/>
      </w:pPr>
      <w:rPr>
        <w:rFonts w:hint="default"/>
      </w:rPr>
    </w:lvl>
    <w:lvl w:ilvl="2">
      <w:start w:val="1"/>
      <w:numFmt w:val="decimal"/>
      <w:isLgl/>
      <w:lvlText w:val="%1.%2.%3"/>
      <w:lvlJc w:val="left"/>
      <w:pPr>
        <w:ind w:left="1320" w:hanging="87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3" w15:restartNumberingAfterBreak="0">
    <w:nsid w:val="239E1FB0"/>
    <w:multiLevelType w:val="hybridMultilevel"/>
    <w:tmpl w:val="A77EFBFC"/>
    <w:lvl w:ilvl="0" w:tplc="767E55A6">
      <w:start w:val="1"/>
      <w:numFmt w:val="decimal"/>
      <w:lvlText w:val="2.2.%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4" w15:restartNumberingAfterBreak="0">
    <w:nsid w:val="289174A7"/>
    <w:multiLevelType w:val="multilevel"/>
    <w:tmpl w:val="F41ED1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B7430"/>
    <w:multiLevelType w:val="multilevel"/>
    <w:tmpl w:val="14AA2136"/>
    <w:lvl w:ilvl="0">
      <w:start w:val="1"/>
      <w:numFmt w:val="decimal"/>
      <w:pStyle w:val="Balk1"/>
      <w:lvlText w:val="%1."/>
      <w:lvlJc w:val="left"/>
      <w:pPr>
        <w:ind w:left="720" w:hanging="360"/>
      </w:pPr>
      <w:rPr>
        <w:rFonts w:hint="default"/>
      </w:rPr>
    </w:lvl>
    <w:lvl w:ilvl="1">
      <w:start w:val="1"/>
      <w:numFmt w:val="decimal"/>
      <w:isLgl/>
      <w:lvlText w:val="%2."/>
      <w:lvlJc w:val="left"/>
      <w:pPr>
        <w:ind w:left="1068" w:hanging="360"/>
      </w:pPr>
      <w:rPr>
        <w:rFonts w:ascii="Times New Roman" w:eastAsiaTheme="majorEastAsia" w:hAnsi="Times New Roman" w:cstheme="majorBidi"/>
        <w:b/>
      </w:rPr>
    </w:lvl>
    <w:lvl w:ilvl="2">
      <w:start w:val="1"/>
      <w:numFmt w:val="decimal"/>
      <w:isLgl/>
      <w:lvlText w:val="%1.%2.%3."/>
      <w:lvlJc w:val="left"/>
      <w:pPr>
        <w:ind w:left="1776" w:hanging="720"/>
      </w:pPr>
      <w:rPr>
        <w:rFonts w:hint="default"/>
      </w:rPr>
    </w:lvl>
    <w:lvl w:ilvl="3">
      <w:start w:val="1"/>
      <w:numFmt w:val="decimal"/>
      <w:pStyle w:val="Balk4"/>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6" w15:restartNumberingAfterBreak="0">
    <w:nsid w:val="37917FC3"/>
    <w:multiLevelType w:val="multilevel"/>
    <w:tmpl w:val="4372E3C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C668C8"/>
    <w:multiLevelType w:val="multilevel"/>
    <w:tmpl w:val="08B0C8AE"/>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26D085E"/>
    <w:multiLevelType w:val="hybridMultilevel"/>
    <w:tmpl w:val="FCE45DFA"/>
    <w:lvl w:ilvl="0" w:tplc="AD2CFAE8">
      <w:start w:val="1"/>
      <w:numFmt w:val="bullet"/>
      <w:lvlText w:val="•"/>
      <w:lvlJc w:val="left"/>
      <w:pPr>
        <w:tabs>
          <w:tab w:val="num" w:pos="720"/>
        </w:tabs>
        <w:ind w:left="720" w:hanging="360"/>
      </w:pPr>
      <w:rPr>
        <w:rFonts w:ascii="Times New Roman" w:hAnsi="Times New Roman" w:hint="default"/>
      </w:rPr>
    </w:lvl>
    <w:lvl w:ilvl="1" w:tplc="3E907420">
      <w:numFmt w:val="none"/>
      <w:lvlText w:val=""/>
      <w:lvlJc w:val="left"/>
      <w:pPr>
        <w:tabs>
          <w:tab w:val="num" w:pos="360"/>
        </w:tabs>
      </w:pPr>
    </w:lvl>
    <w:lvl w:ilvl="2" w:tplc="7D0A8824">
      <w:numFmt w:val="none"/>
      <w:lvlText w:val=""/>
      <w:lvlJc w:val="left"/>
      <w:pPr>
        <w:tabs>
          <w:tab w:val="num" w:pos="360"/>
        </w:tabs>
      </w:pPr>
    </w:lvl>
    <w:lvl w:ilvl="3" w:tplc="6E0AFE98" w:tentative="1">
      <w:start w:val="1"/>
      <w:numFmt w:val="bullet"/>
      <w:lvlText w:val="•"/>
      <w:lvlJc w:val="left"/>
      <w:pPr>
        <w:tabs>
          <w:tab w:val="num" w:pos="2880"/>
        </w:tabs>
        <w:ind w:left="2880" w:hanging="360"/>
      </w:pPr>
      <w:rPr>
        <w:rFonts w:ascii="Times New Roman" w:hAnsi="Times New Roman" w:hint="default"/>
      </w:rPr>
    </w:lvl>
    <w:lvl w:ilvl="4" w:tplc="A022D770" w:tentative="1">
      <w:start w:val="1"/>
      <w:numFmt w:val="bullet"/>
      <w:lvlText w:val="•"/>
      <w:lvlJc w:val="left"/>
      <w:pPr>
        <w:tabs>
          <w:tab w:val="num" w:pos="3600"/>
        </w:tabs>
        <w:ind w:left="3600" w:hanging="360"/>
      </w:pPr>
      <w:rPr>
        <w:rFonts w:ascii="Times New Roman" w:hAnsi="Times New Roman" w:hint="default"/>
      </w:rPr>
    </w:lvl>
    <w:lvl w:ilvl="5" w:tplc="A4026990" w:tentative="1">
      <w:start w:val="1"/>
      <w:numFmt w:val="bullet"/>
      <w:lvlText w:val="•"/>
      <w:lvlJc w:val="left"/>
      <w:pPr>
        <w:tabs>
          <w:tab w:val="num" w:pos="4320"/>
        </w:tabs>
        <w:ind w:left="4320" w:hanging="360"/>
      </w:pPr>
      <w:rPr>
        <w:rFonts w:ascii="Times New Roman" w:hAnsi="Times New Roman" w:hint="default"/>
      </w:rPr>
    </w:lvl>
    <w:lvl w:ilvl="6" w:tplc="1B001F56" w:tentative="1">
      <w:start w:val="1"/>
      <w:numFmt w:val="bullet"/>
      <w:lvlText w:val="•"/>
      <w:lvlJc w:val="left"/>
      <w:pPr>
        <w:tabs>
          <w:tab w:val="num" w:pos="5040"/>
        </w:tabs>
        <w:ind w:left="5040" w:hanging="360"/>
      </w:pPr>
      <w:rPr>
        <w:rFonts w:ascii="Times New Roman" w:hAnsi="Times New Roman" w:hint="default"/>
      </w:rPr>
    </w:lvl>
    <w:lvl w:ilvl="7" w:tplc="74E031F4" w:tentative="1">
      <w:start w:val="1"/>
      <w:numFmt w:val="bullet"/>
      <w:lvlText w:val="•"/>
      <w:lvlJc w:val="left"/>
      <w:pPr>
        <w:tabs>
          <w:tab w:val="num" w:pos="5760"/>
        </w:tabs>
        <w:ind w:left="5760" w:hanging="360"/>
      </w:pPr>
      <w:rPr>
        <w:rFonts w:ascii="Times New Roman" w:hAnsi="Times New Roman" w:hint="default"/>
      </w:rPr>
    </w:lvl>
    <w:lvl w:ilvl="8" w:tplc="CF5A5E1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3294382"/>
    <w:multiLevelType w:val="multilevel"/>
    <w:tmpl w:val="2EBE9B14"/>
    <w:lvl w:ilvl="0">
      <w:start w:val="1"/>
      <w:numFmt w:val="decimal"/>
      <w:lvlText w:val="%1."/>
      <w:lvlJc w:val="left"/>
      <w:pPr>
        <w:ind w:left="720" w:hanging="360"/>
      </w:pPr>
    </w:lvl>
    <w:lvl w:ilvl="1">
      <w:start w:val="1"/>
      <w:numFmt w:val="decimal"/>
      <w:isLgl/>
      <w:lvlText w:val="%2."/>
      <w:lvlJc w:val="left"/>
      <w:pPr>
        <w:ind w:left="1080" w:hanging="720"/>
      </w:pPr>
      <w:rPr>
        <w:rFonts w:ascii="Times New Roman" w:eastAsiaTheme="majorEastAsia" w:hAnsi="Times New Roman" w:cstheme="majorBidi"/>
      </w:rPr>
    </w:lvl>
    <w:lvl w:ilvl="2">
      <w:start w:val="1"/>
      <w:numFmt w:val="decimal"/>
      <w:isLgl/>
      <w:lvlText w:val="%1.%2.%3."/>
      <w:lvlJc w:val="left"/>
      <w:pPr>
        <w:ind w:left="1080" w:hanging="720"/>
      </w:pPr>
      <w:rPr>
        <w:rFonts w:eastAsiaTheme="minorHAnsi" w:cs="Times New Roman" w:hint="default"/>
      </w:rPr>
    </w:lvl>
    <w:lvl w:ilvl="3">
      <w:start w:val="1"/>
      <w:numFmt w:val="decimal"/>
      <w:isLgl/>
      <w:lvlText w:val="%1.%2.%3.%4."/>
      <w:lvlJc w:val="left"/>
      <w:pPr>
        <w:ind w:left="1440" w:hanging="1080"/>
      </w:pPr>
      <w:rPr>
        <w:rFonts w:eastAsiaTheme="minorHAnsi" w:cs="Times New Roman" w:hint="default"/>
      </w:rPr>
    </w:lvl>
    <w:lvl w:ilvl="4">
      <w:start w:val="1"/>
      <w:numFmt w:val="decimal"/>
      <w:isLgl/>
      <w:lvlText w:val="%1.%2.%3.%4.%5."/>
      <w:lvlJc w:val="left"/>
      <w:pPr>
        <w:ind w:left="1440" w:hanging="1080"/>
      </w:pPr>
      <w:rPr>
        <w:rFonts w:eastAsiaTheme="minorHAnsi" w:cs="Times New Roman" w:hint="default"/>
      </w:rPr>
    </w:lvl>
    <w:lvl w:ilvl="5">
      <w:start w:val="1"/>
      <w:numFmt w:val="decimal"/>
      <w:isLgl/>
      <w:lvlText w:val="%1.%2.%3.%4.%5.%6."/>
      <w:lvlJc w:val="left"/>
      <w:pPr>
        <w:ind w:left="1800" w:hanging="1440"/>
      </w:pPr>
      <w:rPr>
        <w:rFonts w:eastAsiaTheme="minorHAnsi" w:cs="Times New Roman" w:hint="default"/>
      </w:rPr>
    </w:lvl>
    <w:lvl w:ilvl="6">
      <w:start w:val="1"/>
      <w:numFmt w:val="decimal"/>
      <w:isLgl/>
      <w:lvlText w:val="%1.%2.%3.%4.%5.%6.%7."/>
      <w:lvlJc w:val="left"/>
      <w:pPr>
        <w:ind w:left="2160" w:hanging="1800"/>
      </w:pPr>
      <w:rPr>
        <w:rFonts w:eastAsiaTheme="minorHAnsi" w:cs="Times New Roman" w:hint="default"/>
      </w:rPr>
    </w:lvl>
    <w:lvl w:ilvl="7">
      <w:start w:val="1"/>
      <w:numFmt w:val="decimal"/>
      <w:isLgl/>
      <w:lvlText w:val="%1.%2.%3.%4.%5.%6.%7.%8."/>
      <w:lvlJc w:val="left"/>
      <w:pPr>
        <w:ind w:left="2160" w:hanging="1800"/>
      </w:pPr>
      <w:rPr>
        <w:rFonts w:eastAsiaTheme="minorHAnsi" w:cs="Times New Roman" w:hint="default"/>
      </w:rPr>
    </w:lvl>
    <w:lvl w:ilvl="8">
      <w:start w:val="1"/>
      <w:numFmt w:val="decimal"/>
      <w:isLgl/>
      <w:lvlText w:val="%1.%2.%3.%4.%5.%6.%7.%8.%9."/>
      <w:lvlJc w:val="left"/>
      <w:pPr>
        <w:ind w:left="2520" w:hanging="2160"/>
      </w:pPr>
      <w:rPr>
        <w:rFonts w:eastAsiaTheme="minorHAnsi" w:cs="Times New Roman" w:hint="default"/>
      </w:rPr>
    </w:lvl>
  </w:abstractNum>
  <w:abstractNum w:abstractNumId="20" w15:restartNumberingAfterBreak="0">
    <w:nsid w:val="43387DEB"/>
    <w:multiLevelType w:val="hybridMultilevel"/>
    <w:tmpl w:val="D29057B0"/>
    <w:lvl w:ilvl="0" w:tplc="1624BD3A">
      <w:start w:val="1"/>
      <w:numFmt w:val="decimal"/>
      <w:lvlText w:val="%1."/>
      <w:lvlJc w:val="left"/>
      <w:pPr>
        <w:ind w:left="1170" w:hanging="360"/>
      </w:pPr>
      <w:rPr>
        <w:rFonts w:hint="default"/>
        <w:color w:val="FF0000"/>
        <w:sz w:val="32"/>
      </w:rPr>
    </w:lvl>
    <w:lvl w:ilvl="1" w:tplc="041F0019" w:tentative="1">
      <w:start w:val="1"/>
      <w:numFmt w:val="lowerLetter"/>
      <w:lvlText w:val="%2."/>
      <w:lvlJc w:val="left"/>
      <w:pPr>
        <w:ind w:left="1890" w:hanging="360"/>
      </w:pPr>
    </w:lvl>
    <w:lvl w:ilvl="2" w:tplc="041F001B" w:tentative="1">
      <w:start w:val="1"/>
      <w:numFmt w:val="lowerRoman"/>
      <w:lvlText w:val="%3."/>
      <w:lvlJc w:val="right"/>
      <w:pPr>
        <w:ind w:left="2610" w:hanging="180"/>
      </w:pPr>
    </w:lvl>
    <w:lvl w:ilvl="3" w:tplc="041F000F" w:tentative="1">
      <w:start w:val="1"/>
      <w:numFmt w:val="decimal"/>
      <w:lvlText w:val="%4."/>
      <w:lvlJc w:val="left"/>
      <w:pPr>
        <w:ind w:left="3330" w:hanging="360"/>
      </w:pPr>
    </w:lvl>
    <w:lvl w:ilvl="4" w:tplc="041F0019" w:tentative="1">
      <w:start w:val="1"/>
      <w:numFmt w:val="lowerLetter"/>
      <w:lvlText w:val="%5."/>
      <w:lvlJc w:val="left"/>
      <w:pPr>
        <w:ind w:left="4050" w:hanging="360"/>
      </w:pPr>
    </w:lvl>
    <w:lvl w:ilvl="5" w:tplc="041F001B" w:tentative="1">
      <w:start w:val="1"/>
      <w:numFmt w:val="lowerRoman"/>
      <w:lvlText w:val="%6."/>
      <w:lvlJc w:val="right"/>
      <w:pPr>
        <w:ind w:left="4770" w:hanging="180"/>
      </w:pPr>
    </w:lvl>
    <w:lvl w:ilvl="6" w:tplc="041F000F" w:tentative="1">
      <w:start w:val="1"/>
      <w:numFmt w:val="decimal"/>
      <w:lvlText w:val="%7."/>
      <w:lvlJc w:val="left"/>
      <w:pPr>
        <w:ind w:left="5490" w:hanging="360"/>
      </w:pPr>
    </w:lvl>
    <w:lvl w:ilvl="7" w:tplc="041F0019" w:tentative="1">
      <w:start w:val="1"/>
      <w:numFmt w:val="lowerLetter"/>
      <w:lvlText w:val="%8."/>
      <w:lvlJc w:val="left"/>
      <w:pPr>
        <w:ind w:left="6210" w:hanging="360"/>
      </w:pPr>
    </w:lvl>
    <w:lvl w:ilvl="8" w:tplc="041F001B" w:tentative="1">
      <w:start w:val="1"/>
      <w:numFmt w:val="lowerRoman"/>
      <w:lvlText w:val="%9."/>
      <w:lvlJc w:val="right"/>
      <w:pPr>
        <w:ind w:left="6930" w:hanging="180"/>
      </w:pPr>
    </w:lvl>
  </w:abstractNum>
  <w:abstractNum w:abstractNumId="21" w15:restartNumberingAfterBreak="0">
    <w:nsid w:val="530F32A7"/>
    <w:multiLevelType w:val="multilevel"/>
    <w:tmpl w:val="298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2C3BD2"/>
    <w:multiLevelType w:val="hybridMultilevel"/>
    <w:tmpl w:val="1354E612"/>
    <w:lvl w:ilvl="0" w:tplc="AD7C00F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3" w15:restartNumberingAfterBreak="0">
    <w:nsid w:val="5E4A1227"/>
    <w:multiLevelType w:val="hybridMultilevel"/>
    <w:tmpl w:val="361AF5E0"/>
    <w:lvl w:ilvl="0" w:tplc="86AAD00A">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7223FF4"/>
    <w:multiLevelType w:val="hybridMultilevel"/>
    <w:tmpl w:val="37FE6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8723941"/>
    <w:multiLevelType w:val="multilevel"/>
    <w:tmpl w:val="8A3236F6"/>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C82F14"/>
    <w:multiLevelType w:val="hybridMultilevel"/>
    <w:tmpl w:val="AD0645D6"/>
    <w:lvl w:ilvl="0" w:tplc="6A5CDD36">
      <w:start w:val="1"/>
      <w:numFmt w:val="decimal"/>
      <w:pStyle w:val="Balk3"/>
      <w:lvlText w:val="2.2.%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2"/>
  </w:num>
  <w:num w:numId="3">
    <w:abstractNumId w:val="3"/>
  </w:num>
  <w:num w:numId="4">
    <w:abstractNumId w:val="20"/>
  </w:num>
  <w:num w:numId="5">
    <w:abstractNumId w:val="8"/>
  </w:num>
  <w:num w:numId="6">
    <w:abstractNumId w:val="4"/>
  </w:num>
  <w:num w:numId="7">
    <w:abstractNumId w:val="14"/>
  </w:num>
  <w:num w:numId="8">
    <w:abstractNumId w:val="21"/>
  </w:num>
  <w:num w:numId="9">
    <w:abstractNumId w:val="10"/>
  </w:num>
  <w:num w:numId="10">
    <w:abstractNumId w:val="23"/>
  </w:num>
  <w:num w:numId="11">
    <w:abstractNumId w:val="0"/>
  </w:num>
  <w:num w:numId="12">
    <w:abstractNumId w:val="19"/>
  </w:num>
  <w:num w:numId="13">
    <w:abstractNumId w:val="19"/>
  </w:num>
  <w:num w:numId="14">
    <w:abstractNumId w:val="19"/>
    <w:lvlOverride w:ilvl="0">
      <w:startOverride w:val="2"/>
    </w:lvlOverride>
    <w:lvlOverride w:ilvl="1">
      <w:startOverride w:val="1"/>
    </w:lvlOverride>
  </w:num>
  <w:num w:numId="15">
    <w:abstractNumId w:val="19"/>
    <w:lvlOverride w:ilvl="0">
      <w:startOverride w:val="2"/>
    </w:lvlOverride>
    <w:lvlOverride w:ilvl="1">
      <w:startOverride w:val="1"/>
    </w:lvlOverride>
  </w:num>
  <w:num w:numId="16">
    <w:abstractNumId w:val="19"/>
    <w:lvlOverride w:ilvl="0">
      <w:startOverride w:val="2"/>
    </w:lvlOverride>
    <w:lvlOverride w:ilvl="1">
      <w:startOverride w:val="2"/>
    </w:lvlOverride>
  </w:num>
  <w:num w:numId="17">
    <w:abstractNumId w:val="6"/>
  </w:num>
  <w:num w:numId="18">
    <w:abstractNumId w:val="19"/>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5"/>
  </w:num>
  <w:num w:numId="23">
    <w:abstractNumId w:val="11"/>
  </w:num>
  <w:num w:numId="24">
    <w:abstractNumId w:val="24"/>
  </w:num>
  <w:num w:numId="25">
    <w:abstractNumId w:val="25"/>
  </w:num>
  <w:num w:numId="26">
    <w:abstractNumId w:val="16"/>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2"/>
    </w:lvlOverride>
    <w:lvlOverride w:ilvl="1">
      <w:startOverride w:val="1"/>
    </w:lvlOverride>
  </w:num>
  <w:num w:numId="31">
    <w:abstractNumId w:val="5"/>
  </w:num>
  <w:num w:numId="32">
    <w:abstractNumId w:val="15"/>
  </w:num>
  <w:num w:numId="33">
    <w:abstractNumId w:val="15"/>
    <w:lvlOverride w:ilvl="0">
      <w:startOverride w:val="2"/>
    </w:lvlOverride>
    <w:lvlOverride w:ilvl="1">
      <w:startOverride w:val="2"/>
    </w:lvlOverride>
    <w:lvlOverride w:ilvl="2">
      <w:startOverride w:val="1"/>
    </w:lvlOverride>
  </w:num>
  <w:num w:numId="34">
    <w:abstractNumId w:val="13"/>
  </w:num>
  <w:num w:numId="35">
    <w:abstractNumId w:val="26"/>
  </w:num>
  <w:num w:numId="36">
    <w:abstractNumId w:val="9"/>
  </w:num>
  <w:num w:numId="37">
    <w:abstractNumId w:val="17"/>
  </w:num>
  <w:num w:numId="38">
    <w:abstractNumId w:val="18"/>
  </w:num>
  <w:num w:numId="39">
    <w:abstractNumId w:val="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C2"/>
    <w:rsid w:val="00001443"/>
    <w:rsid w:val="00004EEA"/>
    <w:rsid w:val="000163F9"/>
    <w:rsid w:val="0001774C"/>
    <w:rsid w:val="00022263"/>
    <w:rsid w:val="0002295A"/>
    <w:rsid w:val="0002569B"/>
    <w:rsid w:val="000268D1"/>
    <w:rsid w:val="00031518"/>
    <w:rsid w:val="000315EB"/>
    <w:rsid w:val="000339AD"/>
    <w:rsid w:val="00034AAC"/>
    <w:rsid w:val="00034AC9"/>
    <w:rsid w:val="000419BF"/>
    <w:rsid w:val="00041BFA"/>
    <w:rsid w:val="00041F65"/>
    <w:rsid w:val="00042BD9"/>
    <w:rsid w:val="00042DC6"/>
    <w:rsid w:val="00044112"/>
    <w:rsid w:val="00044892"/>
    <w:rsid w:val="00047516"/>
    <w:rsid w:val="000525E6"/>
    <w:rsid w:val="00054421"/>
    <w:rsid w:val="000548D0"/>
    <w:rsid w:val="00054945"/>
    <w:rsid w:val="00057F8D"/>
    <w:rsid w:val="00060432"/>
    <w:rsid w:val="000616D3"/>
    <w:rsid w:val="00072EC5"/>
    <w:rsid w:val="000731A6"/>
    <w:rsid w:val="000733C5"/>
    <w:rsid w:val="000743CF"/>
    <w:rsid w:val="000757FC"/>
    <w:rsid w:val="00076629"/>
    <w:rsid w:val="00080F49"/>
    <w:rsid w:val="00082530"/>
    <w:rsid w:val="00084621"/>
    <w:rsid w:val="00084F21"/>
    <w:rsid w:val="00085762"/>
    <w:rsid w:val="00087AEB"/>
    <w:rsid w:val="00091269"/>
    <w:rsid w:val="00091B23"/>
    <w:rsid w:val="00093007"/>
    <w:rsid w:val="0009501F"/>
    <w:rsid w:val="000957DB"/>
    <w:rsid w:val="000A1921"/>
    <w:rsid w:val="000A557B"/>
    <w:rsid w:val="000B5DC6"/>
    <w:rsid w:val="000B669B"/>
    <w:rsid w:val="000C06AB"/>
    <w:rsid w:val="000C1ADD"/>
    <w:rsid w:val="000C28A8"/>
    <w:rsid w:val="000C599D"/>
    <w:rsid w:val="000C691A"/>
    <w:rsid w:val="000D13D0"/>
    <w:rsid w:val="000D1460"/>
    <w:rsid w:val="000D18A7"/>
    <w:rsid w:val="000D2816"/>
    <w:rsid w:val="000D337E"/>
    <w:rsid w:val="000D4771"/>
    <w:rsid w:val="000E06FF"/>
    <w:rsid w:val="000E1E87"/>
    <w:rsid w:val="000E23C9"/>
    <w:rsid w:val="000E4560"/>
    <w:rsid w:val="000E6101"/>
    <w:rsid w:val="000E66D5"/>
    <w:rsid w:val="000E6E72"/>
    <w:rsid w:val="000E7552"/>
    <w:rsid w:val="000E7BD8"/>
    <w:rsid w:val="000F01BE"/>
    <w:rsid w:val="000F0DBA"/>
    <w:rsid w:val="000F1992"/>
    <w:rsid w:val="000F2E2A"/>
    <w:rsid w:val="000F2E83"/>
    <w:rsid w:val="000F3200"/>
    <w:rsid w:val="000F6234"/>
    <w:rsid w:val="000F6EA3"/>
    <w:rsid w:val="0010005C"/>
    <w:rsid w:val="00100D76"/>
    <w:rsid w:val="0010353B"/>
    <w:rsid w:val="00106BD4"/>
    <w:rsid w:val="001077BE"/>
    <w:rsid w:val="00110A6F"/>
    <w:rsid w:val="00110CD1"/>
    <w:rsid w:val="00111BFB"/>
    <w:rsid w:val="00112BD3"/>
    <w:rsid w:val="00112C50"/>
    <w:rsid w:val="0011688F"/>
    <w:rsid w:val="0012029B"/>
    <w:rsid w:val="001227C6"/>
    <w:rsid w:val="00124078"/>
    <w:rsid w:val="00124F3B"/>
    <w:rsid w:val="001262DD"/>
    <w:rsid w:val="00126419"/>
    <w:rsid w:val="001302FD"/>
    <w:rsid w:val="00130977"/>
    <w:rsid w:val="0013650D"/>
    <w:rsid w:val="00136517"/>
    <w:rsid w:val="001371D6"/>
    <w:rsid w:val="00140631"/>
    <w:rsid w:val="00141823"/>
    <w:rsid w:val="00142136"/>
    <w:rsid w:val="00142B8D"/>
    <w:rsid w:val="00144BC3"/>
    <w:rsid w:val="00147949"/>
    <w:rsid w:val="00153208"/>
    <w:rsid w:val="00154290"/>
    <w:rsid w:val="001542A4"/>
    <w:rsid w:val="00160C60"/>
    <w:rsid w:val="00166EA8"/>
    <w:rsid w:val="00167C04"/>
    <w:rsid w:val="0017051B"/>
    <w:rsid w:val="00170AE3"/>
    <w:rsid w:val="00172101"/>
    <w:rsid w:val="00174210"/>
    <w:rsid w:val="0017583F"/>
    <w:rsid w:val="00177D7C"/>
    <w:rsid w:val="0018658C"/>
    <w:rsid w:val="00186B61"/>
    <w:rsid w:val="001900BC"/>
    <w:rsid w:val="001916C1"/>
    <w:rsid w:val="00194E80"/>
    <w:rsid w:val="00195161"/>
    <w:rsid w:val="001A0550"/>
    <w:rsid w:val="001A22D7"/>
    <w:rsid w:val="001A491D"/>
    <w:rsid w:val="001A5C39"/>
    <w:rsid w:val="001B19B4"/>
    <w:rsid w:val="001B1E80"/>
    <w:rsid w:val="001B2087"/>
    <w:rsid w:val="001B3E5B"/>
    <w:rsid w:val="001B403F"/>
    <w:rsid w:val="001B4B0D"/>
    <w:rsid w:val="001B567A"/>
    <w:rsid w:val="001B5C57"/>
    <w:rsid w:val="001C074A"/>
    <w:rsid w:val="001C1623"/>
    <w:rsid w:val="001C2819"/>
    <w:rsid w:val="001C52F1"/>
    <w:rsid w:val="001C5DA4"/>
    <w:rsid w:val="001D132E"/>
    <w:rsid w:val="001D229C"/>
    <w:rsid w:val="001D2D36"/>
    <w:rsid w:val="001D431C"/>
    <w:rsid w:val="001D5DED"/>
    <w:rsid w:val="001E2491"/>
    <w:rsid w:val="001E2FFA"/>
    <w:rsid w:val="001E440D"/>
    <w:rsid w:val="001E5ED4"/>
    <w:rsid w:val="001E61FF"/>
    <w:rsid w:val="001E7A4B"/>
    <w:rsid w:val="001F09EB"/>
    <w:rsid w:val="001F0E0E"/>
    <w:rsid w:val="001F502A"/>
    <w:rsid w:val="001F65AC"/>
    <w:rsid w:val="0020072C"/>
    <w:rsid w:val="002014C3"/>
    <w:rsid w:val="00201803"/>
    <w:rsid w:val="00202B00"/>
    <w:rsid w:val="00206CF1"/>
    <w:rsid w:val="0020740B"/>
    <w:rsid w:val="00212DC6"/>
    <w:rsid w:val="00212EE3"/>
    <w:rsid w:val="00213BA8"/>
    <w:rsid w:val="00215D03"/>
    <w:rsid w:val="0021664B"/>
    <w:rsid w:val="00216CC7"/>
    <w:rsid w:val="002173BB"/>
    <w:rsid w:val="002178A1"/>
    <w:rsid w:val="002209FF"/>
    <w:rsid w:val="002213CF"/>
    <w:rsid w:val="00222D49"/>
    <w:rsid w:val="002246BC"/>
    <w:rsid w:val="002246D7"/>
    <w:rsid w:val="0022732D"/>
    <w:rsid w:val="00227916"/>
    <w:rsid w:val="00230ECE"/>
    <w:rsid w:val="00230FA4"/>
    <w:rsid w:val="00232C3C"/>
    <w:rsid w:val="00234813"/>
    <w:rsid w:val="0023636E"/>
    <w:rsid w:val="002366E5"/>
    <w:rsid w:val="00241097"/>
    <w:rsid w:val="0024442E"/>
    <w:rsid w:val="00245537"/>
    <w:rsid w:val="00246C88"/>
    <w:rsid w:val="00250DC5"/>
    <w:rsid w:val="002527DB"/>
    <w:rsid w:val="00253114"/>
    <w:rsid w:val="0025562D"/>
    <w:rsid w:val="00255D13"/>
    <w:rsid w:val="00255DE3"/>
    <w:rsid w:val="00260BC7"/>
    <w:rsid w:val="00265CD8"/>
    <w:rsid w:val="00266D52"/>
    <w:rsid w:val="00266E24"/>
    <w:rsid w:val="00270D61"/>
    <w:rsid w:val="00271CB4"/>
    <w:rsid w:val="00272C7E"/>
    <w:rsid w:val="0027437C"/>
    <w:rsid w:val="00275C1D"/>
    <w:rsid w:val="00280B6A"/>
    <w:rsid w:val="00283C6C"/>
    <w:rsid w:val="002842EB"/>
    <w:rsid w:val="0028512B"/>
    <w:rsid w:val="00290C35"/>
    <w:rsid w:val="002911AB"/>
    <w:rsid w:val="00291F8D"/>
    <w:rsid w:val="00292ED4"/>
    <w:rsid w:val="0029305E"/>
    <w:rsid w:val="002931A1"/>
    <w:rsid w:val="0029746D"/>
    <w:rsid w:val="002A3959"/>
    <w:rsid w:val="002A4EC9"/>
    <w:rsid w:val="002A4FF6"/>
    <w:rsid w:val="002A57CC"/>
    <w:rsid w:val="002B1A33"/>
    <w:rsid w:val="002B2123"/>
    <w:rsid w:val="002B2339"/>
    <w:rsid w:val="002B269D"/>
    <w:rsid w:val="002B32DD"/>
    <w:rsid w:val="002B3682"/>
    <w:rsid w:val="002B3FCC"/>
    <w:rsid w:val="002B4140"/>
    <w:rsid w:val="002C3B0F"/>
    <w:rsid w:val="002C4F9C"/>
    <w:rsid w:val="002C5A3A"/>
    <w:rsid w:val="002C5BF2"/>
    <w:rsid w:val="002C6330"/>
    <w:rsid w:val="002C6994"/>
    <w:rsid w:val="002D0EC4"/>
    <w:rsid w:val="002D2DE8"/>
    <w:rsid w:val="002D3A38"/>
    <w:rsid w:val="002D5091"/>
    <w:rsid w:val="002D5292"/>
    <w:rsid w:val="002D5454"/>
    <w:rsid w:val="002D5468"/>
    <w:rsid w:val="002D60DD"/>
    <w:rsid w:val="002D6510"/>
    <w:rsid w:val="002D7685"/>
    <w:rsid w:val="002D7FE7"/>
    <w:rsid w:val="002E0A4F"/>
    <w:rsid w:val="002E47BC"/>
    <w:rsid w:val="002E6AF2"/>
    <w:rsid w:val="002E72D8"/>
    <w:rsid w:val="002E7880"/>
    <w:rsid w:val="002F2821"/>
    <w:rsid w:val="002F3232"/>
    <w:rsid w:val="002F4332"/>
    <w:rsid w:val="002F43DA"/>
    <w:rsid w:val="002F5418"/>
    <w:rsid w:val="002F591D"/>
    <w:rsid w:val="003012DD"/>
    <w:rsid w:val="00303002"/>
    <w:rsid w:val="003030C9"/>
    <w:rsid w:val="00303D47"/>
    <w:rsid w:val="00306569"/>
    <w:rsid w:val="00307339"/>
    <w:rsid w:val="00307A71"/>
    <w:rsid w:val="00307F52"/>
    <w:rsid w:val="00313EBE"/>
    <w:rsid w:val="0031579C"/>
    <w:rsid w:val="003158E8"/>
    <w:rsid w:val="00315D97"/>
    <w:rsid w:val="0031687F"/>
    <w:rsid w:val="00316883"/>
    <w:rsid w:val="003237DF"/>
    <w:rsid w:val="00323835"/>
    <w:rsid w:val="00324B42"/>
    <w:rsid w:val="00326C1B"/>
    <w:rsid w:val="0033118A"/>
    <w:rsid w:val="00335542"/>
    <w:rsid w:val="003361B1"/>
    <w:rsid w:val="00343D3E"/>
    <w:rsid w:val="003468ED"/>
    <w:rsid w:val="0035023E"/>
    <w:rsid w:val="00353E0F"/>
    <w:rsid w:val="00354948"/>
    <w:rsid w:val="003557F8"/>
    <w:rsid w:val="00356150"/>
    <w:rsid w:val="0036131B"/>
    <w:rsid w:val="0036324F"/>
    <w:rsid w:val="00365002"/>
    <w:rsid w:val="00372BA3"/>
    <w:rsid w:val="003739D6"/>
    <w:rsid w:val="00374C21"/>
    <w:rsid w:val="00375AD8"/>
    <w:rsid w:val="0038092C"/>
    <w:rsid w:val="00382022"/>
    <w:rsid w:val="00382E7C"/>
    <w:rsid w:val="00383154"/>
    <w:rsid w:val="00384B29"/>
    <w:rsid w:val="00386E39"/>
    <w:rsid w:val="00391B47"/>
    <w:rsid w:val="0039207D"/>
    <w:rsid w:val="00392294"/>
    <w:rsid w:val="00392731"/>
    <w:rsid w:val="00392E75"/>
    <w:rsid w:val="003A133A"/>
    <w:rsid w:val="003A1866"/>
    <w:rsid w:val="003A2121"/>
    <w:rsid w:val="003A22D8"/>
    <w:rsid w:val="003A5E67"/>
    <w:rsid w:val="003C4F34"/>
    <w:rsid w:val="003C6F1C"/>
    <w:rsid w:val="003D0B41"/>
    <w:rsid w:val="003D0E38"/>
    <w:rsid w:val="003D0F89"/>
    <w:rsid w:val="003D336C"/>
    <w:rsid w:val="003E1465"/>
    <w:rsid w:val="003E1E6F"/>
    <w:rsid w:val="003E2914"/>
    <w:rsid w:val="003E327E"/>
    <w:rsid w:val="003E47BC"/>
    <w:rsid w:val="003F3BA8"/>
    <w:rsid w:val="003F44BB"/>
    <w:rsid w:val="003F4AC0"/>
    <w:rsid w:val="003F4DCF"/>
    <w:rsid w:val="003F5177"/>
    <w:rsid w:val="004005FB"/>
    <w:rsid w:val="00400858"/>
    <w:rsid w:val="00404A9A"/>
    <w:rsid w:val="0040515B"/>
    <w:rsid w:val="00406CA2"/>
    <w:rsid w:val="00407BBE"/>
    <w:rsid w:val="0041249E"/>
    <w:rsid w:val="004133A5"/>
    <w:rsid w:val="0041536C"/>
    <w:rsid w:val="004206AE"/>
    <w:rsid w:val="00425275"/>
    <w:rsid w:val="00431F8D"/>
    <w:rsid w:val="004325E5"/>
    <w:rsid w:val="0043419E"/>
    <w:rsid w:val="00435F87"/>
    <w:rsid w:val="004401B5"/>
    <w:rsid w:val="00440404"/>
    <w:rsid w:val="0044055B"/>
    <w:rsid w:val="00445EEE"/>
    <w:rsid w:val="0044677C"/>
    <w:rsid w:val="004514AE"/>
    <w:rsid w:val="004553D9"/>
    <w:rsid w:val="00460F31"/>
    <w:rsid w:val="004615B1"/>
    <w:rsid w:val="00462ED4"/>
    <w:rsid w:val="004642B6"/>
    <w:rsid w:val="00466CB2"/>
    <w:rsid w:val="00471AE8"/>
    <w:rsid w:val="00480CD5"/>
    <w:rsid w:val="00481095"/>
    <w:rsid w:val="0048435F"/>
    <w:rsid w:val="00484903"/>
    <w:rsid w:val="00485DA1"/>
    <w:rsid w:val="00494CA2"/>
    <w:rsid w:val="004968AF"/>
    <w:rsid w:val="004A015C"/>
    <w:rsid w:val="004A124F"/>
    <w:rsid w:val="004A2795"/>
    <w:rsid w:val="004A3223"/>
    <w:rsid w:val="004A74B6"/>
    <w:rsid w:val="004A7DD1"/>
    <w:rsid w:val="004B0E53"/>
    <w:rsid w:val="004B5CAB"/>
    <w:rsid w:val="004B5EA9"/>
    <w:rsid w:val="004B608A"/>
    <w:rsid w:val="004B706D"/>
    <w:rsid w:val="004C144B"/>
    <w:rsid w:val="004C17A3"/>
    <w:rsid w:val="004C30AD"/>
    <w:rsid w:val="004C3B1A"/>
    <w:rsid w:val="004C4ABA"/>
    <w:rsid w:val="004C63EF"/>
    <w:rsid w:val="004C7630"/>
    <w:rsid w:val="004D525A"/>
    <w:rsid w:val="004D5701"/>
    <w:rsid w:val="004D5744"/>
    <w:rsid w:val="004E0087"/>
    <w:rsid w:val="004E1570"/>
    <w:rsid w:val="004E3CDE"/>
    <w:rsid w:val="004E7EB2"/>
    <w:rsid w:val="004F1703"/>
    <w:rsid w:val="004F2C13"/>
    <w:rsid w:val="004F7633"/>
    <w:rsid w:val="0050211E"/>
    <w:rsid w:val="00502B92"/>
    <w:rsid w:val="00503CFA"/>
    <w:rsid w:val="0050450B"/>
    <w:rsid w:val="00507B54"/>
    <w:rsid w:val="00515161"/>
    <w:rsid w:val="005151F6"/>
    <w:rsid w:val="00516715"/>
    <w:rsid w:val="00517851"/>
    <w:rsid w:val="005205AF"/>
    <w:rsid w:val="00522240"/>
    <w:rsid w:val="005228DF"/>
    <w:rsid w:val="00524FF9"/>
    <w:rsid w:val="00525F80"/>
    <w:rsid w:val="005262B7"/>
    <w:rsid w:val="00531346"/>
    <w:rsid w:val="005315B4"/>
    <w:rsid w:val="0053211C"/>
    <w:rsid w:val="00541084"/>
    <w:rsid w:val="00541EC0"/>
    <w:rsid w:val="0054554E"/>
    <w:rsid w:val="00547F8C"/>
    <w:rsid w:val="0055197D"/>
    <w:rsid w:val="00551FD9"/>
    <w:rsid w:val="00556992"/>
    <w:rsid w:val="00560104"/>
    <w:rsid w:val="00560F4C"/>
    <w:rsid w:val="005615DF"/>
    <w:rsid w:val="00562E96"/>
    <w:rsid w:val="00565282"/>
    <w:rsid w:val="00565CD3"/>
    <w:rsid w:val="00572F87"/>
    <w:rsid w:val="0057331E"/>
    <w:rsid w:val="005756EF"/>
    <w:rsid w:val="005775CC"/>
    <w:rsid w:val="00577604"/>
    <w:rsid w:val="005819E9"/>
    <w:rsid w:val="00583397"/>
    <w:rsid w:val="005851E4"/>
    <w:rsid w:val="00590D9D"/>
    <w:rsid w:val="00595335"/>
    <w:rsid w:val="005961B2"/>
    <w:rsid w:val="00597057"/>
    <w:rsid w:val="0059741E"/>
    <w:rsid w:val="00597901"/>
    <w:rsid w:val="005A5AF6"/>
    <w:rsid w:val="005B14DA"/>
    <w:rsid w:val="005B1E53"/>
    <w:rsid w:val="005B5C6F"/>
    <w:rsid w:val="005C09E0"/>
    <w:rsid w:val="005C1FCC"/>
    <w:rsid w:val="005C4337"/>
    <w:rsid w:val="005D14FE"/>
    <w:rsid w:val="005D1F48"/>
    <w:rsid w:val="005D20C6"/>
    <w:rsid w:val="005D2C69"/>
    <w:rsid w:val="005D3A99"/>
    <w:rsid w:val="005D4A3E"/>
    <w:rsid w:val="005D4A4B"/>
    <w:rsid w:val="005E0AD2"/>
    <w:rsid w:val="005E2B7B"/>
    <w:rsid w:val="005E5AF2"/>
    <w:rsid w:val="005E715C"/>
    <w:rsid w:val="005F07B0"/>
    <w:rsid w:val="005F1A83"/>
    <w:rsid w:val="005F1AC4"/>
    <w:rsid w:val="005F5107"/>
    <w:rsid w:val="005F5823"/>
    <w:rsid w:val="005F6833"/>
    <w:rsid w:val="005F7368"/>
    <w:rsid w:val="005F7E3F"/>
    <w:rsid w:val="0060086E"/>
    <w:rsid w:val="00600929"/>
    <w:rsid w:val="0060340E"/>
    <w:rsid w:val="00604539"/>
    <w:rsid w:val="0060454A"/>
    <w:rsid w:val="00604897"/>
    <w:rsid w:val="00604CE6"/>
    <w:rsid w:val="006060D3"/>
    <w:rsid w:val="006061E0"/>
    <w:rsid w:val="00607533"/>
    <w:rsid w:val="00607E7C"/>
    <w:rsid w:val="00612076"/>
    <w:rsid w:val="006155FD"/>
    <w:rsid w:val="0061636F"/>
    <w:rsid w:val="00621E4C"/>
    <w:rsid w:val="0062361A"/>
    <w:rsid w:val="00625F5B"/>
    <w:rsid w:val="0062747A"/>
    <w:rsid w:val="0063168D"/>
    <w:rsid w:val="00633B14"/>
    <w:rsid w:val="006343D0"/>
    <w:rsid w:val="006344A9"/>
    <w:rsid w:val="00640321"/>
    <w:rsid w:val="00640E75"/>
    <w:rsid w:val="00641DA6"/>
    <w:rsid w:val="00642BA6"/>
    <w:rsid w:val="00643EA9"/>
    <w:rsid w:val="006449E8"/>
    <w:rsid w:val="00646E1A"/>
    <w:rsid w:val="006535BA"/>
    <w:rsid w:val="00656403"/>
    <w:rsid w:val="00656ACF"/>
    <w:rsid w:val="00661259"/>
    <w:rsid w:val="00662D11"/>
    <w:rsid w:val="00663281"/>
    <w:rsid w:val="00664075"/>
    <w:rsid w:val="00671BDE"/>
    <w:rsid w:val="006747A9"/>
    <w:rsid w:val="00676384"/>
    <w:rsid w:val="00682A37"/>
    <w:rsid w:val="0068425E"/>
    <w:rsid w:val="006853BC"/>
    <w:rsid w:val="00690842"/>
    <w:rsid w:val="00691122"/>
    <w:rsid w:val="006911C8"/>
    <w:rsid w:val="006914F6"/>
    <w:rsid w:val="00692809"/>
    <w:rsid w:val="00693A64"/>
    <w:rsid w:val="00693B17"/>
    <w:rsid w:val="00694610"/>
    <w:rsid w:val="00696742"/>
    <w:rsid w:val="00696EF5"/>
    <w:rsid w:val="006A58B3"/>
    <w:rsid w:val="006B333E"/>
    <w:rsid w:val="006B3611"/>
    <w:rsid w:val="006B38C7"/>
    <w:rsid w:val="006B47A6"/>
    <w:rsid w:val="006B5A85"/>
    <w:rsid w:val="006B729D"/>
    <w:rsid w:val="006B7B96"/>
    <w:rsid w:val="006C1AB8"/>
    <w:rsid w:val="006C1F4D"/>
    <w:rsid w:val="006C7217"/>
    <w:rsid w:val="006D524F"/>
    <w:rsid w:val="006E4C7D"/>
    <w:rsid w:val="006E4EFC"/>
    <w:rsid w:val="006E6CE7"/>
    <w:rsid w:val="006E6E75"/>
    <w:rsid w:val="006E7EFD"/>
    <w:rsid w:val="006F0713"/>
    <w:rsid w:val="006F1481"/>
    <w:rsid w:val="006F1612"/>
    <w:rsid w:val="006F5AE7"/>
    <w:rsid w:val="00701892"/>
    <w:rsid w:val="00701B7C"/>
    <w:rsid w:val="00703D08"/>
    <w:rsid w:val="00705022"/>
    <w:rsid w:val="00705EB9"/>
    <w:rsid w:val="00710593"/>
    <w:rsid w:val="00710867"/>
    <w:rsid w:val="007143EE"/>
    <w:rsid w:val="007215E5"/>
    <w:rsid w:val="00725902"/>
    <w:rsid w:val="00725BC5"/>
    <w:rsid w:val="00725EB9"/>
    <w:rsid w:val="00726185"/>
    <w:rsid w:val="0072714A"/>
    <w:rsid w:val="0073652E"/>
    <w:rsid w:val="00744A19"/>
    <w:rsid w:val="007455B5"/>
    <w:rsid w:val="007474A7"/>
    <w:rsid w:val="00750682"/>
    <w:rsid w:val="00751C1B"/>
    <w:rsid w:val="00754708"/>
    <w:rsid w:val="007559EA"/>
    <w:rsid w:val="00757955"/>
    <w:rsid w:val="00757BB1"/>
    <w:rsid w:val="0076101A"/>
    <w:rsid w:val="0076356B"/>
    <w:rsid w:val="007655D2"/>
    <w:rsid w:val="00765ED6"/>
    <w:rsid w:val="00767056"/>
    <w:rsid w:val="00771619"/>
    <w:rsid w:val="00774B8E"/>
    <w:rsid w:val="00774E15"/>
    <w:rsid w:val="007759B1"/>
    <w:rsid w:val="00775C62"/>
    <w:rsid w:val="007768A8"/>
    <w:rsid w:val="0077697F"/>
    <w:rsid w:val="00781117"/>
    <w:rsid w:val="0078157F"/>
    <w:rsid w:val="007817AD"/>
    <w:rsid w:val="007824FE"/>
    <w:rsid w:val="00782D66"/>
    <w:rsid w:val="00786009"/>
    <w:rsid w:val="00790966"/>
    <w:rsid w:val="00794582"/>
    <w:rsid w:val="00795BE3"/>
    <w:rsid w:val="00796424"/>
    <w:rsid w:val="007A29A7"/>
    <w:rsid w:val="007A4719"/>
    <w:rsid w:val="007A477D"/>
    <w:rsid w:val="007A4E0F"/>
    <w:rsid w:val="007A76B3"/>
    <w:rsid w:val="007B025E"/>
    <w:rsid w:val="007B3A45"/>
    <w:rsid w:val="007B716D"/>
    <w:rsid w:val="007C110A"/>
    <w:rsid w:val="007C2395"/>
    <w:rsid w:val="007C27CF"/>
    <w:rsid w:val="007C3CFE"/>
    <w:rsid w:val="007C4C5A"/>
    <w:rsid w:val="007D0ECD"/>
    <w:rsid w:val="007D1F0D"/>
    <w:rsid w:val="007D27FE"/>
    <w:rsid w:val="007D4733"/>
    <w:rsid w:val="007D51C6"/>
    <w:rsid w:val="007E0141"/>
    <w:rsid w:val="007E16F5"/>
    <w:rsid w:val="007E4695"/>
    <w:rsid w:val="007E49A0"/>
    <w:rsid w:val="007F2B0A"/>
    <w:rsid w:val="007F33BC"/>
    <w:rsid w:val="007F429A"/>
    <w:rsid w:val="007F4598"/>
    <w:rsid w:val="0080404F"/>
    <w:rsid w:val="00806EC1"/>
    <w:rsid w:val="00807113"/>
    <w:rsid w:val="00812ACF"/>
    <w:rsid w:val="00812F97"/>
    <w:rsid w:val="00815B78"/>
    <w:rsid w:val="00815F42"/>
    <w:rsid w:val="00817834"/>
    <w:rsid w:val="008212A1"/>
    <w:rsid w:val="0082404B"/>
    <w:rsid w:val="00826BFB"/>
    <w:rsid w:val="00830025"/>
    <w:rsid w:val="008328D9"/>
    <w:rsid w:val="00834582"/>
    <w:rsid w:val="0083731C"/>
    <w:rsid w:val="00841284"/>
    <w:rsid w:val="00842F70"/>
    <w:rsid w:val="008471C4"/>
    <w:rsid w:val="008472B6"/>
    <w:rsid w:val="00847568"/>
    <w:rsid w:val="00850A98"/>
    <w:rsid w:val="00850E68"/>
    <w:rsid w:val="00853922"/>
    <w:rsid w:val="00855E0F"/>
    <w:rsid w:val="00860603"/>
    <w:rsid w:val="0086103F"/>
    <w:rsid w:val="008615C2"/>
    <w:rsid w:val="00861610"/>
    <w:rsid w:val="0087141A"/>
    <w:rsid w:val="0087421E"/>
    <w:rsid w:val="008756EC"/>
    <w:rsid w:val="00875B6E"/>
    <w:rsid w:val="00875FB1"/>
    <w:rsid w:val="00876823"/>
    <w:rsid w:val="00881A7C"/>
    <w:rsid w:val="00882621"/>
    <w:rsid w:val="00895580"/>
    <w:rsid w:val="00896F3B"/>
    <w:rsid w:val="008A1820"/>
    <w:rsid w:val="008A2A87"/>
    <w:rsid w:val="008A323C"/>
    <w:rsid w:val="008A4492"/>
    <w:rsid w:val="008A5D1D"/>
    <w:rsid w:val="008A7CCE"/>
    <w:rsid w:val="008B3F99"/>
    <w:rsid w:val="008B7755"/>
    <w:rsid w:val="008C2114"/>
    <w:rsid w:val="008C3455"/>
    <w:rsid w:val="008C3FE8"/>
    <w:rsid w:val="008C4859"/>
    <w:rsid w:val="008C50C2"/>
    <w:rsid w:val="008D0328"/>
    <w:rsid w:val="008D3D32"/>
    <w:rsid w:val="008D3EC6"/>
    <w:rsid w:val="008D4FEF"/>
    <w:rsid w:val="008D5F80"/>
    <w:rsid w:val="008E2FC5"/>
    <w:rsid w:val="008E746E"/>
    <w:rsid w:val="008F3636"/>
    <w:rsid w:val="008F3A37"/>
    <w:rsid w:val="008F5E27"/>
    <w:rsid w:val="008F6F1B"/>
    <w:rsid w:val="008F7478"/>
    <w:rsid w:val="00900376"/>
    <w:rsid w:val="00900404"/>
    <w:rsid w:val="00901A8B"/>
    <w:rsid w:val="00901B65"/>
    <w:rsid w:val="0090205B"/>
    <w:rsid w:val="00902DD6"/>
    <w:rsid w:val="00904AE2"/>
    <w:rsid w:val="00911ED5"/>
    <w:rsid w:val="00911F3D"/>
    <w:rsid w:val="00913AD5"/>
    <w:rsid w:val="00913E24"/>
    <w:rsid w:val="00914805"/>
    <w:rsid w:val="00916512"/>
    <w:rsid w:val="00923D1A"/>
    <w:rsid w:val="0092715E"/>
    <w:rsid w:val="009310B9"/>
    <w:rsid w:val="00932ACE"/>
    <w:rsid w:val="009333A1"/>
    <w:rsid w:val="00935D52"/>
    <w:rsid w:val="00940090"/>
    <w:rsid w:val="009414DB"/>
    <w:rsid w:val="00941E67"/>
    <w:rsid w:val="00946940"/>
    <w:rsid w:val="00950476"/>
    <w:rsid w:val="00950728"/>
    <w:rsid w:val="00952240"/>
    <w:rsid w:val="00952298"/>
    <w:rsid w:val="009528E0"/>
    <w:rsid w:val="00953C21"/>
    <w:rsid w:val="00955F40"/>
    <w:rsid w:val="0096031F"/>
    <w:rsid w:val="00961498"/>
    <w:rsid w:val="00961944"/>
    <w:rsid w:val="00961E02"/>
    <w:rsid w:val="00963A2D"/>
    <w:rsid w:val="0096737B"/>
    <w:rsid w:val="0096794B"/>
    <w:rsid w:val="009706D6"/>
    <w:rsid w:val="00972883"/>
    <w:rsid w:val="00973E51"/>
    <w:rsid w:val="00974590"/>
    <w:rsid w:val="0098089B"/>
    <w:rsid w:val="0098230E"/>
    <w:rsid w:val="00982789"/>
    <w:rsid w:val="00982C9E"/>
    <w:rsid w:val="00983F72"/>
    <w:rsid w:val="0098663C"/>
    <w:rsid w:val="00990B36"/>
    <w:rsid w:val="00991CCE"/>
    <w:rsid w:val="00994CC6"/>
    <w:rsid w:val="009974EE"/>
    <w:rsid w:val="009A30A5"/>
    <w:rsid w:val="009A5750"/>
    <w:rsid w:val="009A58CD"/>
    <w:rsid w:val="009A6550"/>
    <w:rsid w:val="009A7798"/>
    <w:rsid w:val="009B0F2C"/>
    <w:rsid w:val="009B1097"/>
    <w:rsid w:val="009B28F9"/>
    <w:rsid w:val="009B363E"/>
    <w:rsid w:val="009C3928"/>
    <w:rsid w:val="009C4844"/>
    <w:rsid w:val="009C68E5"/>
    <w:rsid w:val="009D2C86"/>
    <w:rsid w:val="009D552E"/>
    <w:rsid w:val="009D5547"/>
    <w:rsid w:val="009D590F"/>
    <w:rsid w:val="009E1C7E"/>
    <w:rsid w:val="009E3491"/>
    <w:rsid w:val="009E4BA5"/>
    <w:rsid w:val="009E502E"/>
    <w:rsid w:val="009E5B0C"/>
    <w:rsid w:val="009E7E4D"/>
    <w:rsid w:val="009F15D3"/>
    <w:rsid w:val="009F3686"/>
    <w:rsid w:val="009F5C8A"/>
    <w:rsid w:val="009F6A83"/>
    <w:rsid w:val="009F6D4B"/>
    <w:rsid w:val="00A00DDC"/>
    <w:rsid w:val="00A00E29"/>
    <w:rsid w:val="00A06C70"/>
    <w:rsid w:val="00A07344"/>
    <w:rsid w:val="00A10A5E"/>
    <w:rsid w:val="00A232B3"/>
    <w:rsid w:val="00A27C09"/>
    <w:rsid w:val="00A30878"/>
    <w:rsid w:val="00A30A3E"/>
    <w:rsid w:val="00A33E2F"/>
    <w:rsid w:val="00A3448A"/>
    <w:rsid w:val="00A36683"/>
    <w:rsid w:val="00A3706E"/>
    <w:rsid w:val="00A37ACF"/>
    <w:rsid w:val="00A41141"/>
    <w:rsid w:val="00A4256A"/>
    <w:rsid w:val="00A44449"/>
    <w:rsid w:val="00A46264"/>
    <w:rsid w:val="00A505FC"/>
    <w:rsid w:val="00A53B6A"/>
    <w:rsid w:val="00A54A16"/>
    <w:rsid w:val="00A54B8D"/>
    <w:rsid w:val="00A55631"/>
    <w:rsid w:val="00A57E56"/>
    <w:rsid w:val="00A60570"/>
    <w:rsid w:val="00A672C2"/>
    <w:rsid w:val="00A7524E"/>
    <w:rsid w:val="00A7668E"/>
    <w:rsid w:val="00A76BAC"/>
    <w:rsid w:val="00A7749D"/>
    <w:rsid w:val="00A811C5"/>
    <w:rsid w:val="00A829C2"/>
    <w:rsid w:val="00A85514"/>
    <w:rsid w:val="00A85BAB"/>
    <w:rsid w:val="00A92C1D"/>
    <w:rsid w:val="00A92DE5"/>
    <w:rsid w:val="00A941C5"/>
    <w:rsid w:val="00A946F4"/>
    <w:rsid w:val="00A95153"/>
    <w:rsid w:val="00A9531F"/>
    <w:rsid w:val="00A95675"/>
    <w:rsid w:val="00A9722F"/>
    <w:rsid w:val="00A974B1"/>
    <w:rsid w:val="00AA067F"/>
    <w:rsid w:val="00AA3402"/>
    <w:rsid w:val="00AA4A32"/>
    <w:rsid w:val="00AA725C"/>
    <w:rsid w:val="00AB0FCF"/>
    <w:rsid w:val="00AB1339"/>
    <w:rsid w:val="00AB1BFF"/>
    <w:rsid w:val="00AB5384"/>
    <w:rsid w:val="00AB75CC"/>
    <w:rsid w:val="00AC2D30"/>
    <w:rsid w:val="00AD03D9"/>
    <w:rsid w:val="00AD138A"/>
    <w:rsid w:val="00AD3D5E"/>
    <w:rsid w:val="00AD5D91"/>
    <w:rsid w:val="00AD76FB"/>
    <w:rsid w:val="00AE0BC6"/>
    <w:rsid w:val="00AE4A2B"/>
    <w:rsid w:val="00AF1191"/>
    <w:rsid w:val="00AF50C7"/>
    <w:rsid w:val="00AF52D6"/>
    <w:rsid w:val="00AF647A"/>
    <w:rsid w:val="00B00088"/>
    <w:rsid w:val="00B0055A"/>
    <w:rsid w:val="00B018C8"/>
    <w:rsid w:val="00B03225"/>
    <w:rsid w:val="00B05753"/>
    <w:rsid w:val="00B077AD"/>
    <w:rsid w:val="00B123D4"/>
    <w:rsid w:val="00B12CCB"/>
    <w:rsid w:val="00B130B5"/>
    <w:rsid w:val="00B136F1"/>
    <w:rsid w:val="00B14BD0"/>
    <w:rsid w:val="00B15624"/>
    <w:rsid w:val="00B16E15"/>
    <w:rsid w:val="00B20661"/>
    <w:rsid w:val="00B22598"/>
    <w:rsid w:val="00B23726"/>
    <w:rsid w:val="00B25D66"/>
    <w:rsid w:val="00B26189"/>
    <w:rsid w:val="00B30E12"/>
    <w:rsid w:val="00B3363B"/>
    <w:rsid w:val="00B34973"/>
    <w:rsid w:val="00B37772"/>
    <w:rsid w:val="00B40081"/>
    <w:rsid w:val="00B42BB3"/>
    <w:rsid w:val="00B45FAA"/>
    <w:rsid w:val="00B463B4"/>
    <w:rsid w:val="00B466A0"/>
    <w:rsid w:val="00B5325F"/>
    <w:rsid w:val="00B5365D"/>
    <w:rsid w:val="00B572F9"/>
    <w:rsid w:val="00B675D4"/>
    <w:rsid w:val="00B7006C"/>
    <w:rsid w:val="00B77323"/>
    <w:rsid w:val="00B80FB7"/>
    <w:rsid w:val="00B83752"/>
    <w:rsid w:val="00B84ADC"/>
    <w:rsid w:val="00B85D20"/>
    <w:rsid w:val="00B86074"/>
    <w:rsid w:val="00B86325"/>
    <w:rsid w:val="00B878A9"/>
    <w:rsid w:val="00B960BF"/>
    <w:rsid w:val="00B9653D"/>
    <w:rsid w:val="00BA1173"/>
    <w:rsid w:val="00BA1EAC"/>
    <w:rsid w:val="00BA20D0"/>
    <w:rsid w:val="00BA349D"/>
    <w:rsid w:val="00BA3532"/>
    <w:rsid w:val="00BA4517"/>
    <w:rsid w:val="00BB0E41"/>
    <w:rsid w:val="00BB5C81"/>
    <w:rsid w:val="00BB5F17"/>
    <w:rsid w:val="00BB6558"/>
    <w:rsid w:val="00BC15EB"/>
    <w:rsid w:val="00BC217C"/>
    <w:rsid w:val="00BC41A0"/>
    <w:rsid w:val="00BC6A09"/>
    <w:rsid w:val="00BD7738"/>
    <w:rsid w:val="00BE01F1"/>
    <w:rsid w:val="00BE034E"/>
    <w:rsid w:val="00BE2E53"/>
    <w:rsid w:val="00BE4486"/>
    <w:rsid w:val="00BE4530"/>
    <w:rsid w:val="00BE47A6"/>
    <w:rsid w:val="00BE6B12"/>
    <w:rsid w:val="00BF19CC"/>
    <w:rsid w:val="00BF2E87"/>
    <w:rsid w:val="00BF32BD"/>
    <w:rsid w:val="00BF7F1C"/>
    <w:rsid w:val="00C01958"/>
    <w:rsid w:val="00C020F6"/>
    <w:rsid w:val="00C02A96"/>
    <w:rsid w:val="00C12CC1"/>
    <w:rsid w:val="00C13D1E"/>
    <w:rsid w:val="00C1621B"/>
    <w:rsid w:val="00C20725"/>
    <w:rsid w:val="00C233BB"/>
    <w:rsid w:val="00C23813"/>
    <w:rsid w:val="00C23C63"/>
    <w:rsid w:val="00C3110B"/>
    <w:rsid w:val="00C32D9A"/>
    <w:rsid w:val="00C34BD3"/>
    <w:rsid w:val="00C34E35"/>
    <w:rsid w:val="00C3740A"/>
    <w:rsid w:val="00C42B17"/>
    <w:rsid w:val="00C44584"/>
    <w:rsid w:val="00C44841"/>
    <w:rsid w:val="00C44AC8"/>
    <w:rsid w:val="00C45C5C"/>
    <w:rsid w:val="00C528C3"/>
    <w:rsid w:val="00C52D8D"/>
    <w:rsid w:val="00C53A6C"/>
    <w:rsid w:val="00C53C02"/>
    <w:rsid w:val="00C548EE"/>
    <w:rsid w:val="00C557BA"/>
    <w:rsid w:val="00C56D34"/>
    <w:rsid w:val="00C60F97"/>
    <w:rsid w:val="00C61C76"/>
    <w:rsid w:val="00C61C80"/>
    <w:rsid w:val="00C62A44"/>
    <w:rsid w:val="00C64673"/>
    <w:rsid w:val="00C647B6"/>
    <w:rsid w:val="00C67C59"/>
    <w:rsid w:val="00C70741"/>
    <w:rsid w:val="00C73921"/>
    <w:rsid w:val="00C740C1"/>
    <w:rsid w:val="00C7500E"/>
    <w:rsid w:val="00C75963"/>
    <w:rsid w:val="00C75F76"/>
    <w:rsid w:val="00C832C7"/>
    <w:rsid w:val="00C83D06"/>
    <w:rsid w:val="00C84036"/>
    <w:rsid w:val="00C843F3"/>
    <w:rsid w:val="00C92D62"/>
    <w:rsid w:val="00C95AA5"/>
    <w:rsid w:val="00CA04F2"/>
    <w:rsid w:val="00CA440A"/>
    <w:rsid w:val="00CA4C7F"/>
    <w:rsid w:val="00CA6101"/>
    <w:rsid w:val="00CA7962"/>
    <w:rsid w:val="00CB0AB2"/>
    <w:rsid w:val="00CB7195"/>
    <w:rsid w:val="00CC2A7D"/>
    <w:rsid w:val="00CD0479"/>
    <w:rsid w:val="00CD0869"/>
    <w:rsid w:val="00CD26D2"/>
    <w:rsid w:val="00CD4131"/>
    <w:rsid w:val="00CD62FA"/>
    <w:rsid w:val="00CE0596"/>
    <w:rsid w:val="00CE0A5F"/>
    <w:rsid w:val="00CE0CAE"/>
    <w:rsid w:val="00CE3E6B"/>
    <w:rsid w:val="00CE471B"/>
    <w:rsid w:val="00CE4782"/>
    <w:rsid w:val="00CE7EA2"/>
    <w:rsid w:val="00CF0C76"/>
    <w:rsid w:val="00CF12E0"/>
    <w:rsid w:val="00CF1D37"/>
    <w:rsid w:val="00CF228F"/>
    <w:rsid w:val="00CF28DF"/>
    <w:rsid w:val="00CF4F11"/>
    <w:rsid w:val="00CF7782"/>
    <w:rsid w:val="00D007E3"/>
    <w:rsid w:val="00D0122E"/>
    <w:rsid w:val="00D02974"/>
    <w:rsid w:val="00D033AE"/>
    <w:rsid w:val="00D05F4C"/>
    <w:rsid w:val="00D0607B"/>
    <w:rsid w:val="00D061C1"/>
    <w:rsid w:val="00D06EA5"/>
    <w:rsid w:val="00D11031"/>
    <w:rsid w:val="00D1150D"/>
    <w:rsid w:val="00D1174D"/>
    <w:rsid w:val="00D16095"/>
    <w:rsid w:val="00D21ED4"/>
    <w:rsid w:val="00D22815"/>
    <w:rsid w:val="00D23F6C"/>
    <w:rsid w:val="00D268FA"/>
    <w:rsid w:val="00D30121"/>
    <w:rsid w:val="00D3576F"/>
    <w:rsid w:val="00D372C8"/>
    <w:rsid w:val="00D40279"/>
    <w:rsid w:val="00D4119C"/>
    <w:rsid w:val="00D454C9"/>
    <w:rsid w:val="00D47411"/>
    <w:rsid w:val="00D510A3"/>
    <w:rsid w:val="00D538EF"/>
    <w:rsid w:val="00D541AA"/>
    <w:rsid w:val="00D551B0"/>
    <w:rsid w:val="00D67CF8"/>
    <w:rsid w:val="00D702FF"/>
    <w:rsid w:val="00D71552"/>
    <w:rsid w:val="00D75E30"/>
    <w:rsid w:val="00D82B88"/>
    <w:rsid w:val="00D832E9"/>
    <w:rsid w:val="00D84DED"/>
    <w:rsid w:val="00D86E65"/>
    <w:rsid w:val="00D870B2"/>
    <w:rsid w:val="00D93BBC"/>
    <w:rsid w:val="00D96E98"/>
    <w:rsid w:val="00D96FC2"/>
    <w:rsid w:val="00D97C0C"/>
    <w:rsid w:val="00DA29E0"/>
    <w:rsid w:val="00DA4A34"/>
    <w:rsid w:val="00DA639F"/>
    <w:rsid w:val="00DA7B46"/>
    <w:rsid w:val="00DB125F"/>
    <w:rsid w:val="00DB1592"/>
    <w:rsid w:val="00DB1919"/>
    <w:rsid w:val="00DB1DFE"/>
    <w:rsid w:val="00DB4995"/>
    <w:rsid w:val="00DB5F8B"/>
    <w:rsid w:val="00DB7E1A"/>
    <w:rsid w:val="00DC2114"/>
    <w:rsid w:val="00DC2893"/>
    <w:rsid w:val="00DC51B1"/>
    <w:rsid w:val="00DC56A0"/>
    <w:rsid w:val="00DC711E"/>
    <w:rsid w:val="00DD1477"/>
    <w:rsid w:val="00DD1F44"/>
    <w:rsid w:val="00DD48FD"/>
    <w:rsid w:val="00DD5B2E"/>
    <w:rsid w:val="00DD5FF0"/>
    <w:rsid w:val="00DD7BBC"/>
    <w:rsid w:val="00DE39B8"/>
    <w:rsid w:val="00DF10BD"/>
    <w:rsid w:val="00DF4AF7"/>
    <w:rsid w:val="00E029A7"/>
    <w:rsid w:val="00E0352D"/>
    <w:rsid w:val="00E040BE"/>
    <w:rsid w:val="00E053AE"/>
    <w:rsid w:val="00E1045D"/>
    <w:rsid w:val="00E10A3B"/>
    <w:rsid w:val="00E112C3"/>
    <w:rsid w:val="00E12A0B"/>
    <w:rsid w:val="00E14D8C"/>
    <w:rsid w:val="00E15025"/>
    <w:rsid w:val="00E1503E"/>
    <w:rsid w:val="00E16EDF"/>
    <w:rsid w:val="00E20F89"/>
    <w:rsid w:val="00E2156C"/>
    <w:rsid w:val="00E30E4F"/>
    <w:rsid w:val="00E32FA9"/>
    <w:rsid w:val="00E37CB4"/>
    <w:rsid w:val="00E4586F"/>
    <w:rsid w:val="00E50B5E"/>
    <w:rsid w:val="00E51D1D"/>
    <w:rsid w:val="00E52DA0"/>
    <w:rsid w:val="00E546DE"/>
    <w:rsid w:val="00E54D2F"/>
    <w:rsid w:val="00E568CC"/>
    <w:rsid w:val="00E57ACE"/>
    <w:rsid w:val="00E6020A"/>
    <w:rsid w:val="00E74316"/>
    <w:rsid w:val="00E750EF"/>
    <w:rsid w:val="00E7738B"/>
    <w:rsid w:val="00E777E4"/>
    <w:rsid w:val="00E77DF8"/>
    <w:rsid w:val="00E82E53"/>
    <w:rsid w:val="00E8405B"/>
    <w:rsid w:val="00E84F65"/>
    <w:rsid w:val="00E8569F"/>
    <w:rsid w:val="00E93562"/>
    <w:rsid w:val="00E93A5A"/>
    <w:rsid w:val="00E93C11"/>
    <w:rsid w:val="00E95522"/>
    <w:rsid w:val="00E9620E"/>
    <w:rsid w:val="00EA0B1C"/>
    <w:rsid w:val="00EA3019"/>
    <w:rsid w:val="00EA5541"/>
    <w:rsid w:val="00EA5D30"/>
    <w:rsid w:val="00EA770D"/>
    <w:rsid w:val="00EB05CF"/>
    <w:rsid w:val="00EB3168"/>
    <w:rsid w:val="00EB64FD"/>
    <w:rsid w:val="00EB7499"/>
    <w:rsid w:val="00EC02EB"/>
    <w:rsid w:val="00EC2462"/>
    <w:rsid w:val="00EC2655"/>
    <w:rsid w:val="00EC3549"/>
    <w:rsid w:val="00EC5369"/>
    <w:rsid w:val="00ED2FBC"/>
    <w:rsid w:val="00EE15DB"/>
    <w:rsid w:val="00EE1F95"/>
    <w:rsid w:val="00EE235C"/>
    <w:rsid w:val="00EE3332"/>
    <w:rsid w:val="00EE34DE"/>
    <w:rsid w:val="00EE3F88"/>
    <w:rsid w:val="00EE43BC"/>
    <w:rsid w:val="00EE4704"/>
    <w:rsid w:val="00EE7755"/>
    <w:rsid w:val="00EE7E03"/>
    <w:rsid w:val="00EF0D00"/>
    <w:rsid w:val="00EF3699"/>
    <w:rsid w:val="00EF4B7D"/>
    <w:rsid w:val="00F028C2"/>
    <w:rsid w:val="00F05054"/>
    <w:rsid w:val="00F060A1"/>
    <w:rsid w:val="00F159B7"/>
    <w:rsid w:val="00F15A1F"/>
    <w:rsid w:val="00F216E0"/>
    <w:rsid w:val="00F22084"/>
    <w:rsid w:val="00F23426"/>
    <w:rsid w:val="00F2453E"/>
    <w:rsid w:val="00F27FE9"/>
    <w:rsid w:val="00F313F3"/>
    <w:rsid w:val="00F3429F"/>
    <w:rsid w:val="00F36510"/>
    <w:rsid w:val="00F42077"/>
    <w:rsid w:val="00F518AE"/>
    <w:rsid w:val="00F53484"/>
    <w:rsid w:val="00F53EB2"/>
    <w:rsid w:val="00F6043D"/>
    <w:rsid w:val="00F60BC9"/>
    <w:rsid w:val="00F63DC2"/>
    <w:rsid w:val="00F65614"/>
    <w:rsid w:val="00F65851"/>
    <w:rsid w:val="00F65B1E"/>
    <w:rsid w:val="00F65DE9"/>
    <w:rsid w:val="00F674D8"/>
    <w:rsid w:val="00F70E1B"/>
    <w:rsid w:val="00F71187"/>
    <w:rsid w:val="00F71B75"/>
    <w:rsid w:val="00F72605"/>
    <w:rsid w:val="00F74C1D"/>
    <w:rsid w:val="00F758E7"/>
    <w:rsid w:val="00F75FD0"/>
    <w:rsid w:val="00F763CE"/>
    <w:rsid w:val="00F76E95"/>
    <w:rsid w:val="00F7736C"/>
    <w:rsid w:val="00F77B9F"/>
    <w:rsid w:val="00F810E1"/>
    <w:rsid w:val="00F829A9"/>
    <w:rsid w:val="00F858CE"/>
    <w:rsid w:val="00F919BD"/>
    <w:rsid w:val="00F91BB4"/>
    <w:rsid w:val="00F9356D"/>
    <w:rsid w:val="00F93D69"/>
    <w:rsid w:val="00F94A9D"/>
    <w:rsid w:val="00F952DF"/>
    <w:rsid w:val="00F96176"/>
    <w:rsid w:val="00F96F45"/>
    <w:rsid w:val="00F9705A"/>
    <w:rsid w:val="00FA2DFE"/>
    <w:rsid w:val="00FA56FB"/>
    <w:rsid w:val="00FA7A62"/>
    <w:rsid w:val="00FA7CF8"/>
    <w:rsid w:val="00FB2BD0"/>
    <w:rsid w:val="00FB2DDD"/>
    <w:rsid w:val="00FB530F"/>
    <w:rsid w:val="00FC158C"/>
    <w:rsid w:val="00FC423D"/>
    <w:rsid w:val="00FC4897"/>
    <w:rsid w:val="00FC5F74"/>
    <w:rsid w:val="00FC729B"/>
    <w:rsid w:val="00FC7E5A"/>
    <w:rsid w:val="00FD13B5"/>
    <w:rsid w:val="00FD2BD4"/>
    <w:rsid w:val="00FD71DB"/>
    <w:rsid w:val="00FE1DE2"/>
    <w:rsid w:val="00FE22ED"/>
    <w:rsid w:val="00FE3ADA"/>
    <w:rsid w:val="00FE5F48"/>
    <w:rsid w:val="00FF3DCF"/>
    <w:rsid w:val="00FF452E"/>
    <w:rsid w:val="00FF65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408105-33C5-834E-BFE6-AA8476FF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BC"/>
    <w:pPr>
      <w:spacing w:after="120" w:line="360" w:lineRule="auto"/>
      <w:jc w:val="both"/>
    </w:pPr>
    <w:rPr>
      <w:rFonts w:ascii="Times New Roman" w:hAnsi="Times New Roman"/>
      <w:sz w:val="24"/>
    </w:rPr>
  </w:style>
  <w:style w:type="paragraph" w:styleId="Balk1">
    <w:name w:val="heading 1"/>
    <w:basedOn w:val="Normal"/>
    <w:next w:val="Normal"/>
    <w:link w:val="Balk1Char"/>
    <w:autoRedefine/>
    <w:uiPriority w:val="9"/>
    <w:qFormat/>
    <w:rsid w:val="00A9531F"/>
    <w:pPr>
      <w:keepNext/>
      <w:keepLines/>
      <w:numPr>
        <w:numId w:val="22"/>
      </w:numPr>
      <w:spacing w:before="120" w:line="240" w:lineRule="auto"/>
      <w:ind w:left="357" w:hanging="357"/>
      <w:jc w:val="left"/>
      <w:outlineLvl w:val="0"/>
    </w:pPr>
    <w:rPr>
      <w:rFonts w:cs="Times New Roman"/>
      <w:b/>
      <w:sz w:val="22"/>
      <w:szCs w:val="24"/>
    </w:rPr>
  </w:style>
  <w:style w:type="paragraph" w:styleId="Balk2">
    <w:name w:val="heading 2"/>
    <w:basedOn w:val="Normal"/>
    <w:next w:val="Normal"/>
    <w:link w:val="Balk2Char"/>
    <w:autoRedefine/>
    <w:uiPriority w:val="9"/>
    <w:unhideWhenUsed/>
    <w:qFormat/>
    <w:rsid w:val="00A9531F"/>
    <w:pPr>
      <w:keepNext/>
      <w:keepLines/>
      <w:numPr>
        <w:ilvl w:val="1"/>
        <w:numId w:val="36"/>
      </w:numPr>
      <w:spacing w:before="120" w:line="240" w:lineRule="auto"/>
      <w:ind w:left="357" w:hanging="357"/>
      <w:jc w:val="left"/>
      <w:outlineLvl w:val="1"/>
    </w:pPr>
    <w:rPr>
      <w:rFonts w:eastAsiaTheme="majorEastAsia" w:cstheme="majorBidi"/>
      <w:b/>
      <w:sz w:val="22"/>
      <w:szCs w:val="26"/>
    </w:rPr>
  </w:style>
  <w:style w:type="paragraph" w:styleId="Balk3">
    <w:name w:val="heading 3"/>
    <w:basedOn w:val="Normal"/>
    <w:next w:val="Normal"/>
    <w:link w:val="Balk3Char1"/>
    <w:autoRedefine/>
    <w:uiPriority w:val="9"/>
    <w:unhideWhenUsed/>
    <w:qFormat/>
    <w:rsid w:val="00CA4C7F"/>
    <w:pPr>
      <w:keepNext/>
      <w:keepLines/>
      <w:numPr>
        <w:numId w:val="35"/>
      </w:numPr>
      <w:spacing w:after="240"/>
      <w:outlineLvl w:val="2"/>
    </w:pPr>
    <w:rPr>
      <w:rFonts w:eastAsiaTheme="majorEastAsia" w:cstheme="majorBidi"/>
      <w:b/>
      <w:szCs w:val="28"/>
    </w:rPr>
  </w:style>
  <w:style w:type="paragraph" w:styleId="Balk4">
    <w:name w:val="heading 4"/>
    <w:basedOn w:val="Normal"/>
    <w:next w:val="Normal"/>
    <w:link w:val="Balk4Char"/>
    <w:autoRedefine/>
    <w:uiPriority w:val="9"/>
    <w:unhideWhenUsed/>
    <w:qFormat/>
    <w:rsid w:val="00815F42"/>
    <w:pPr>
      <w:keepNext/>
      <w:keepLines/>
      <w:numPr>
        <w:ilvl w:val="3"/>
        <w:numId w:val="22"/>
      </w:numPr>
      <w:spacing w:after="240"/>
      <w:outlineLvl w:val="3"/>
    </w:pPr>
    <w:rPr>
      <w:rFonts w:eastAsiaTheme="majorEastAsia" w:cstheme="majorBidi"/>
      <w:b/>
      <w:iCs/>
      <w:noProof/>
      <w:lang w:eastAsia="tr-TR"/>
    </w:rPr>
  </w:style>
  <w:style w:type="paragraph" w:styleId="Balk5">
    <w:name w:val="heading 5"/>
    <w:aliases w:val="tABLO ŞEKİL"/>
    <w:basedOn w:val="Normal"/>
    <w:next w:val="Normal"/>
    <w:link w:val="Balk5Char"/>
    <w:uiPriority w:val="9"/>
    <w:unhideWhenUsed/>
    <w:qFormat/>
    <w:rsid w:val="00471AE8"/>
    <w:pPr>
      <w:keepNext/>
      <w:keepLines/>
      <w:spacing w:before="40" w:after="0"/>
      <w:jc w:val="center"/>
      <w:outlineLvl w:val="4"/>
    </w:pPr>
    <w:rPr>
      <w:rFonts w:eastAsiaTheme="majorEastAsia"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615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615C2"/>
    <w:rPr>
      <w:rFonts w:ascii="Tahoma" w:hAnsi="Tahoma" w:cs="Tahoma"/>
      <w:sz w:val="16"/>
      <w:szCs w:val="16"/>
    </w:rPr>
  </w:style>
  <w:style w:type="paragraph" w:styleId="ListeParagraf">
    <w:name w:val="List Paragraph"/>
    <w:basedOn w:val="Normal"/>
    <w:uiPriority w:val="34"/>
    <w:qFormat/>
    <w:rsid w:val="008615C2"/>
    <w:pPr>
      <w:ind w:left="720"/>
      <w:contextualSpacing/>
    </w:pPr>
  </w:style>
  <w:style w:type="paragraph" w:customStyle="1" w:styleId="Default">
    <w:name w:val="Default"/>
    <w:rsid w:val="008615C2"/>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8615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15C2"/>
  </w:style>
  <w:style w:type="character" w:styleId="Kpr">
    <w:name w:val="Hyperlink"/>
    <w:basedOn w:val="VarsaylanParagrafYazTipi"/>
    <w:uiPriority w:val="99"/>
    <w:unhideWhenUsed/>
    <w:rsid w:val="00C62A44"/>
    <w:rPr>
      <w:color w:val="0000FF" w:themeColor="hyperlink"/>
      <w:u w:val="single"/>
    </w:rPr>
  </w:style>
  <w:style w:type="table" w:styleId="TabloKlavuzu">
    <w:name w:val="Table Grid"/>
    <w:basedOn w:val="NormalTablo"/>
    <w:uiPriority w:val="59"/>
    <w:rsid w:val="00C52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515B"/>
    <w:pPr>
      <w:spacing w:before="100" w:beforeAutospacing="1" w:after="100" w:afterAutospacing="1" w:line="240" w:lineRule="auto"/>
    </w:pPr>
    <w:rPr>
      <w:rFonts w:eastAsia="Times New Roman" w:cs="Times New Roman"/>
      <w:szCs w:val="24"/>
      <w:lang w:eastAsia="tr-TR"/>
    </w:rPr>
  </w:style>
  <w:style w:type="character" w:styleId="Gl">
    <w:name w:val="Strong"/>
    <w:basedOn w:val="VarsaylanParagrafYazTipi"/>
    <w:uiPriority w:val="22"/>
    <w:qFormat/>
    <w:rsid w:val="002366E5"/>
    <w:rPr>
      <w:b/>
      <w:bCs/>
    </w:rPr>
  </w:style>
  <w:style w:type="character" w:customStyle="1" w:styleId="Balk1Char">
    <w:name w:val="Başlık 1 Char"/>
    <w:basedOn w:val="VarsaylanParagrafYazTipi"/>
    <w:link w:val="Balk1"/>
    <w:uiPriority w:val="9"/>
    <w:rsid w:val="00A9531F"/>
    <w:rPr>
      <w:rFonts w:ascii="Times New Roman" w:hAnsi="Times New Roman" w:cs="Times New Roman"/>
      <w:b/>
      <w:szCs w:val="24"/>
    </w:rPr>
  </w:style>
  <w:style w:type="character" w:customStyle="1" w:styleId="Balk2Char">
    <w:name w:val="Başlık 2 Char"/>
    <w:basedOn w:val="VarsaylanParagrafYazTipi"/>
    <w:link w:val="Balk2"/>
    <w:uiPriority w:val="9"/>
    <w:rsid w:val="00A9531F"/>
    <w:rPr>
      <w:rFonts w:ascii="Times New Roman" w:eastAsiaTheme="majorEastAsia" w:hAnsi="Times New Roman" w:cstheme="majorBidi"/>
      <w:b/>
      <w:szCs w:val="26"/>
    </w:rPr>
  </w:style>
  <w:style w:type="character" w:customStyle="1" w:styleId="Balk3Char">
    <w:name w:val="Başlık 3 Char"/>
    <w:basedOn w:val="VarsaylanParagrafYazTipi"/>
    <w:uiPriority w:val="9"/>
    <w:rsid w:val="005D4A3E"/>
    <w:rPr>
      <w:rFonts w:ascii="Times New Roman" w:eastAsiaTheme="majorEastAsia" w:hAnsi="Times New Roman" w:cstheme="majorBidi"/>
      <w:sz w:val="24"/>
      <w:szCs w:val="28"/>
    </w:rPr>
  </w:style>
  <w:style w:type="character" w:customStyle="1" w:styleId="Balk4Char">
    <w:name w:val="Başlık 4 Char"/>
    <w:basedOn w:val="VarsaylanParagrafYazTipi"/>
    <w:link w:val="Balk4"/>
    <w:uiPriority w:val="9"/>
    <w:rsid w:val="00815F42"/>
    <w:rPr>
      <w:rFonts w:ascii="Times New Roman" w:eastAsiaTheme="majorEastAsia" w:hAnsi="Times New Roman" w:cstheme="majorBidi"/>
      <w:b/>
      <w:iCs/>
      <w:noProof/>
      <w:sz w:val="24"/>
      <w:lang w:eastAsia="tr-TR"/>
    </w:rPr>
  </w:style>
  <w:style w:type="paragraph" w:styleId="AltBilgi">
    <w:name w:val="footer"/>
    <w:basedOn w:val="Normal"/>
    <w:link w:val="AltBilgiChar"/>
    <w:uiPriority w:val="99"/>
    <w:unhideWhenUsed/>
    <w:rsid w:val="004A12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124F"/>
  </w:style>
  <w:style w:type="character" w:customStyle="1" w:styleId="Balk5Char">
    <w:name w:val="Başlık 5 Char"/>
    <w:aliases w:val="tABLO ŞEKİL Char"/>
    <w:basedOn w:val="VarsaylanParagrafYazTipi"/>
    <w:link w:val="Balk5"/>
    <w:uiPriority w:val="9"/>
    <w:rsid w:val="00471AE8"/>
    <w:rPr>
      <w:rFonts w:ascii="Times New Roman" w:eastAsiaTheme="majorEastAsia" w:hAnsi="Times New Roman" w:cstheme="majorBidi"/>
      <w:color w:val="365F91" w:themeColor="accent1" w:themeShade="BF"/>
      <w:sz w:val="24"/>
    </w:rPr>
  </w:style>
  <w:style w:type="character" w:customStyle="1" w:styleId="Balk3Char1">
    <w:name w:val="Başlık 3 Char1"/>
    <w:basedOn w:val="VarsaylanParagrafYazTipi"/>
    <w:link w:val="Balk3"/>
    <w:uiPriority w:val="9"/>
    <w:rsid w:val="00CA4C7F"/>
    <w:rPr>
      <w:rFonts w:ascii="Times New Roman" w:eastAsiaTheme="majorEastAsia" w:hAnsi="Times New Roman" w:cstheme="majorBidi"/>
      <w:b/>
      <w:sz w:val="24"/>
      <w:szCs w:val="28"/>
    </w:rPr>
  </w:style>
  <w:style w:type="paragraph" w:styleId="ResimYazs">
    <w:name w:val="caption"/>
    <w:basedOn w:val="Normal"/>
    <w:next w:val="Normal"/>
    <w:uiPriority w:val="35"/>
    <w:unhideWhenUsed/>
    <w:qFormat/>
    <w:rsid w:val="00323835"/>
    <w:pPr>
      <w:spacing w:after="200" w:line="240" w:lineRule="auto"/>
    </w:pPr>
    <w:rPr>
      <w:i/>
      <w:iCs/>
      <w:color w:val="1F497D" w:themeColor="text2"/>
      <w:sz w:val="18"/>
      <w:szCs w:val="18"/>
    </w:rPr>
  </w:style>
  <w:style w:type="paragraph" w:styleId="ekillerTablosu">
    <w:name w:val="table of figures"/>
    <w:basedOn w:val="Normal"/>
    <w:next w:val="Normal"/>
    <w:uiPriority w:val="99"/>
    <w:unhideWhenUsed/>
    <w:rsid w:val="00255D13"/>
    <w:pPr>
      <w:spacing w:after="0"/>
    </w:pPr>
  </w:style>
  <w:style w:type="paragraph" w:styleId="Kaynaka">
    <w:name w:val="Bibliography"/>
    <w:basedOn w:val="Normal"/>
    <w:next w:val="Normal"/>
    <w:uiPriority w:val="37"/>
    <w:unhideWhenUsed/>
    <w:rsid w:val="00253114"/>
  </w:style>
  <w:style w:type="paragraph" w:styleId="TBal">
    <w:name w:val="TOC Heading"/>
    <w:basedOn w:val="Balk1"/>
    <w:next w:val="Normal"/>
    <w:uiPriority w:val="39"/>
    <w:unhideWhenUsed/>
    <w:qFormat/>
    <w:rsid w:val="00C45C5C"/>
    <w:pPr>
      <w:spacing w:before="240" w:after="0" w:line="259" w:lineRule="auto"/>
      <w:outlineLvl w:val="9"/>
    </w:pPr>
    <w:rPr>
      <w:rFonts w:asciiTheme="majorHAnsi" w:hAnsiTheme="majorHAnsi"/>
      <w:b w:val="0"/>
      <w:color w:val="365F91" w:themeColor="accent1" w:themeShade="BF"/>
      <w:sz w:val="32"/>
      <w:lang w:eastAsia="tr-TR"/>
    </w:rPr>
  </w:style>
  <w:style w:type="paragraph" w:styleId="T1">
    <w:name w:val="toc 1"/>
    <w:basedOn w:val="Normal"/>
    <w:next w:val="Normal"/>
    <w:autoRedefine/>
    <w:uiPriority w:val="39"/>
    <w:unhideWhenUsed/>
    <w:qFormat/>
    <w:rsid w:val="00C45C5C"/>
    <w:pPr>
      <w:spacing w:after="100"/>
    </w:pPr>
  </w:style>
  <w:style w:type="paragraph" w:styleId="T2">
    <w:name w:val="toc 2"/>
    <w:basedOn w:val="Normal"/>
    <w:next w:val="Normal"/>
    <w:autoRedefine/>
    <w:uiPriority w:val="39"/>
    <w:unhideWhenUsed/>
    <w:qFormat/>
    <w:rsid w:val="00C45C5C"/>
    <w:pPr>
      <w:spacing w:after="100"/>
      <w:ind w:left="240"/>
    </w:pPr>
  </w:style>
  <w:style w:type="paragraph" w:styleId="T3">
    <w:name w:val="toc 3"/>
    <w:basedOn w:val="Normal"/>
    <w:next w:val="Normal"/>
    <w:autoRedefine/>
    <w:uiPriority w:val="39"/>
    <w:unhideWhenUsed/>
    <w:qFormat/>
    <w:rsid w:val="00C45C5C"/>
    <w:pPr>
      <w:spacing w:after="100"/>
      <w:ind w:left="480"/>
    </w:pPr>
  </w:style>
  <w:style w:type="paragraph" w:styleId="DipnotMetni">
    <w:name w:val="footnote text"/>
    <w:basedOn w:val="Normal"/>
    <w:link w:val="DipnotMetniChar"/>
    <w:uiPriority w:val="99"/>
    <w:semiHidden/>
    <w:unhideWhenUsed/>
    <w:rsid w:val="004C144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C144B"/>
    <w:rPr>
      <w:rFonts w:ascii="Times New Roman" w:hAnsi="Times New Roman"/>
      <w:sz w:val="20"/>
      <w:szCs w:val="20"/>
    </w:rPr>
  </w:style>
  <w:style w:type="character" w:styleId="DipnotBavurusu">
    <w:name w:val="footnote reference"/>
    <w:basedOn w:val="VarsaylanParagrafYazTipi"/>
    <w:uiPriority w:val="99"/>
    <w:semiHidden/>
    <w:unhideWhenUsed/>
    <w:rsid w:val="004C144B"/>
    <w:rPr>
      <w:vertAlign w:val="superscript"/>
    </w:rPr>
  </w:style>
  <w:style w:type="character" w:customStyle="1" w:styleId="UnresolvedMention">
    <w:name w:val="Unresolved Mention"/>
    <w:basedOn w:val="VarsaylanParagrafYazTipi"/>
    <w:uiPriority w:val="99"/>
    <w:semiHidden/>
    <w:unhideWhenUsed/>
    <w:rsid w:val="00914805"/>
    <w:rPr>
      <w:color w:val="605E5C"/>
      <w:shd w:val="clear" w:color="auto" w:fill="E1DFDD"/>
    </w:rPr>
  </w:style>
  <w:style w:type="paragraph" w:styleId="HTMLncedenBiimlendirilmi">
    <w:name w:val="HTML Preformatted"/>
    <w:basedOn w:val="Normal"/>
    <w:link w:val="HTMLncedenBiimlendirilmiChar"/>
    <w:uiPriority w:val="99"/>
    <w:unhideWhenUsed/>
    <w:rsid w:val="00201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2014C3"/>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039">
      <w:bodyDiv w:val="1"/>
      <w:marLeft w:val="0"/>
      <w:marRight w:val="0"/>
      <w:marTop w:val="0"/>
      <w:marBottom w:val="0"/>
      <w:divBdr>
        <w:top w:val="none" w:sz="0" w:space="0" w:color="auto"/>
        <w:left w:val="none" w:sz="0" w:space="0" w:color="auto"/>
        <w:bottom w:val="none" w:sz="0" w:space="0" w:color="auto"/>
        <w:right w:val="none" w:sz="0" w:space="0" w:color="auto"/>
      </w:divBdr>
    </w:div>
    <w:div w:id="5526527">
      <w:bodyDiv w:val="1"/>
      <w:marLeft w:val="0"/>
      <w:marRight w:val="0"/>
      <w:marTop w:val="0"/>
      <w:marBottom w:val="0"/>
      <w:divBdr>
        <w:top w:val="none" w:sz="0" w:space="0" w:color="auto"/>
        <w:left w:val="none" w:sz="0" w:space="0" w:color="auto"/>
        <w:bottom w:val="none" w:sz="0" w:space="0" w:color="auto"/>
        <w:right w:val="none" w:sz="0" w:space="0" w:color="auto"/>
      </w:divBdr>
    </w:div>
    <w:div w:id="5833146">
      <w:bodyDiv w:val="1"/>
      <w:marLeft w:val="0"/>
      <w:marRight w:val="0"/>
      <w:marTop w:val="0"/>
      <w:marBottom w:val="0"/>
      <w:divBdr>
        <w:top w:val="none" w:sz="0" w:space="0" w:color="auto"/>
        <w:left w:val="none" w:sz="0" w:space="0" w:color="auto"/>
        <w:bottom w:val="none" w:sz="0" w:space="0" w:color="auto"/>
        <w:right w:val="none" w:sz="0" w:space="0" w:color="auto"/>
      </w:divBdr>
    </w:div>
    <w:div w:id="11542421">
      <w:bodyDiv w:val="1"/>
      <w:marLeft w:val="0"/>
      <w:marRight w:val="0"/>
      <w:marTop w:val="0"/>
      <w:marBottom w:val="0"/>
      <w:divBdr>
        <w:top w:val="none" w:sz="0" w:space="0" w:color="auto"/>
        <w:left w:val="none" w:sz="0" w:space="0" w:color="auto"/>
        <w:bottom w:val="none" w:sz="0" w:space="0" w:color="auto"/>
        <w:right w:val="none" w:sz="0" w:space="0" w:color="auto"/>
      </w:divBdr>
    </w:div>
    <w:div w:id="14313206">
      <w:bodyDiv w:val="1"/>
      <w:marLeft w:val="0"/>
      <w:marRight w:val="0"/>
      <w:marTop w:val="0"/>
      <w:marBottom w:val="0"/>
      <w:divBdr>
        <w:top w:val="none" w:sz="0" w:space="0" w:color="auto"/>
        <w:left w:val="none" w:sz="0" w:space="0" w:color="auto"/>
        <w:bottom w:val="none" w:sz="0" w:space="0" w:color="auto"/>
        <w:right w:val="none" w:sz="0" w:space="0" w:color="auto"/>
      </w:divBdr>
    </w:div>
    <w:div w:id="14574199">
      <w:bodyDiv w:val="1"/>
      <w:marLeft w:val="0"/>
      <w:marRight w:val="0"/>
      <w:marTop w:val="0"/>
      <w:marBottom w:val="0"/>
      <w:divBdr>
        <w:top w:val="none" w:sz="0" w:space="0" w:color="auto"/>
        <w:left w:val="none" w:sz="0" w:space="0" w:color="auto"/>
        <w:bottom w:val="none" w:sz="0" w:space="0" w:color="auto"/>
        <w:right w:val="none" w:sz="0" w:space="0" w:color="auto"/>
      </w:divBdr>
    </w:div>
    <w:div w:id="19471747">
      <w:bodyDiv w:val="1"/>
      <w:marLeft w:val="0"/>
      <w:marRight w:val="0"/>
      <w:marTop w:val="0"/>
      <w:marBottom w:val="0"/>
      <w:divBdr>
        <w:top w:val="none" w:sz="0" w:space="0" w:color="auto"/>
        <w:left w:val="none" w:sz="0" w:space="0" w:color="auto"/>
        <w:bottom w:val="none" w:sz="0" w:space="0" w:color="auto"/>
        <w:right w:val="none" w:sz="0" w:space="0" w:color="auto"/>
      </w:divBdr>
    </w:div>
    <w:div w:id="19669038">
      <w:bodyDiv w:val="1"/>
      <w:marLeft w:val="0"/>
      <w:marRight w:val="0"/>
      <w:marTop w:val="0"/>
      <w:marBottom w:val="0"/>
      <w:divBdr>
        <w:top w:val="none" w:sz="0" w:space="0" w:color="auto"/>
        <w:left w:val="none" w:sz="0" w:space="0" w:color="auto"/>
        <w:bottom w:val="none" w:sz="0" w:space="0" w:color="auto"/>
        <w:right w:val="none" w:sz="0" w:space="0" w:color="auto"/>
      </w:divBdr>
    </w:div>
    <w:div w:id="19862457">
      <w:bodyDiv w:val="1"/>
      <w:marLeft w:val="0"/>
      <w:marRight w:val="0"/>
      <w:marTop w:val="0"/>
      <w:marBottom w:val="0"/>
      <w:divBdr>
        <w:top w:val="none" w:sz="0" w:space="0" w:color="auto"/>
        <w:left w:val="none" w:sz="0" w:space="0" w:color="auto"/>
        <w:bottom w:val="none" w:sz="0" w:space="0" w:color="auto"/>
        <w:right w:val="none" w:sz="0" w:space="0" w:color="auto"/>
      </w:divBdr>
    </w:div>
    <w:div w:id="21788131">
      <w:bodyDiv w:val="1"/>
      <w:marLeft w:val="0"/>
      <w:marRight w:val="0"/>
      <w:marTop w:val="0"/>
      <w:marBottom w:val="0"/>
      <w:divBdr>
        <w:top w:val="none" w:sz="0" w:space="0" w:color="auto"/>
        <w:left w:val="none" w:sz="0" w:space="0" w:color="auto"/>
        <w:bottom w:val="none" w:sz="0" w:space="0" w:color="auto"/>
        <w:right w:val="none" w:sz="0" w:space="0" w:color="auto"/>
      </w:divBdr>
    </w:div>
    <w:div w:id="24333246">
      <w:bodyDiv w:val="1"/>
      <w:marLeft w:val="0"/>
      <w:marRight w:val="0"/>
      <w:marTop w:val="0"/>
      <w:marBottom w:val="0"/>
      <w:divBdr>
        <w:top w:val="none" w:sz="0" w:space="0" w:color="auto"/>
        <w:left w:val="none" w:sz="0" w:space="0" w:color="auto"/>
        <w:bottom w:val="none" w:sz="0" w:space="0" w:color="auto"/>
        <w:right w:val="none" w:sz="0" w:space="0" w:color="auto"/>
      </w:divBdr>
    </w:div>
    <w:div w:id="28728986">
      <w:bodyDiv w:val="1"/>
      <w:marLeft w:val="0"/>
      <w:marRight w:val="0"/>
      <w:marTop w:val="0"/>
      <w:marBottom w:val="0"/>
      <w:divBdr>
        <w:top w:val="none" w:sz="0" w:space="0" w:color="auto"/>
        <w:left w:val="none" w:sz="0" w:space="0" w:color="auto"/>
        <w:bottom w:val="none" w:sz="0" w:space="0" w:color="auto"/>
        <w:right w:val="none" w:sz="0" w:space="0" w:color="auto"/>
      </w:divBdr>
    </w:div>
    <w:div w:id="33701480">
      <w:bodyDiv w:val="1"/>
      <w:marLeft w:val="0"/>
      <w:marRight w:val="0"/>
      <w:marTop w:val="0"/>
      <w:marBottom w:val="0"/>
      <w:divBdr>
        <w:top w:val="none" w:sz="0" w:space="0" w:color="auto"/>
        <w:left w:val="none" w:sz="0" w:space="0" w:color="auto"/>
        <w:bottom w:val="none" w:sz="0" w:space="0" w:color="auto"/>
        <w:right w:val="none" w:sz="0" w:space="0" w:color="auto"/>
      </w:divBdr>
    </w:div>
    <w:div w:id="39743765">
      <w:bodyDiv w:val="1"/>
      <w:marLeft w:val="0"/>
      <w:marRight w:val="0"/>
      <w:marTop w:val="0"/>
      <w:marBottom w:val="0"/>
      <w:divBdr>
        <w:top w:val="none" w:sz="0" w:space="0" w:color="auto"/>
        <w:left w:val="none" w:sz="0" w:space="0" w:color="auto"/>
        <w:bottom w:val="none" w:sz="0" w:space="0" w:color="auto"/>
        <w:right w:val="none" w:sz="0" w:space="0" w:color="auto"/>
      </w:divBdr>
    </w:div>
    <w:div w:id="45418692">
      <w:bodyDiv w:val="1"/>
      <w:marLeft w:val="0"/>
      <w:marRight w:val="0"/>
      <w:marTop w:val="0"/>
      <w:marBottom w:val="0"/>
      <w:divBdr>
        <w:top w:val="none" w:sz="0" w:space="0" w:color="auto"/>
        <w:left w:val="none" w:sz="0" w:space="0" w:color="auto"/>
        <w:bottom w:val="none" w:sz="0" w:space="0" w:color="auto"/>
        <w:right w:val="none" w:sz="0" w:space="0" w:color="auto"/>
      </w:divBdr>
    </w:div>
    <w:div w:id="59330521">
      <w:bodyDiv w:val="1"/>
      <w:marLeft w:val="0"/>
      <w:marRight w:val="0"/>
      <w:marTop w:val="0"/>
      <w:marBottom w:val="0"/>
      <w:divBdr>
        <w:top w:val="none" w:sz="0" w:space="0" w:color="auto"/>
        <w:left w:val="none" w:sz="0" w:space="0" w:color="auto"/>
        <w:bottom w:val="none" w:sz="0" w:space="0" w:color="auto"/>
        <w:right w:val="none" w:sz="0" w:space="0" w:color="auto"/>
      </w:divBdr>
    </w:div>
    <w:div w:id="60451338">
      <w:bodyDiv w:val="1"/>
      <w:marLeft w:val="0"/>
      <w:marRight w:val="0"/>
      <w:marTop w:val="0"/>
      <w:marBottom w:val="0"/>
      <w:divBdr>
        <w:top w:val="none" w:sz="0" w:space="0" w:color="auto"/>
        <w:left w:val="none" w:sz="0" w:space="0" w:color="auto"/>
        <w:bottom w:val="none" w:sz="0" w:space="0" w:color="auto"/>
        <w:right w:val="none" w:sz="0" w:space="0" w:color="auto"/>
      </w:divBdr>
    </w:div>
    <w:div w:id="63113058">
      <w:bodyDiv w:val="1"/>
      <w:marLeft w:val="0"/>
      <w:marRight w:val="0"/>
      <w:marTop w:val="0"/>
      <w:marBottom w:val="0"/>
      <w:divBdr>
        <w:top w:val="none" w:sz="0" w:space="0" w:color="auto"/>
        <w:left w:val="none" w:sz="0" w:space="0" w:color="auto"/>
        <w:bottom w:val="none" w:sz="0" w:space="0" w:color="auto"/>
        <w:right w:val="none" w:sz="0" w:space="0" w:color="auto"/>
      </w:divBdr>
    </w:div>
    <w:div w:id="63382180">
      <w:bodyDiv w:val="1"/>
      <w:marLeft w:val="0"/>
      <w:marRight w:val="0"/>
      <w:marTop w:val="0"/>
      <w:marBottom w:val="0"/>
      <w:divBdr>
        <w:top w:val="none" w:sz="0" w:space="0" w:color="auto"/>
        <w:left w:val="none" w:sz="0" w:space="0" w:color="auto"/>
        <w:bottom w:val="none" w:sz="0" w:space="0" w:color="auto"/>
        <w:right w:val="none" w:sz="0" w:space="0" w:color="auto"/>
      </w:divBdr>
    </w:div>
    <w:div w:id="66347226">
      <w:bodyDiv w:val="1"/>
      <w:marLeft w:val="0"/>
      <w:marRight w:val="0"/>
      <w:marTop w:val="0"/>
      <w:marBottom w:val="0"/>
      <w:divBdr>
        <w:top w:val="none" w:sz="0" w:space="0" w:color="auto"/>
        <w:left w:val="none" w:sz="0" w:space="0" w:color="auto"/>
        <w:bottom w:val="none" w:sz="0" w:space="0" w:color="auto"/>
        <w:right w:val="none" w:sz="0" w:space="0" w:color="auto"/>
      </w:divBdr>
    </w:div>
    <w:div w:id="73015313">
      <w:bodyDiv w:val="1"/>
      <w:marLeft w:val="0"/>
      <w:marRight w:val="0"/>
      <w:marTop w:val="0"/>
      <w:marBottom w:val="0"/>
      <w:divBdr>
        <w:top w:val="none" w:sz="0" w:space="0" w:color="auto"/>
        <w:left w:val="none" w:sz="0" w:space="0" w:color="auto"/>
        <w:bottom w:val="none" w:sz="0" w:space="0" w:color="auto"/>
        <w:right w:val="none" w:sz="0" w:space="0" w:color="auto"/>
      </w:divBdr>
    </w:div>
    <w:div w:id="81729297">
      <w:bodyDiv w:val="1"/>
      <w:marLeft w:val="0"/>
      <w:marRight w:val="0"/>
      <w:marTop w:val="0"/>
      <w:marBottom w:val="0"/>
      <w:divBdr>
        <w:top w:val="none" w:sz="0" w:space="0" w:color="auto"/>
        <w:left w:val="none" w:sz="0" w:space="0" w:color="auto"/>
        <w:bottom w:val="none" w:sz="0" w:space="0" w:color="auto"/>
        <w:right w:val="none" w:sz="0" w:space="0" w:color="auto"/>
      </w:divBdr>
    </w:div>
    <w:div w:id="81874172">
      <w:bodyDiv w:val="1"/>
      <w:marLeft w:val="0"/>
      <w:marRight w:val="0"/>
      <w:marTop w:val="0"/>
      <w:marBottom w:val="0"/>
      <w:divBdr>
        <w:top w:val="none" w:sz="0" w:space="0" w:color="auto"/>
        <w:left w:val="none" w:sz="0" w:space="0" w:color="auto"/>
        <w:bottom w:val="none" w:sz="0" w:space="0" w:color="auto"/>
        <w:right w:val="none" w:sz="0" w:space="0" w:color="auto"/>
      </w:divBdr>
    </w:div>
    <w:div w:id="83302759">
      <w:bodyDiv w:val="1"/>
      <w:marLeft w:val="0"/>
      <w:marRight w:val="0"/>
      <w:marTop w:val="0"/>
      <w:marBottom w:val="0"/>
      <w:divBdr>
        <w:top w:val="none" w:sz="0" w:space="0" w:color="auto"/>
        <w:left w:val="none" w:sz="0" w:space="0" w:color="auto"/>
        <w:bottom w:val="none" w:sz="0" w:space="0" w:color="auto"/>
        <w:right w:val="none" w:sz="0" w:space="0" w:color="auto"/>
      </w:divBdr>
    </w:div>
    <w:div w:id="86192248">
      <w:bodyDiv w:val="1"/>
      <w:marLeft w:val="0"/>
      <w:marRight w:val="0"/>
      <w:marTop w:val="0"/>
      <w:marBottom w:val="0"/>
      <w:divBdr>
        <w:top w:val="none" w:sz="0" w:space="0" w:color="auto"/>
        <w:left w:val="none" w:sz="0" w:space="0" w:color="auto"/>
        <w:bottom w:val="none" w:sz="0" w:space="0" w:color="auto"/>
        <w:right w:val="none" w:sz="0" w:space="0" w:color="auto"/>
      </w:divBdr>
    </w:div>
    <w:div w:id="90243462">
      <w:bodyDiv w:val="1"/>
      <w:marLeft w:val="0"/>
      <w:marRight w:val="0"/>
      <w:marTop w:val="0"/>
      <w:marBottom w:val="0"/>
      <w:divBdr>
        <w:top w:val="none" w:sz="0" w:space="0" w:color="auto"/>
        <w:left w:val="none" w:sz="0" w:space="0" w:color="auto"/>
        <w:bottom w:val="none" w:sz="0" w:space="0" w:color="auto"/>
        <w:right w:val="none" w:sz="0" w:space="0" w:color="auto"/>
      </w:divBdr>
    </w:div>
    <w:div w:id="92097534">
      <w:bodyDiv w:val="1"/>
      <w:marLeft w:val="0"/>
      <w:marRight w:val="0"/>
      <w:marTop w:val="0"/>
      <w:marBottom w:val="0"/>
      <w:divBdr>
        <w:top w:val="none" w:sz="0" w:space="0" w:color="auto"/>
        <w:left w:val="none" w:sz="0" w:space="0" w:color="auto"/>
        <w:bottom w:val="none" w:sz="0" w:space="0" w:color="auto"/>
        <w:right w:val="none" w:sz="0" w:space="0" w:color="auto"/>
      </w:divBdr>
    </w:div>
    <w:div w:id="92828501">
      <w:bodyDiv w:val="1"/>
      <w:marLeft w:val="0"/>
      <w:marRight w:val="0"/>
      <w:marTop w:val="0"/>
      <w:marBottom w:val="0"/>
      <w:divBdr>
        <w:top w:val="none" w:sz="0" w:space="0" w:color="auto"/>
        <w:left w:val="none" w:sz="0" w:space="0" w:color="auto"/>
        <w:bottom w:val="none" w:sz="0" w:space="0" w:color="auto"/>
        <w:right w:val="none" w:sz="0" w:space="0" w:color="auto"/>
      </w:divBdr>
    </w:div>
    <w:div w:id="96097242">
      <w:bodyDiv w:val="1"/>
      <w:marLeft w:val="0"/>
      <w:marRight w:val="0"/>
      <w:marTop w:val="0"/>
      <w:marBottom w:val="0"/>
      <w:divBdr>
        <w:top w:val="none" w:sz="0" w:space="0" w:color="auto"/>
        <w:left w:val="none" w:sz="0" w:space="0" w:color="auto"/>
        <w:bottom w:val="none" w:sz="0" w:space="0" w:color="auto"/>
        <w:right w:val="none" w:sz="0" w:space="0" w:color="auto"/>
      </w:divBdr>
    </w:div>
    <w:div w:id="98990554">
      <w:bodyDiv w:val="1"/>
      <w:marLeft w:val="0"/>
      <w:marRight w:val="0"/>
      <w:marTop w:val="0"/>
      <w:marBottom w:val="0"/>
      <w:divBdr>
        <w:top w:val="none" w:sz="0" w:space="0" w:color="auto"/>
        <w:left w:val="none" w:sz="0" w:space="0" w:color="auto"/>
        <w:bottom w:val="none" w:sz="0" w:space="0" w:color="auto"/>
        <w:right w:val="none" w:sz="0" w:space="0" w:color="auto"/>
      </w:divBdr>
    </w:div>
    <w:div w:id="103497430">
      <w:bodyDiv w:val="1"/>
      <w:marLeft w:val="0"/>
      <w:marRight w:val="0"/>
      <w:marTop w:val="0"/>
      <w:marBottom w:val="0"/>
      <w:divBdr>
        <w:top w:val="none" w:sz="0" w:space="0" w:color="auto"/>
        <w:left w:val="none" w:sz="0" w:space="0" w:color="auto"/>
        <w:bottom w:val="none" w:sz="0" w:space="0" w:color="auto"/>
        <w:right w:val="none" w:sz="0" w:space="0" w:color="auto"/>
      </w:divBdr>
    </w:div>
    <w:div w:id="107359737">
      <w:bodyDiv w:val="1"/>
      <w:marLeft w:val="0"/>
      <w:marRight w:val="0"/>
      <w:marTop w:val="0"/>
      <w:marBottom w:val="0"/>
      <w:divBdr>
        <w:top w:val="none" w:sz="0" w:space="0" w:color="auto"/>
        <w:left w:val="none" w:sz="0" w:space="0" w:color="auto"/>
        <w:bottom w:val="none" w:sz="0" w:space="0" w:color="auto"/>
        <w:right w:val="none" w:sz="0" w:space="0" w:color="auto"/>
      </w:divBdr>
    </w:div>
    <w:div w:id="111175799">
      <w:bodyDiv w:val="1"/>
      <w:marLeft w:val="0"/>
      <w:marRight w:val="0"/>
      <w:marTop w:val="0"/>
      <w:marBottom w:val="0"/>
      <w:divBdr>
        <w:top w:val="none" w:sz="0" w:space="0" w:color="auto"/>
        <w:left w:val="none" w:sz="0" w:space="0" w:color="auto"/>
        <w:bottom w:val="none" w:sz="0" w:space="0" w:color="auto"/>
        <w:right w:val="none" w:sz="0" w:space="0" w:color="auto"/>
      </w:divBdr>
    </w:div>
    <w:div w:id="112403112">
      <w:bodyDiv w:val="1"/>
      <w:marLeft w:val="0"/>
      <w:marRight w:val="0"/>
      <w:marTop w:val="0"/>
      <w:marBottom w:val="0"/>
      <w:divBdr>
        <w:top w:val="none" w:sz="0" w:space="0" w:color="auto"/>
        <w:left w:val="none" w:sz="0" w:space="0" w:color="auto"/>
        <w:bottom w:val="none" w:sz="0" w:space="0" w:color="auto"/>
        <w:right w:val="none" w:sz="0" w:space="0" w:color="auto"/>
      </w:divBdr>
    </w:div>
    <w:div w:id="118495409">
      <w:bodyDiv w:val="1"/>
      <w:marLeft w:val="0"/>
      <w:marRight w:val="0"/>
      <w:marTop w:val="0"/>
      <w:marBottom w:val="0"/>
      <w:divBdr>
        <w:top w:val="none" w:sz="0" w:space="0" w:color="auto"/>
        <w:left w:val="none" w:sz="0" w:space="0" w:color="auto"/>
        <w:bottom w:val="none" w:sz="0" w:space="0" w:color="auto"/>
        <w:right w:val="none" w:sz="0" w:space="0" w:color="auto"/>
      </w:divBdr>
    </w:div>
    <w:div w:id="127434648">
      <w:bodyDiv w:val="1"/>
      <w:marLeft w:val="0"/>
      <w:marRight w:val="0"/>
      <w:marTop w:val="0"/>
      <w:marBottom w:val="0"/>
      <w:divBdr>
        <w:top w:val="none" w:sz="0" w:space="0" w:color="auto"/>
        <w:left w:val="none" w:sz="0" w:space="0" w:color="auto"/>
        <w:bottom w:val="none" w:sz="0" w:space="0" w:color="auto"/>
        <w:right w:val="none" w:sz="0" w:space="0" w:color="auto"/>
      </w:divBdr>
    </w:div>
    <w:div w:id="131027891">
      <w:bodyDiv w:val="1"/>
      <w:marLeft w:val="0"/>
      <w:marRight w:val="0"/>
      <w:marTop w:val="0"/>
      <w:marBottom w:val="0"/>
      <w:divBdr>
        <w:top w:val="none" w:sz="0" w:space="0" w:color="auto"/>
        <w:left w:val="none" w:sz="0" w:space="0" w:color="auto"/>
        <w:bottom w:val="none" w:sz="0" w:space="0" w:color="auto"/>
        <w:right w:val="none" w:sz="0" w:space="0" w:color="auto"/>
      </w:divBdr>
    </w:div>
    <w:div w:id="141511809">
      <w:bodyDiv w:val="1"/>
      <w:marLeft w:val="0"/>
      <w:marRight w:val="0"/>
      <w:marTop w:val="0"/>
      <w:marBottom w:val="0"/>
      <w:divBdr>
        <w:top w:val="none" w:sz="0" w:space="0" w:color="auto"/>
        <w:left w:val="none" w:sz="0" w:space="0" w:color="auto"/>
        <w:bottom w:val="none" w:sz="0" w:space="0" w:color="auto"/>
        <w:right w:val="none" w:sz="0" w:space="0" w:color="auto"/>
      </w:divBdr>
    </w:div>
    <w:div w:id="144322767">
      <w:bodyDiv w:val="1"/>
      <w:marLeft w:val="0"/>
      <w:marRight w:val="0"/>
      <w:marTop w:val="0"/>
      <w:marBottom w:val="0"/>
      <w:divBdr>
        <w:top w:val="none" w:sz="0" w:space="0" w:color="auto"/>
        <w:left w:val="none" w:sz="0" w:space="0" w:color="auto"/>
        <w:bottom w:val="none" w:sz="0" w:space="0" w:color="auto"/>
        <w:right w:val="none" w:sz="0" w:space="0" w:color="auto"/>
      </w:divBdr>
    </w:div>
    <w:div w:id="152529994">
      <w:bodyDiv w:val="1"/>
      <w:marLeft w:val="0"/>
      <w:marRight w:val="0"/>
      <w:marTop w:val="0"/>
      <w:marBottom w:val="0"/>
      <w:divBdr>
        <w:top w:val="none" w:sz="0" w:space="0" w:color="auto"/>
        <w:left w:val="none" w:sz="0" w:space="0" w:color="auto"/>
        <w:bottom w:val="none" w:sz="0" w:space="0" w:color="auto"/>
        <w:right w:val="none" w:sz="0" w:space="0" w:color="auto"/>
      </w:divBdr>
    </w:div>
    <w:div w:id="154154661">
      <w:bodyDiv w:val="1"/>
      <w:marLeft w:val="0"/>
      <w:marRight w:val="0"/>
      <w:marTop w:val="0"/>
      <w:marBottom w:val="0"/>
      <w:divBdr>
        <w:top w:val="none" w:sz="0" w:space="0" w:color="auto"/>
        <w:left w:val="none" w:sz="0" w:space="0" w:color="auto"/>
        <w:bottom w:val="none" w:sz="0" w:space="0" w:color="auto"/>
        <w:right w:val="none" w:sz="0" w:space="0" w:color="auto"/>
      </w:divBdr>
    </w:div>
    <w:div w:id="157422776">
      <w:bodyDiv w:val="1"/>
      <w:marLeft w:val="0"/>
      <w:marRight w:val="0"/>
      <w:marTop w:val="0"/>
      <w:marBottom w:val="0"/>
      <w:divBdr>
        <w:top w:val="none" w:sz="0" w:space="0" w:color="auto"/>
        <w:left w:val="none" w:sz="0" w:space="0" w:color="auto"/>
        <w:bottom w:val="none" w:sz="0" w:space="0" w:color="auto"/>
        <w:right w:val="none" w:sz="0" w:space="0" w:color="auto"/>
      </w:divBdr>
    </w:div>
    <w:div w:id="160857006">
      <w:bodyDiv w:val="1"/>
      <w:marLeft w:val="0"/>
      <w:marRight w:val="0"/>
      <w:marTop w:val="0"/>
      <w:marBottom w:val="0"/>
      <w:divBdr>
        <w:top w:val="none" w:sz="0" w:space="0" w:color="auto"/>
        <w:left w:val="none" w:sz="0" w:space="0" w:color="auto"/>
        <w:bottom w:val="none" w:sz="0" w:space="0" w:color="auto"/>
        <w:right w:val="none" w:sz="0" w:space="0" w:color="auto"/>
      </w:divBdr>
    </w:div>
    <w:div w:id="165366445">
      <w:bodyDiv w:val="1"/>
      <w:marLeft w:val="0"/>
      <w:marRight w:val="0"/>
      <w:marTop w:val="0"/>
      <w:marBottom w:val="0"/>
      <w:divBdr>
        <w:top w:val="none" w:sz="0" w:space="0" w:color="auto"/>
        <w:left w:val="none" w:sz="0" w:space="0" w:color="auto"/>
        <w:bottom w:val="none" w:sz="0" w:space="0" w:color="auto"/>
        <w:right w:val="none" w:sz="0" w:space="0" w:color="auto"/>
      </w:divBdr>
    </w:div>
    <w:div w:id="165563615">
      <w:bodyDiv w:val="1"/>
      <w:marLeft w:val="0"/>
      <w:marRight w:val="0"/>
      <w:marTop w:val="0"/>
      <w:marBottom w:val="0"/>
      <w:divBdr>
        <w:top w:val="none" w:sz="0" w:space="0" w:color="auto"/>
        <w:left w:val="none" w:sz="0" w:space="0" w:color="auto"/>
        <w:bottom w:val="none" w:sz="0" w:space="0" w:color="auto"/>
        <w:right w:val="none" w:sz="0" w:space="0" w:color="auto"/>
      </w:divBdr>
    </w:div>
    <w:div w:id="174155823">
      <w:bodyDiv w:val="1"/>
      <w:marLeft w:val="0"/>
      <w:marRight w:val="0"/>
      <w:marTop w:val="0"/>
      <w:marBottom w:val="0"/>
      <w:divBdr>
        <w:top w:val="none" w:sz="0" w:space="0" w:color="auto"/>
        <w:left w:val="none" w:sz="0" w:space="0" w:color="auto"/>
        <w:bottom w:val="none" w:sz="0" w:space="0" w:color="auto"/>
        <w:right w:val="none" w:sz="0" w:space="0" w:color="auto"/>
      </w:divBdr>
    </w:div>
    <w:div w:id="174927076">
      <w:bodyDiv w:val="1"/>
      <w:marLeft w:val="0"/>
      <w:marRight w:val="0"/>
      <w:marTop w:val="0"/>
      <w:marBottom w:val="0"/>
      <w:divBdr>
        <w:top w:val="none" w:sz="0" w:space="0" w:color="auto"/>
        <w:left w:val="none" w:sz="0" w:space="0" w:color="auto"/>
        <w:bottom w:val="none" w:sz="0" w:space="0" w:color="auto"/>
        <w:right w:val="none" w:sz="0" w:space="0" w:color="auto"/>
      </w:divBdr>
    </w:div>
    <w:div w:id="175659378">
      <w:bodyDiv w:val="1"/>
      <w:marLeft w:val="0"/>
      <w:marRight w:val="0"/>
      <w:marTop w:val="0"/>
      <w:marBottom w:val="0"/>
      <w:divBdr>
        <w:top w:val="none" w:sz="0" w:space="0" w:color="auto"/>
        <w:left w:val="none" w:sz="0" w:space="0" w:color="auto"/>
        <w:bottom w:val="none" w:sz="0" w:space="0" w:color="auto"/>
        <w:right w:val="none" w:sz="0" w:space="0" w:color="auto"/>
      </w:divBdr>
    </w:div>
    <w:div w:id="176771144">
      <w:bodyDiv w:val="1"/>
      <w:marLeft w:val="0"/>
      <w:marRight w:val="0"/>
      <w:marTop w:val="0"/>
      <w:marBottom w:val="0"/>
      <w:divBdr>
        <w:top w:val="none" w:sz="0" w:space="0" w:color="auto"/>
        <w:left w:val="none" w:sz="0" w:space="0" w:color="auto"/>
        <w:bottom w:val="none" w:sz="0" w:space="0" w:color="auto"/>
        <w:right w:val="none" w:sz="0" w:space="0" w:color="auto"/>
      </w:divBdr>
    </w:div>
    <w:div w:id="176967442">
      <w:bodyDiv w:val="1"/>
      <w:marLeft w:val="0"/>
      <w:marRight w:val="0"/>
      <w:marTop w:val="0"/>
      <w:marBottom w:val="0"/>
      <w:divBdr>
        <w:top w:val="none" w:sz="0" w:space="0" w:color="auto"/>
        <w:left w:val="none" w:sz="0" w:space="0" w:color="auto"/>
        <w:bottom w:val="none" w:sz="0" w:space="0" w:color="auto"/>
        <w:right w:val="none" w:sz="0" w:space="0" w:color="auto"/>
      </w:divBdr>
    </w:div>
    <w:div w:id="177089758">
      <w:bodyDiv w:val="1"/>
      <w:marLeft w:val="0"/>
      <w:marRight w:val="0"/>
      <w:marTop w:val="0"/>
      <w:marBottom w:val="0"/>
      <w:divBdr>
        <w:top w:val="none" w:sz="0" w:space="0" w:color="auto"/>
        <w:left w:val="none" w:sz="0" w:space="0" w:color="auto"/>
        <w:bottom w:val="none" w:sz="0" w:space="0" w:color="auto"/>
        <w:right w:val="none" w:sz="0" w:space="0" w:color="auto"/>
      </w:divBdr>
    </w:div>
    <w:div w:id="178546946">
      <w:bodyDiv w:val="1"/>
      <w:marLeft w:val="0"/>
      <w:marRight w:val="0"/>
      <w:marTop w:val="0"/>
      <w:marBottom w:val="0"/>
      <w:divBdr>
        <w:top w:val="none" w:sz="0" w:space="0" w:color="auto"/>
        <w:left w:val="none" w:sz="0" w:space="0" w:color="auto"/>
        <w:bottom w:val="none" w:sz="0" w:space="0" w:color="auto"/>
        <w:right w:val="none" w:sz="0" w:space="0" w:color="auto"/>
      </w:divBdr>
    </w:div>
    <w:div w:id="179663852">
      <w:bodyDiv w:val="1"/>
      <w:marLeft w:val="0"/>
      <w:marRight w:val="0"/>
      <w:marTop w:val="0"/>
      <w:marBottom w:val="0"/>
      <w:divBdr>
        <w:top w:val="none" w:sz="0" w:space="0" w:color="auto"/>
        <w:left w:val="none" w:sz="0" w:space="0" w:color="auto"/>
        <w:bottom w:val="none" w:sz="0" w:space="0" w:color="auto"/>
        <w:right w:val="none" w:sz="0" w:space="0" w:color="auto"/>
      </w:divBdr>
    </w:div>
    <w:div w:id="190193505">
      <w:bodyDiv w:val="1"/>
      <w:marLeft w:val="0"/>
      <w:marRight w:val="0"/>
      <w:marTop w:val="0"/>
      <w:marBottom w:val="0"/>
      <w:divBdr>
        <w:top w:val="none" w:sz="0" w:space="0" w:color="auto"/>
        <w:left w:val="none" w:sz="0" w:space="0" w:color="auto"/>
        <w:bottom w:val="none" w:sz="0" w:space="0" w:color="auto"/>
        <w:right w:val="none" w:sz="0" w:space="0" w:color="auto"/>
      </w:divBdr>
    </w:div>
    <w:div w:id="193003638">
      <w:bodyDiv w:val="1"/>
      <w:marLeft w:val="0"/>
      <w:marRight w:val="0"/>
      <w:marTop w:val="0"/>
      <w:marBottom w:val="0"/>
      <w:divBdr>
        <w:top w:val="none" w:sz="0" w:space="0" w:color="auto"/>
        <w:left w:val="none" w:sz="0" w:space="0" w:color="auto"/>
        <w:bottom w:val="none" w:sz="0" w:space="0" w:color="auto"/>
        <w:right w:val="none" w:sz="0" w:space="0" w:color="auto"/>
      </w:divBdr>
    </w:div>
    <w:div w:id="196430804">
      <w:bodyDiv w:val="1"/>
      <w:marLeft w:val="0"/>
      <w:marRight w:val="0"/>
      <w:marTop w:val="0"/>
      <w:marBottom w:val="0"/>
      <w:divBdr>
        <w:top w:val="none" w:sz="0" w:space="0" w:color="auto"/>
        <w:left w:val="none" w:sz="0" w:space="0" w:color="auto"/>
        <w:bottom w:val="none" w:sz="0" w:space="0" w:color="auto"/>
        <w:right w:val="none" w:sz="0" w:space="0" w:color="auto"/>
      </w:divBdr>
    </w:div>
    <w:div w:id="198207890">
      <w:bodyDiv w:val="1"/>
      <w:marLeft w:val="0"/>
      <w:marRight w:val="0"/>
      <w:marTop w:val="0"/>
      <w:marBottom w:val="0"/>
      <w:divBdr>
        <w:top w:val="none" w:sz="0" w:space="0" w:color="auto"/>
        <w:left w:val="none" w:sz="0" w:space="0" w:color="auto"/>
        <w:bottom w:val="none" w:sz="0" w:space="0" w:color="auto"/>
        <w:right w:val="none" w:sz="0" w:space="0" w:color="auto"/>
      </w:divBdr>
    </w:div>
    <w:div w:id="204684154">
      <w:bodyDiv w:val="1"/>
      <w:marLeft w:val="0"/>
      <w:marRight w:val="0"/>
      <w:marTop w:val="0"/>
      <w:marBottom w:val="0"/>
      <w:divBdr>
        <w:top w:val="none" w:sz="0" w:space="0" w:color="auto"/>
        <w:left w:val="none" w:sz="0" w:space="0" w:color="auto"/>
        <w:bottom w:val="none" w:sz="0" w:space="0" w:color="auto"/>
        <w:right w:val="none" w:sz="0" w:space="0" w:color="auto"/>
      </w:divBdr>
    </w:div>
    <w:div w:id="209734600">
      <w:bodyDiv w:val="1"/>
      <w:marLeft w:val="0"/>
      <w:marRight w:val="0"/>
      <w:marTop w:val="0"/>
      <w:marBottom w:val="0"/>
      <w:divBdr>
        <w:top w:val="none" w:sz="0" w:space="0" w:color="auto"/>
        <w:left w:val="none" w:sz="0" w:space="0" w:color="auto"/>
        <w:bottom w:val="none" w:sz="0" w:space="0" w:color="auto"/>
        <w:right w:val="none" w:sz="0" w:space="0" w:color="auto"/>
      </w:divBdr>
    </w:div>
    <w:div w:id="221138661">
      <w:bodyDiv w:val="1"/>
      <w:marLeft w:val="0"/>
      <w:marRight w:val="0"/>
      <w:marTop w:val="0"/>
      <w:marBottom w:val="0"/>
      <w:divBdr>
        <w:top w:val="none" w:sz="0" w:space="0" w:color="auto"/>
        <w:left w:val="none" w:sz="0" w:space="0" w:color="auto"/>
        <w:bottom w:val="none" w:sz="0" w:space="0" w:color="auto"/>
        <w:right w:val="none" w:sz="0" w:space="0" w:color="auto"/>
      </w:divBdr>
    </w:div>
    <w:div w:id="222452120">
      <w:bodyDiv w:val="1"/>
      <w:marLeft w:val="0"/>
      <w:marRight w:val="0"/>
      <w:marTop w:val="0"/>
      <w:marBottom w:val="0"/>
      <w:divBdr>
        <w:top w:val="none" w:sz="0" w:space="0" w:color="auto"/>
        <w:left w:val="none" w:sz="0" w:space="0" w:color="auto"/>
        <w:bottom w:val="none" w:sz="0" w:space="0" w:color="auto"/>
        <w:right w:val="none" w:sz="0" w:space="0" w:color="auto"/>
      </w:divBdr>
    </w:div>
    <w:div w:id="224487055">
      <w:bodyDiv w:val="1"/>
      <w:marLeft w:val="0"/>
      <w:marRight w:val="0"/>
      <w:marTop w:val="0"/>
      <w:marBottom w:val="0"/>
      <w:divBdr>
        <w:top w:val="none" w:sz="0" w:space="0" w:color="auto"/>
        <w:left w:val="none" w:sz="0" w:space="0" w:color="auto"/>
        <w:bottom w:val="none" w:sz="0" w:space="0" w:color="auto"/>
        <w:right w:val="none" w:sz="0" w:space="0" w:color="auto"/>
      </w:divBdr>
    </w:div>
    <w:div w:id="225917308">
      <w:bodyDiv w:val="1"/>
      <w:marLeft w:val="0"/>
      <w:marRight w:val="0"/>
      <w:marTop w:val="0"/>
      <w:marBottom w:val="0"/>
      <w:divBdr>
        <w:top w:val="none" w:sz="0" w:space="0" w:color="auto"/>
        <w:left w:val="none" w:sz="0" w:space="0" w:color="auto"/>
        <w:bottom w:val="none" w:sz="0" w:space="0" w:color="auto"/>
        <w:right w:val="none" w:sz="0" w:space="0" w:color="auto"/>
      </w:divBdr>
    </w:div>
    <w:div w:id="226040888">
      <w:bodyDiv w:val="1"/>
      <w:marLeft w:val="0"/>
      <w:marRight w:val="0"/>
      <w:marTop w:val="0"/>
      <w:marBottom w:val="0"/>
      <w:divBdr>
        <w:top w:val="none" w:sz="0" w:space="0" w:color="auto"/>
        <w:left w:val="none" w:sz="0" w:space="0" w:color="auto"/>
        <w:bottom w:val="none" w:sz="0" w:space="0" w:color="auto"/>
        <w:right w:val="none" w:sz="0" w:space="0" w:color="auto"/>
      </w:divBdr>
    </w:div>
    <w:div w:id="226233324">
      <w:bodyDiv w:val="1"/>
      <w:marLeft w:val="0"/>
      <w:marRight w:val="0"/>
      <w:marTop w:val="0"/>
      <w:marBottom w:val="0"/>
      <w:divBdr>
        <w:top w:val="none" w:sz="0" w:space="0" w:color="auto"/>
        <w:left w:val="none" w:sz="0" w:space="0" w:color="auto"/>
        <w:bottom w:val="none" w:sz="0" w:space="0" w:color="auto"/>
        <w:right w:val="none" w:sz="0" w:space="0" w:color="auto"/>
      </w:divBdr>
    </w:div>
    <w:div w:id="226844502">
      <w:bodyDiv w:val="1"/>
      <w:marLeft w:val="0"/>
      <w:marRight w:val="0"/>
      <w:marTop w:val="0"/>
      <w:marBottom w:val="0"/>
      <w:divBdr>
        <w:top w:val="none" w:sz="0" w:space="0" w:color="auto"/>
        <w:left w:val="none" w:sz="0" w:space="0" w:color="auto"/>
        <w:bottom w:val="none" w:sz="0" w:space="0" w:color="auto"/>
        <w:right w:val="none" w:sz="0" w:space="0" w:color="auto"/>
      </w:divBdr>
    </w:div>
    <w:div w:id="228002320">
      <w:bodyDiv w:val="1"/>
      <w:marLeft w:val="0"/>
      <w:marRight w:val="0"/>
      <w:marTop w:val="0"/>
      <w:marBottom w:val="0"/>
      <w:divBdr>
        <w:top w:val="none" w:sz="0" w:space="0" w:color="auto"/>
        <w:left w:val="none" w:sz="0" w:space="0" w:color="auto"/>
        <w:bottom w:val="none" w:sz="0" w:space="0" w:color="auto"/>
        <w:right w:val="none" w:sz="0" w:space="0" w:color="auto"/>
      </w:divBdr>
    </w:div>
    <w:div w:id="231889066">
      <w:bodyDiv w:val="1"/>
      <w:marLeft w:val="0"/>
      <w:marRight w:val="0"/>
      <w:marTop w:val="0"/>
      <w:marBottom w:val="0"/>
      <w:divBdr>
        <w:top w:val="none" w:sz="0" w:space="0" w:color="auto"/>
        <w:left w:val="none" w:sz="0" w:space="0" w:color="auto"/>
        <w:bottom w:val="none" w:sz="0" w:space="0" w:color="auto"/>
        <w:right w:val="none" w:sz="0" w:space="0" w:color="auto"/>
      </w:divBdr>
    </w:div>
    <w:div w:id="233590524">
      <w:bodyDiv w:val="1"/>
      <w:marLeft w:val="0"/>
      <w:marRight w:val="0"/>
      <w:marTop w:val="0"/>
      <w:marBottom w:val="0"/>
      <w:divBdr>
        <w:top w:val="none" w:sz="0" w:space="0" w:color="auto"/>
        <w:left w:val="none" w:sz="0" w:space="0" w:color="auto"/>
        <w:bottom w:val="none" w:sz="0" w:space="0" w:color="auto"/>
        <w:right w:val="none" w:sz="0" w:space="0" w:color="auto"/>
      </w:divBdr>
    </w:div>
    <w:div w:id="235481244">
      <w:bodyDiv w:val="1"/>
      <w:marLeft w:val="0"/>
      <w:marRight w:val="0"/>
      <w:marTop w:val="0"/>
      <w:marBottom w:val="0"/>
      <w:divBdr>
        <w:top w:val="none" w:sz="0" w:space="0" w:color="auto"/>
        <w:left w:val="none" w:sz="0" w:space="0" w:color="auto"/>
        <w:bottom w:val="none" w:sz="0" w:space="0" w:color="auto"/>
        <w:right w:val="none" w:sz="0" w:space="0" w:color="auto"/>
      </w:divBdr>
    </w:div>
    <w:div w:id="242111020">
      <w:bodyDiv w:val="1"/>
      <w:marLeft w:val="0"/>
      <w:marRight w:val="0"/>
      <w:marTop w:val="0"/>
      <w:marBottom w:val="0"/>
      <w:divBdr>
        <w:top w:val="none" w:sz="0" w:space="0" w:color="auto"/>
        <w:left w:val="none" w:sz="0" w:space="0" w:color="auto"/>
        <w:bottom w:val="none" w:sz="0" w:space="0" w:color="auto"/>
        <w:right w:val="none" w:sz="0" w:space="0" w:color="auto"/>
      </w:divBdr>
    </w:div>
    <w:div w:id="245311436">
      <w:bodyDiv w:val="1"/>
      <w:marLeft w:val="0"/>
      <w:marRight w:val="0"/>
      <w:marTop w:val="0"/>
      <w:marBottom w:val="0"/>
      <w:divBdr>
        <w:top w:val="none" w:sz="0" w:space="0" w:color="auto"/>
        <w:left w:val="none" w:sz="0" w:space="0" w:color="auto"/>
        <w:bottom w:val="none" w:sz="0" w:space="0" w:color="auto"/>
        <w:right w:val="none" w:sz="0" w:space="0" w:color="auto"/>
      </w:divBdr>
    </w:div>
    <w:div w:id="247421450">
      <w:bodyDiv w:val="1"/>
      <w:marLeft w:val="0"/>
      <w:marRight w:val="0"/>
      <w:marTop w:val="0"/>
      <w:marBottom w:val="0"/>
      <w:divBdr>
        <w:top w:val="none" w:sz="0" w:space="0" w:color="auto"/>
        <w:left w:val="none" w:sz="0" w:space="0" w:color="auto"/>
        <w:bottom w:val="none" w:sz="0" w:space="0" w:color="auto"/>
        <w:right w:val="none" w:sz="0" w:space="0" w:color="auto"/>
      </w:divBdr>
    </w:div>
    <w:div w:id="247737266">
      <w:bodyDiv w:val="1"/>
      <w:marLeft w:val="0"/>
      <w:marRight w:val="0"/>
      <w:marTop w:val="0"/>
      <w:marBottom w:val="0"/>
      <w:divBdr>
        <w:top w:val="none" w:sz="0" w:space="0" w:color="auto"/>
        <w:left w:val="none" w:sz="0" w:space="0" w:color="auto"/>
        <w:bottom w:val="none" w:sz="0" w:space="0" w:color="auto"/>
        <w:right w:val="none" w:sz="0" w:space="0" w:color="auto"/>
      </w:divBdr>
    </w:div>
    <w:div w:id="250816662">
      <w:bodyDiv w:val="1"/>
      <w:marLeft w:val="0"/>
      <w:marRight w:val="0"/>
      <w:marTop w:val="0"/>
      <w:marBottom w:val="0"/>
      <w:divBdr>
        <w:top w:val="none" w:sz="0" w:space="0" w:color="auto"/>
        <w:left w:val="none" w:sz="0" w:space="0" w:color="auto"/>
        <w:bottom w:val="none" w:sz="0" w:space="0" w:color="auto"/>
        <w:right w:val="none" w:sz="0" w:space="0" w:color="auto"/>
      </w:divBdr>
    </w:div>
    <w:div w:id="251821423">
      <w:bodyDiv w:val="1"/>
      <w:marLeft w:val="0"/>
      <w:marRight w:val="0"/>
      <w:marTop w:val="0"/>
      <w:marBottom w:val="0"/>
      <w:divBdr>
        <w:top w:val="none" w:sz="0" w:space="0" w:color="auto"/>
        <w:left w:val="none" w:sz="0" w:space="0" w:color="auto"/>
        <w:bottom w:val="none" w:sz="0" w:space="0" w:color="auto"/>
        <w:right w:val="none" w:sz="0" w:space="0" w:color="auto"/>
      </w:divBdr>
    </w:div>
    <w:div w:id="253440691">
      <w:bodyDiv w:val="1"/>
      <w:marLeft w:val="0"/>
      <w:marRight w:val="0"/>
      <w:marTop w:val="0"/>
      <w:marBottom w:val="0"/>
      <w:divBdr>
        <w:top w:val="none" w:sz="0" w:space="0" w:color="auto"/>
        <w:left w:val="none" w:sz="0" w:space="0" w:color="auto"/>
        <w:bottom w:val="none" w:sz="0" w:space="0" w:color="auto"/>
        <w:right w:val="none" w:sz="0" w:space="0" w:color="auto"/>
      </w:divBdr>
    </w:div>
    <w:div w:id="254094604">
      <w:bodyDiv w:val="1"/>
      <w:marLeft w:val="0"/>
      <w:marRight w:val="0"/>
      <w:marTop w:val="0"/>
      <w:marBottom w:val="0"/>
      <w:divBdr>
        <w:top w:val="none" w:sz="0" w:space="0" w:color="auto"/>
        <w:left w:val="none" w:sz="0" w:space="0" w:color="auto"/>
        <w:bottom w:val="none" w:sz="0" w:space="0" w:color="auto"/>
        <w:right w:val="none" w:sz="0" w:space="0" w:color="auto"/>
      </w:divBdr>
    </w:div>
    <w:div w:id="255329962">
      <w:bodyDiv w:val="1"/>
      <w:marLeft w:val="0"/>
      <w:marRight w:val="0"/>
      <w:marTop w:val="0"/>
      <w:marBottom w:val="0"/>
      <w:divBdr>
        <w:top w:val="none" w:sz="0" w:space="0" w:color="auto"/>
        <w:left w:val="none" w:sz="0" w:space="0" w:color="auto"/>
        <w:bottom w:val="none" w:sz="0" w:space="0" w:color="auto"/>
        <w:right w:val="none" w:sz="0" w:space="0" w:color="auto"/>
      </w:divBdr>
    </w:div>
    <w:div w:id="257642379">
      <w:bodyDiv w:val="1"/>
      <w:marLeft w:val="0"/>
      <w:marRight w:val="0"/>
      <w:marTop w:val="0"/>
      <w:marBottom w:val="0"/>
      <w:divBdr>
        <w:top w:val="none" w:sz="0" w:space="0" w:color="auto"/>
        <w:left w:val="none" w:sz="0" w:space="0" w:color="auto"/>
        <w:bottom w:val="none" w:sz="0" w:space="0" w:color="auto"/>
        <w:right w:val="none" w:sz="0" w:space="0" w:color="auto"/>
      </w:divBdr>
    </w:div>
    <w:div w:id="259408637">
      <w:bodyDiv w:val="1"/>
      <w:marLeft w:val="0"/>
      <w:marRight w:val="0"/>
      <w:marTop w:val="0"/>
      <w:marBottom w:val="0"/>
      <w:divBdr>
        <w:top w:val="none" w:sz="0" w:space="0" w:color="auto"/>
        <w:left w:val="none" w:sz="0" w:space="0" w:color="auto"/>
        <w:bottom w:val="none" w:sz="0" w:space="0" w:color="auto"/>
        <w:right w:val="none" w:sz="0" w:space="0" w:color="auto"/>
      </w:divBdr>
    </w:div>
    <w:div w:id="259531638">
      <w:bodyDiv w:val="1"/>
      <w:marLeft w:val="0"/>
      <w:marRight w:val="0"/>
      <w:marTop w:val="0"/>
      <w:marBottom w:val="0"/>
      <w:divBdr>
        <w:top w:val="none" w:sz="0" w:space="0" w:color="auto"/>
        <w:left w:val="none" w:sz="0" w:space="0" w:color="auto"/>
        <w:bottom w:val="none" w:sz="0" w:space="0" w:color="auto"/>
        <w:right w:val="none" w:sz="0" w:space="0" w:color="auto"/>
      </w:divBdr>
    </w:div>
    <w:div w:id="260185914">
      <w:bodyDiv w:val="1"/>
      <w:marLeft w:val="0"/>
      <w:marRight w:val="0"/>
      <w:marTop w:val="0"/>
      <w:marBottom w:val="0"/>
      <w:divBdr>
        <w:top w:val="none" w:sz="0" w:space="0" w:color="auto"/>
        <w:left w:val="none" w:sz="0" w:space="0" w:color="auto"/>
        <w:bottom w:val="none" w:sz="0" w:space="0" w:color="auto"/>
        <w:right w:val="none" w:sz="0" w:space="0" w:color="auto"/>
      </w:divBdr>
    </w:div>
    <w:div w:id="262493424">
      <w:bodyDiv w:val="1"/>
      <w:marLeft w:val="0"/>
      <w:marRight w:val="0"/>
      <w:marTop w:val="0"/>
      <w:marBottom w:val="0"/>
      <w:divBdr>
        <w:top w:val="none" w:sz="0" w:space="0" w:color="auto"/>
        <w:left w:val="none" w:sz="0" w:space="0" w:color="auto"/>
        <w:bottom w:val="none" w:sz="0" w:space="0" w:color="auto"/>
        <w:right w:val="none" w:sz="0" w:space="0" w:color="auto"/>
      </w:divBdr>
    </w:div>
    <w:div w:id="263878675">
      <w:bodyDiv w:val="1"/>
      <w:marLeft w:val="0"/>
      <w:marRight w:val="0"/>
      <w:marTop w:val="0"/>
      <w:marBottom w:val="0"/>
      <w:divBdr>
        <w:top w:val="none" w:sz="0" w:space="0" w:color="auto"/>
        <w:left w:val="none" w:sz="0" w:space="0" w:color="auto"/>
        <w:bottom w:val="none" w:sz="0" w:space="0" w:color="auto"/>
        <w:right w:val="none" w:sz="0" w:space="0" w:color="auto"/>
      </w:divBdr>
    </w:div>
    <w:div w:id="266357115">
      <w:bodyDiv w:val="1"/>
      <w:marLeft w:val="0"/>
      <w:marRight w:val="0"/>
      <w:marTop w:val="0"/>
      <w:marBottom w:val="0"/>
      <w:divBdr>
        <w:top w:val="none" w:sz="0" w:space="0" w:color="auto"/>
        <w:left w:val="none" w:sz="0" w:space="0" w:color="auto"/>
        <w:bottom w:val="none" w:sz="0" w:space="0" w:color="auto"/>
        <w:right w:val="none" w:sz="0" w:space="0" w:color="auto"/>
      </w:divBdr>
    </w:div>
    <w:div w:id="268782577">
      <w:bodyDiv w:val="1"/>
      <w:marLeft w:val="0"/>
      <w:marRight w:val="0"/>
      <w:marTop w:val="0"/>
      <w:marBottom w:val="0"/>
      <w:divBdr>
        <w:top w:val="none" w:sz="0" w:space="0" w:color="auto"/>
        <w:left w:val="none" w:sz="0" w:space="0" w:color="auto"/>
        <w:bottom w:val="none" w:sz="0" w:space="0" w:color="auto"/>
        <w:right w:val="none" w:sz="0" w:space="0" w:color="auto"/>
      </w:divBdr>
    </w:div>
    <w:div w:id="273245314">
      <w:bodyDiv w:val="1"/>
      <w:marLeft w:val="0"/>
      <w:marRight w:val="0"/>
      <w:marTop w:val="0"/>
      <w:marBottom w:val="0"/>
      <w:divBdr>
        <w:top w:val="none" w:sz="0" w:space="0" w:color="auto"/>
        <w:left w:val="none" w:sz="0" w:space="0" w:color="auto"/>
        <w:bottom w:val="none" w:sz="0" w:space="0" w:color="auto"/>
        <w:right w:val="none" w:sz="0" w:space="0" w:color="auto"/>
      </w:divBdr>
    </w:div>
    <w:div w:id="289479679">
      <w:bodyDiv w:val="1"/>
      <w:marLeft w:val="0"/>
      <w:marRight w:val="0"/>
      <w:marTop w:val="0"/>
      <w:marBottom w:val="0"/>
      <w:divBdr>
        <w:top w:val="none" w:sz="0" w:space="0" w:color="auto"/>
        <w:left w:val="none" w:sz="0" w:space="0" w:color="auto"/>
        <w:bottom w:val="none" w:sz="0" w:space="0" w:color="auto"/>
        <w:right w:val="none" w:sz="0" w:space="0" w:color="auto"/>
      </w:divBdr>
    </w:div>
    <w:div w:id="298801558">
      <w:bodyDiv w:val="1"/>
      <w:marLeft w:val="0"/>
      <w:marRight w:val="0"/>
      <w:marTop w:val="0"/>
      <w:marBottom w:val="0"/>
      <w:divBdr>
        <w:top w:val="none" w:sz="0" w:space="0" w:color="auto"/>
        <w:left w:val="none" w:sz="0" w:space="0" w:color="auto"/>
        <w:bottom w:val="none" w:sz="0" w:space="0" w:color="auto"/>
        <w:right w:val="none" w:sz="0" w:space="0" w:color="auto"/>
      </w:divBdr>
    </w:div>
    <w:div w:id="302320905">
      <w:bodyDiv w:val="1"/>
      <w:marLeft w:val="0"/>
      <w:marRight w:val="0"/>
      <w:marTop w:val="0"/>
      <w:marBottom w:val="0"/>
      <w:divBdr>
        <w:top w:val="none" w:sz="0" w:space="0" w:color="auto"/>
        <w:left w:val="none" w:sz="0" w:space="0" w:color="auto"/>
        <w:bottom w:val="none" w:sz="0" w:space="0" w:color="auto"/>
        <w:right w:val="none" w:sz="0" w:space="0" w:color="auto"/>
      </w:divBdr>
    </w:div>
    <w:div w:id="307439496">
      <w:bodyDiv w:val="1"/>
      <w:marLeft w:val="0"/>
      <w:marRight w:val="0"/>
      <w:marTop w:val="0"/>
      <w:marBottom w:val="0"/>
      <w:divBdr>
        <w:top w:val="none" w:sz="0" w:space="0" w:color="auto"/>
        <w:left w:val="none" w:sz="0" w:space="0" w:color="auto"/>
        <w:bottom w:val="none" w:sz="0" w:space="0" w:color="auto"/>
        <w:right w:val="none" w:sz="0" w:space="0" w:color="auto"/>
      </w:divBdr>
    </w:div>
    <w:div w:id="309137320">
      <w:bodyDiv w:val="1"/>
      <w:marLeft w:val="0"/>
      <w:marRight w:val="0"/>
      <w:marTop w:val="0"/>
      <w:marBottom w:val="0"/>
      <w:divBdr>
        <w:top w:val="none" w:sz="0" w:space="0" w:color="auto"/>
        <w:left w:val="none" w:sz="0" w:space="0" w:color="auto"/>
        <w:bottom w:val="none" w:sz="0" w:space="0" w:color="auto"/>
        <w:right w:val="none" w:sz="0" w:space="0" w:color="auto"/>
      </w:divBdr>
    </w:div>
    <w:div w:id="311106280">
      <w:bodyDiv w:val="1"/>
      <w:marLeft w:val="0"/>
      <w:marRight w:val="0"/>
      <w:marTop w:val="0"/>
      <w:marBottom w:val="0"/>
      <w:divBdr>
        <w:top w:val="none" w:sz="0" w:space="0" w:color="auto"/>
        <w:left w:val="none" w:sz="0" w:space="0" w:color="auto"/>
        <w:bottom w:val="none" w:sz="0" w:space="0" w:color="auto"/>
        <w:right w:val="none" w:sz="0" w:space="0" w:color="auto"/>
      </w:divBdr>
    </w:div>
    <w:div w:id="312177696">
      <w:bodyDiv w:val="1"/>
      <w:marLeft w:val="0"/>
      <w:marRight w:val="0"/>
      <w:marTop w:val="0"/>
      <w:marBottom w:val="0"/>
      <w:divBdr>
        <w:top w:val="none" w:sz="0" w:space="0" w:color="auto"/>
        <w:left w:val="none" w:sz="0" w:space="0" w:color="auto"/>
        <w:bottom w:val="none" w:sz="0" w:space="0" w:color="auto"/>
        <w:right w:val="none" w:sz="0" w:space="0" w:color="auto"/>
      </w:divBdr>
    </w:div>
    <w:div w:id="313025781">
      <w:bodyDiv w:val="1"/>
      <w:marLeft w:val="0"/>
      <w:marRight w:val="0"/>
      <w:marTop w:val="0"/>
      <w:marBottom w:val="0"/>
      <w:divBdr>
        <w:top w:val="none" w:sz="0" w:space="0" w:color="auto"/>
        <w:left w:val="none" w:sz="0" w:space="0" w:color="auto"/>
        <w:bottom w:val="none" w:sz="0" w:space="0" w:color="auto"/>
        <w:right w:val="none" w:sz="0" w:space="0" w:color="auto"/>
      </w:divBdr>
    </w:div>
    <w:div w:id="316035632">
      <w:bodyDiv w:val="1"/>
      <w:marLeft w:val="0"/>
      <w:marRight w:val="0"/>
      <w:marTop w:val="0"/>
      <w:marBottom w:val="0"/>
      <w:divBdr>
        <w:top w:val="none" w:sz="0" w:space="0" w:color="auto"/>
        <w:left w:val="none" w:sz="0" w:space="0" w:color="auto"/>
        <w:bottom w:val="none" w:sz="0" w:space="0" w:color="auto"/>
        <w:right w:val="none" w:sz="0" w:space="0" w:color="auto"/>
      </w:divBdr>
    </w:div>
    <w:div w:id="320281393">
      <w:bodyDiv w:val="1"/>
      <w:marLeft w:val="0"/>
      <w:marRight w:val="0"/>
      <w:marTop w:val="0"/>
      <w:marBottom w:val="0"/>
      <w:divBdr>
        <w:top w:val="none" w:sz="0" w:space="0" w:color="auto"/>
        <w:left w:val="none" w:sz="0" w:space="0" w:color="auto"/>
        <w:bottom w:val="none" w:sz="0" w:space="0" w:color="auto"/>
        <w:right w:val="none" w:sz="0" w:space="0" w:color="auto"/>
      </w:divBdr>
    </w:div>
    <w:div w:id="323439830">
      <w:bodyDiv w:val="1"/>
      <w:marLeft w:val="0"/>
      <w:marRight w:val="0"/>
      <w:marTop w:val="0"/>
      <w:marBottom w:val="0"/>
      <w:divBdr>
        <w:top w:val="none" w:sz="0" w:space="0" w:color="auto"/>
        <w:left w:val="none" w:sz="0" w:space="0" w:color="auto"/>
        <w:bottom w:val="none" w:sz="0" w:space="0" w:color="auto"/>
        <w:right w:val="none" w:sz="0" w:space="0" w:color="auto"/>
      </w:divBdr>
    </w:div>
    <w:div w:id="327294685">
      <w:bodyDiv w:val="1"/>
      <w:marLeft w:val="0"/>
      <w:marRight w:val="0"/>
      <w:marTop w:val="0"/>
      <w:marBottom w:val="0"/>
      <w:divBdr>
        <w:top w:val="none" w:sz="0" w:space="0" w:color="auto"/>
        <w:left w:val="none" w:sz="0" w:space="0" w:color="auto"/>
        <w:bottom w:val="none" w:sz="0" w:space="0" w:color="auto"/>
        <w:right w:val="none" w:sz="0" w:space="0" w:color="auto"/>
      </w:divBdr>
    </w:div>
    <w:div w:id="333731403">
      <w:bodyDiv w:val="1"/>
      <w:marLeft w:val="0"/>
      <w:marRight w:val="0"/>
      <w:marTop w:val="0"/>
      <w:marBottom w:val="0"/>
      <w:divBdr>
        <w:top w:val="none" w:sz="0" w:space="0" w:color="auto"/>
        <w:left w:val="none" w:sz="0" w:space="0" w:color="auto"/>
        <w:bottom w:val="none" w:sz="0" w:space="0" w:color="auto"/>
        <w:right w:val="none" w:sz="0" w:space="0" w:color="auto"/>
      </w:divBdr>
    </w:div>
    <w:div w:id="338628804">
      <w:bodyDiv w:val="1"/>
      <w:marLeft w:val="0"/>
      <w:marRight w:val="0"/>
      <w:marTop w:val="0"/>
      <w:marBottom w:val="0"/>
      <w:divBdr>
        <w:top w:val="none" w:sz="0" w:space="0" w:color="auto"/>
        <w:left w:val="none" w:sz="0" w:space="0" w:color="auto"/>
        <w:bottom w:val="none" w:sz="0" w:space="0" w:color="auto"/>
        <w:right w:val="none" w:sz="0" w:space="0" w:color="auto"/>
      </w:divBdr>
    </w:div>
    <w:div w:id="339545776">
      <w:bodyDiv w:val="1"/>
      <w:marLeft w:val="0"/>
      <w:marRight w:val="0"/>
      <w:marTop w:val="0"/>
      <w:marBottom w:val="0"/>
      <w:divBdr>
        <w:top w:val="none" w:sz="0" w:space="0" w:color="auto"/>
        <w:left w:val="none" w:sz="0" w:space="0" w:color="auto"/>
        <w:bottom w:val="none" w:sz="0" w:space="0" w:color="auto"/>
        <w:right w:val="none" w:sz="0" w:space="0" w:color="auto"/>
      </w:divBdr>
    </w:div>
    <w:div w:id="340816254">
      <w:bodyDiv w:val="1"/>
      <w:marLeft w:val="0"/>
      <w:marRight w:val="0"/>
      <w:marTop w:val="0"/>
      <w:marBottom w:val="0"/>
      <w:divBdr>
        <w:top w:val="none" w:sz="0" w:space="0" w:color="auto"/>
        <w:left w:val="none" w:sz="0" w:space="0" w:color="auto"/>
        <w:bottom w:val="none" w:sz="0" w:space="0" w:color="auto"/>
        <w:right w:val="none" w:sz="0" w:space="0" w:color="auto"/>
      </w:divBdr>
    </w:div>
    <w:div w:id="341661670">
      <w:bodyDiv w:val="1"/>
      <w:marLeft w:val="0"/>
      <w:marRight w:val="0"/>
      <w:marTop w:val="0"/>
      <w:marBottom w:val="0"/>
      <w:divBdr>
        <w:top w:val="none" w:sz="0" w:space="0" w:color="auto"/>
        <w:left w:val="none" w:sz="0" w:space="0" w:color="auto"/>
        <w:bottom w:val="none" w:sz="0" w:space="0" w:color="auto"/>
        <w:right w:val="none" w:sz="0" w:space="0" w:color="auto"/>
      </w:divBdr>
    </w:div>
    <w:div w:id="342126438">
      <w:bodyDiv w:val="1"/>
      <w:marLeft w:val="0"/>
      <w:marRight w:val="0"/>
      <w:marTop w:val="0"/>
      <w:marBottom w:val="0"/>
      <w:divBdr>
        <w:top w:val="none" w:sz="0" w:space="0" w:color="auto"/>
        <w:left w:val="none" w:sz="0" w:space="0" w:color="auto"/>
        <w:bottom w:val="none" w:sz="0" w:space="0" w:color="auto"/>
        <w:right w:val="none" w:sz="0" w:space="0" w:color="auto"/>
      </w:divBdr>
    </w:div>
    <w:div w:id="343015933">
      <w:bodyDiv w:val="1"/>
      <w:marLeft w:val="0"/>
      <w:marRight w:val="0"/>
      <w:marTop w:val="0"/>
      <w:marBottom w:val="0"/>
      <w:divBdr>
        <w:top w:val="none" w:sz="0" w:space="0" w:color="auto"/>
        <w:left w:val="none" w:sz="0" w:space="0" w:color="auto"/>
        <w:bottom w:val="none" w:sz="0" w:space="0" w:color="auto"/>
        <w:right w:val="none" w:sz="0" w:space="0" w:color="auto"/>
      </w:divBdr>
    </w:div>
    <w:div w:id="345711211">
      <w:bodyDiv w:val="1"/>
      <w:marLeft w:val="0"/>
      <w:marRight w:val="0"/>
      <w:marTop w:val="0"/>
      <w:marBottom w:val="0"/>
      <w:divBdr>
        <w:top w:val="none" w:sz="0" w:space="0" w:color="auto"/>
        <w:left w:val="none" w:sz="0" w:space="0" w:color="auto"/>
        <w:bottom w:val="none" w:sz="0" w:space="0" w:color="auto"/>
        <w:right w:val="none" w:sz="0" w:space="0" w:color="auto"/>
      </w:divBdr>
    </w:div>
    <w:div w:id="350423970">
      <w:bodyDiv w:val="1"/>
      <w:marLeft w:val="0"/>
      <w:marRight w:val="0"/>
      <w:marTop w:val="0"/>
      <w:marBottom w:val="0"/>
      <w:divBdr>
        <w:top w:val="none" w:sz="0" w:space="0" w:color="auto"/>
        <w:left w:val="none" w:sz="0" w:space="0" w:color="auto"/>
        <w:bottom w:val="none" w:sz="0" w:space="0" w:color="auto"/>
        <w:right w:val="none" w:sz="0" w:space="0" w:color="auto"/>
      </w:divBdr>
    </w:div>
    <w:div w:id="362828375">
      <w:bodyDiv w:val="1"/>
      <w:marLeft w:val="0"/>
      <w:marRight w:val="0"/>
      <w:marTop w:val="0"/>
      <w:marBottom w:val="0"/>
      <w:divBdr>
        <w:top w:val="none" w:sz="0" w:space="0" w:color="auto"/>
        <w:left w:val="none" w:sz="0" w:space="0" w:color="auto"/>
        <w:bottom w:val="none" w:sz="0" w:space="0" w:color="auto"/>
        <w:right w:val="none" w:sz="0" w:space="0" w:color="auto"/>
      </w:divBdr>
    </w:div>
    <w:div w:id="365909039">
      <w:bodyDiv w:val="1"/>
      <w:marLeft w:val="0"/>
      <w:marRight w:val="0"/>
      <w:marTop w:val="0"/>
      <w:marBottom w:val="0"/>
      <w:divBdr>
        <w:top w:val="none" w:sz="0" w:space="0" w:color="auto"/>
        <w:left w:val="none" w:sz="0" w:space="0" w:color="auto"/>
        <w:bottom w:val="none" w:sz="0" w:space="0" w:color="auto"/>
        <w:right w:val="none" w:sz="0" w:space="0" w:color="auto"/>
      </w:divBdr>
    </w:div>
    <w:div w:id="367532372">
      <w:bodyDiv w:val="1"/>
      <w:marLeft w:val="0"/>
      <w:marRight w:val="0"/>
      <w:marTop w:val="0"/>
      <w:marBottom w:val="0"/>
      <w:divBdr>
        <w:top w:val="none" w:sz="0" w:space="0" w:color="auto"/>
        <w:left w:val="none" w:sz="0" w:space="0" w:color="auto"/>
        <w:bottom w:val="none" w:sz="0" w:space="0" w:color="auto"/>
        <w:right w:val="none" w:sz="0" w:space="0" w:color="auto"/>
      </w:divBdr>
    </w:div>
    <w:div w:id="368800188">
      <w:bodyDiv w:val="1"/>
      <w:marLeft w:val="0"/>
      <w:marRight w:val="0"/>
      <w:marTop w:val="0"/>
      <w:marBottom w:val="0"/>
      <w:divBdr>
        <w:top w:val="none" w:sz="0" w:space="0" w:color="auto"/>
        <w:left w:val="none" w:sz="0" w:space="0" w:color="auto"/>
        <w:bottom w:val="none" w:sz="0" w:space="0" w:color="auto"/>
        <w:right w:val="none" w:sz="0" w:space="0" w:color="auto"/>
      </w:divBdr>
    </w:div>
    <w:div w:id="375131828">
      <w:bodyDiv w:val="1"/>
      <w:marLeft w:val="0"/>
      <w:marRight w:val="0"/>
      <w:marTop w:val="0"/>
      <w:marBottom w:val="0"/>
      <w:divBdr>
        <w:top w:val="none" w:sz="0" w:space="0" w:color="auto"/>
        <w:left w:val="none" w:sz="0" w:space="0" w:color="auto"/>
        <w:bottom w:val="none" w:sz="0" w:space="0" w:color="auto"/>
        <w:right w:val="none" w:sz="0" w:space="0" w:color="auto"/>
      </w:divBdr>
    </w:div>
    <w:div w:id="377819883">
      <w:bodyDiv w:val="1"/>
      <w:marLeft w:val="0"/>
      <w:marRight w:val="0"/>
      <w:marTop w:val="0"/>
      <w:marBottom w:val="0"/>
      <w:divBdr>
        <w:top w:val="none" w:sz="0" w:space="0" w:color="auto"/>
        <w:left w:val="none" w:sz="0" w:space="0" w:color="auto"/>
        <w:bottom w:val="none" w:sz="0" w:space="0" w:color="auto"/>
        <w:right w:val="none" w:sz="0" w:space="0" w:color="auto"/>
      </w:divBdr>
    </w:div>
    <w:div w:id="379210377">
      <w:bodyDiv w:val="1"/>
      <w:marLeft w:val="0"/>
      <w:marRight w:val="0"/>
      <w:marTop w:val="0"/>
      <w:marBottom w:val="0"/>
      <w:divBdr>
        <w:top w:val="none" w:sz="0" w:space="0" w:color="auto"/>
        <w:left w:val="none" w:sz="0" w:space="0" w:color="auto"/>
        <w:bottom w:val="none" w:sz="0" w:space="0" w:color="auto"/>
        <w:right w:val="none" w:sz="0" w:space="0" w:color="auto"/>
      </w:divBdr>
    </w:div>
    <w:div w:id="381637304">
      <w:bodyDiv w:val="1"/>
      <w:marLeft w:val="0"/>
      <w:marRight w:val="0"/>
      <w:marTop w:val="0"/>
      <w:marBottom w:val="0"/>
      <w:divBdr>
        <w:top w:val="none" w:sz="0" w:space="0" w:color="auto"/>
        <w:left w:val="none" w:sz="0" w:space="0" w:color="auto"/>
        <w:bottom w:val="none" w:sz="0" w:space="0" w:color="auto"/>
        <w:right w:val="none" w:sz="0" w:space="0" w:color="auto"/>
      </w:divBdr>
    </w:div>
    <w:div w:id="382825150">
      <w:bodyDiv w:val="1"/>
      <w:marLeft w:val="0"/>
      <w:marRight w:val="0"/>
      <w:marTop w:val="0"/>
      <w:marBottom w:val="0"/>
      <w:divBdr>
        <w:top w:val="none" w:sz="0" w:space="0" w:color="auto"/>
        <w:left w:val="none" w:sz="0" w:space="0" w:color="auto"/>
        <w:bottom w:val="none" w:sz="0" w:space="0" w:color="auto"/>
        <w:right w:val="none" w:sz="0" w:space="0" w:color="auto"/>
      </w:divBdr>
    </w:div>
    <w:div w:id="385107608">
      <w:bodyDiv w:val="1"/>
      <w:marLeft w:val="0"/>
      <w:marRight w:val="0"/>
      <w:marTop w:val="0"/>
      <w:marBottom w:val="0"/>
      <w:divBdr>
        <w:top w:val="none" w:sz="0" w:space="0" w:color="auto"/>
        <w:left w:val="none" w:sz="0" w:space="0" w:color="auto"/>
        <w:bottom w:val="none" w:sz="0" w:space="0" w:color="auto"/>
        <w:right w:val="none" w:sz="0" w:space="0" w:color="auto"/>
      </w:divBdr>
    </w:div>
    <w:div w:id="388724194">
      <w:bodyDiv w:val="1"/>
      <w:marLeft w:val="0"/>
      <w:marRight w:val="0"/>
      <w:marTop w:val="0"/>
      <w:marBottom w:val="0"/>
      <w:divBdr>
        <w:top w:val="none" w:sz="0" w:space="0" w:color="auto"/>
        <w:left w:val="none" w:sz="0" w:space="0" w:color="auto"/>
        <w:bottom w:val="none" w:sz="0" w:space="0" w:color="auto"/>
        <w:right w:val="none" w:sz="0" w:space="0" w:color="auto"/>
      </w:divBdr>
    </w:div>
    <w:div w:id="389571211">
      <w:bodyDiv w:val="1"/>
      <w:marLeft w:val="0"/>
      <w:marRight w:val="0"/>
      <w:marTop w:val="0"/>
      <w:marBottom w:val="0"/>
      <w:divBdr>
        <w:top w:val="none" w:sz="0" w:space="0" w:color="auto"/>
        <w:left w:val="none" w:sz="0" w:space="0" w:color="auto"/>
        <w:bottom w:val="none" w:sz="0" w:space="0" w:color="auto"/>
        <w:right w:val="none" w:sz="0" w:space="0" w:color="auto"/>
      </w:divBdr>
    </w:div>
    <w:div w:id="389965874">
      <w:bodyDiv w:val="1"/>
      <w:marLeft w:val="0"/>
      <w:marRight w:val="0"/>
      <w:marTop w:val="0"/>
      <w:marBottom w:val="0"/>
      <w:divBdr>
        <w:top w:val="none" w:sz="0" w:space="0" w:color="auto"/>
        <w:left w:val="none" w:sz="0" w:space="0" w:color="auto"/>
        <w:bottom w:val="none" w:sz="0" w:space="0" w:color="auto"/>
        <w:right w:val="none" w:sz="0" w:space="0" w:color="auto"/>
      </w:divBdr>
    </w:div>
    <w:div w:id="395052929">
      <w:bodyDiv w:val="1"/>
      <w:marLeft w:val="0"/>
      <w:marRight w:val="0"/>
      <w:marTop w:val="0"/>
      <w:marBottom w:val="0"/>
      <w:divBdr>
        <w:top w:val="none" w:sz="0" w:space="0" w:color="auto"/>
        <w:left w:val="none" w:sz="0" w:space="0" w:color="auto"/>
        <w:bottom w:val="none" w:sz="0" w:space="0" w:color="auto"/>
        <w:right w:val="none" w:sz="0" w:space="0" w:color="auto"/>
      </w:divBdr>
    </w:div>
    <w:div w:id="400254937">
      <w:bodyDiv w:val="1"/>
      <w:marLeft w:val="0"/>
      <w:marRight w:val="0"/>
      <w:marTop w:val="0"/>
      <w:marBottom w:val="0"/>
      <w:divBdr>
        <w:top w:val="none" w:sz="0" w:space="0" w:color="auto"/>
        <w:left w:val="none" w:sz="0" w:space="0" w:color="auto"/>
        <w:bottom w:val="none" w:sz="0" w:space="0" w:color="auto"/>
        <w:right w:val="none" w:sz="0" w:space="0" w:color="auto"/>
      </w:divBdr>
    </w:div>
    <w:div w:id="400910650">
      <w:bodyDiv w:val="1"/>
      <w:marLeft w:val="0"/>
      <w:marRight w:val="0"/>
      <w:marTop w:val="0"/>
      <w:marBottom w:val="0"/>
      <w:divBdr>
        <w:top w:val="none" w:sz="0" w:space="0" w:color="auto"/>
        <w:left w:val="none" w:sz="0" w:space="0" w:color="auto"/>
        <w:bottom w:val="none" w:sz="0" w:space="0" w:color="auto"/>
        <w:right w:val="none" w:sz="0" w:space="0" w:color="auto"/>
      </w:divBdr>
    </w:div>
    <w:div w:id="416680457">
      <w:bodyDiv w:val="1"/>
      <w:marLeft w:val="0"/>
      <w:marRight w:val="0"/>
      <w:marTop w:val="0"/>
      <w:marBottom w:val="0"/>
      <w:divBdr>
        <w:top w:val="none" w:sz="0" w:space="0" w:color="auto"/>
        <w:left w:val="none" w:sz="0" w:space="0" w:color="auto"/>
        <w:bottom w:val="none" w:sz="0" w:space="0" w:color="auto"/>
        <w:right w:val="none" w:sz="0" w:space="0" w:color="auto"/>
      </w:divBdr>
    </w:div>
    <w:div w:id="419062844">
      <w:bodyDiv w:val="1"/>
      <w:marLeft w:val="0"/>
      <w:marRight w:val="0"/>
      <w:marTop w:val="0"/>
      <w:marBottom w:val="0"/>
      <w:divBdr>
        <w:top w:val="none" w:sz="0" w:space="0" w:color="auto"/>
        <w:left w:val="none" w:sz="0" w:space="0" w:color="auto"/>
        <w:bottom w:val="none" w:sz="0" w:space="0" w:color="auto"/>
        <w:right w:val="none" w:sz="0" w:space="0" w:color="auto"/>
      </w:divBdr>
    </w:div>
    <w:div w:id="419646035">
      <w:bodyDiv w:val="1"/>
      <w:marLeft w:val="0"/>
      <w:marRight w:val="0"/>
      <w:marTop w:val="0"/>
      <w:marBottom w:val="0"/>
      <w:divBdr>
        <w:top w:val="none" w:sz="0" w:space="0" w:color="auto"/>
        <w:left w:val="none" w:sz="0" w:space="0" w:color="auto"/>
        <w:bottom w:val="none" w:sz="0" w:space="0" w:color="auto"/>
        <w:right w:val="none" w:sz="0" w:space="0" w:color="auto"/>
      </w:divBdr>
    </w:div>
    <w:div w:id="423722612">
      <w:bodyDiv w:val="1"/>
      <w:marLeft w:val="0"/>
      <w:marRight w:val="0"/>
      <w:marTop w:val="0"/>
      <w:marBottom w:val="0"/>
      <w:divBdr>
        <w:top w:val="none" w:sz="0" w:space="0" w:color="auto"/>
        <w:left w:val="none" w:sz="0" w:space="0" w:color="auto"/>
        <w:bottom w:val="none" w:sz="0" w:space="0" w:color="auto"/>
        <w:right w:val="none" w:sz="0" w:space="0" w:color="auto"/>
      </w:divBdr>
    </w:div>
    <w:div w:id="425463063">
      <w:bodyDiv w:val="1"/>
      <w:marLeft w:val="0"/>
      <w:marRight w:val="0"/>
      <w:marTop w:val="0"/>
      <w:marBottom w:val="0"/>
      <w:divBdr>
        <w:top w:val="none" w:sz="0" w:space="0" w:color="auto"/>
        <w:left w:val="none" w:sz="0" w:space="0" w:color="auto"/>
        <w:bottom w:val="none" w:sz="0" w:space="0" w:color="auto"/>
        <w:right w:val="none" w:sz="0" w:space="0" w:color="auto"/>
      </w:divBdr>
    </w:div>
    <w:div w:id="425883453">
      <w:bodyDiv w:val="1"/>
      <w:marLeft w:val="0"/>
      <w:marRight w:val="0"/>
      <w:marTop w:val="0"/>
      <w:marBottom w:val="0"/>
      <w:divBdr>
        <w:top w:val="none" w:sz="0" w:space="0" w:color="auto"/>
        <w:left w:val="none" w:sz="0" w:space="0" w:color="auto"/>
        <w:bottom w:val="none" w:sz="0" w:space="0" w:color="auto"/>
        <w:right w:val="none" w:sz="0" w:space="0" w:color="auto"/>
      </w:divBdr>
    </w:div>
    <w:div w:id="431556965">
      <w:bodyDiv w:val="1"/>
      <w:marLeft w:val="0"/>
      <w:marRight w:val="0"/>
      <w:marTop w:val="0"/>
      <w:marBottom w:val="0"/>
      <w:divBdr>
        <w:top w:val="none" w:sz="0" w:space="0" w:color="auto"/>
        <w:left w:val="none" w:sz="0" w:space="0" w:color="auto"/>
        <w:bottom w:val="none" w:sz="0" w:space="0" w:color="auto"/>
        <w:right w:val="none" w:sz="0" w:space="0" w:color="auto"/>
      </w:divBdr>
    </w:div>
    <w:div w:id="434444883">
      <w:bodyDiv w:val="1"/>
      <w:marLeft w:val="0"/>
      <w:marRight w:val="0"/>
      <w:marTop w:val="0"/>
      <w:marBottom w:val="0"/>
      <w:divBdr>
        <w:top w:val="none" w:sz="0" w:space="0" w:color="auto"/>
        <w:left w:val="none" w:sz="0" w:space="0" w:color="auto"/>
        <w:bottom w:val="none" w:sz="0" w:space="0" w:color="auto"/>
        <w:right w:val="none" w:sz="0" w:space="0" w:color="auto"/>
      </w:divBdr>
    </w:div>
    <w:div w:id="437064294">
      <w:bodyDiv w:val="1"/>
      <w:marLeft w:val="0"/>
      <w:marRight w:val="0"/>
      <w:marTop w:val="0"/>
      <w:marBottom w:val="0"/>
      <w:divBdr>
        <w:top w:val="none" w:sz="0" w:space="0" w:color="auto"/>
        <w:left w:val="none" w:sz="0" w:space="0" w:color="auto"/>
        <w:bottom w:val="none" w:sz="0" w:space="0" w:color="auto"/>
        <w:right w:val="none" w:sz="0" w:space="0" w:color="auto"/>
      </w:divBdr>
    </w:div>
    <w:div w:id="447435679">
      <w:bodyDiv w:val="1"/>
      <w:marLeft w:val="0"/>
      <w:marRight w:val="0"/>
      <w:marTop w:val="0"/>
      <w:marBottom w:val="0"/>
      <w:divBdr>
        <w:top w:val="none" w:sz="0" w:space="0" w:color="auto"/>
        <w:left w:val="none" w:sz="0" w:space="0" w:color="auto"/>
        <w:bottom w:val="none" w:sz="0" w:space="0" w:color="auto"/>
        <w:right w:val="none" w:sz="0" w:space="0" w:color="auto"/>
      </w:divBdr>
    </w:div>
    <w:div w:id="448472255">
      <w:bodyDiv w:val="1"/>
      <w:marLeft w:val="0"/>
      <w:marRight w:val="0"/>
      <w:marTop w:val="0"/>
      <w:marBottom w:val="0"/>
      <w:divBdr>
        <w:top w:val="none" w:sz="0" w:space="0" w:color="auto"/>
        <w:left w:val="none" w:sz="0" w:space="0" w:color="auto"/>
        <w:bottom w:val="none" w:sz="0" w:space="0" w:color="auto"/>
        <w:right w:val="none" w:sz="0" w:space="0" w:color="auto"/>
      </w:divBdr>
    </w:div>
    <w:div w:id="457653184">
      <w:bodyDiv w:val="1"/>
      <w:marLeft w:val="0"/>
      <w:marRight w:val="0"/>
      <w:marTop w:val="0"/>
      <w:marBottom w:val="0"/>
      <w:divBdr>
        <w:top w:val="none" w:sz="0" w:space="0" w:color="auto"/>
        <w:left w:val="none" w:sz="0" w:space="0" w:color="auto"/>
        <w:bottom w:val="none" w:sz="0" w:space="0" w:color="auto"/>
        <w:right w:val="none" w:sz="0" w:space="0" w:color="auto"/>
      </w:divBdr>
    </w:div>
    <w:div w:id="460223934">
      <w:bodyDiv w:val="1"/>
      <w:marLeft w:val="0"/>
      <w:marRight w:val="0"/>
      <w:marTop w:val="0"/>
      <w:marBottom w:val="0"/>
      <w:divBdr>
        <w:top w:val="none" w:sz="0" w:space="0" w:color="auto"/>
        <w:left w:val="none" w:sz="0" w:space="0" w:color="auto"/>
        <w:bottom w:val="none" w:sz="0" w:space="0" w:color="auto"/>
        <w:right w:val="none" w:sz="0" w:space="0" w:color="auto"/>
      </w:divBdr>
    </w:div>
    <w:div w:id="462191916">
      <w:bodyDiv w:val="1"/>
      <w:marLeft w:val="0"/>
      <w:marRight w:val="0"/>
      <w:marTop w:val="0"/>
      <w:marBottom w:val="0"/>
      <w:divBdr>
        <w:top w:val="none" w:sz="0" w:space="0" w:color="auto"/>
        <w:left w:val="none" w:sz="0" w:space="0" w:color="auto"/>
        <w:bottom w:val="none" w:sz="0" w:space="0" w:color="auto"/>
        <w:right w:val="none" w:sz="0" w:space="0" w:color="auto"/>
      </w:divBdr>
    </w:div>
    <w:div w:id="465196045">
      <w:bodyDiv w:val="1"/>
      <w:marLeft w:val="0"/>
      <w:marRight w:val="0"/>
      <w:marTop w:val="0"/>
      <w:marBottom w:val="0"/>
      <w:divBdr>
        <w:top w:val="none" w:sz="0" w:space="0" w:color="auto"/>
        <w:left w:val="none" w:sz="0" w:space="0" w:color="auto"/>
        <w:bottom w:val="none" w:sz="0" w:space="0" w:color="auto"/>
        <w:right w:val="none" w:sz="0" w:space="0" w:color="auto"/>
      </w:divBdr>
    </w:div>
    <w:div w:id="480199734">
      <w:bodyDiv w:val="1"/>
      <w:marLeft w:val="0"/>
      <w:marRight w:val="0"/>
      <w:marTop w:val="0"/>
      <w:marBottom w:val="0"/>
      <w:divBdr>
        <w:top w:val="none" w:sz="0" w:space="0" w:color="auto"/>
        <w:left w:val="none" w:sz="0" w:space="0" w:color="auto"/>
        <w:bottom w:val="none" w:sz="0" w:space="0" w:color="auto"/>
        <w:right w:val="none" w:sz="0" w:space="0" w:color="auto"/>
      </w:divBdr>
    </w:div>
    <w:div w:id="480464627">
      <w:bodyDiv w:val="1"/>
      <w:marLeft w:val="0"/>
      <w:marRight w:val="0"/>
      <w:marTop w:val="0"/>
      <w:marBottom w:val="0"/>
      <w:divBdr>
        <w:top w:val="none" w:sz="0" w:space="0" w:color="auto"/>
        <w:left w:val="none" w:sz="0" w:space="0" w:color="auto"/>
        <w:bottom w:val="none" w:sz="0" w:space="0" w:color="auto"/>
        <w:right w:val="none" w:sz="0" w:space="0" w:color="auto"/>
      </w:divBdr>
    </w:div>
    <w:div w:id="483745910">
      <w:bodyDiv w:val="1"/>
      <w:marLeft w:val="0"/>
      <w:marRight w:val="0"/>
      <w:marTop w:val="0"/>
      <w:marBottom w:val="0"/>
      <w:divBdr>
        <w:top w:val="none" w:sz="0" w:space="0" w:color="auto"/>
        <w:left w:val="none" w:sz="0" w:space="0" w:color="auto"/>
        <w:bottom w:val="none" w:sz="0" w:space="0" w:color="auto"/>
        <w:right w:val="none" w:sz="0" w:space="0" w:color="auto"/>
      </w:divBdr>
    </w:div>
    <w:div w:id="486437140">
      <w:bodyDiv w:val="1"/>
      <w:marLeft w:val="0"/>
      <w:marRight w:val="0"/>
      <w:marTop w:val="0"/>
      <w:marBottom w:val="0"/>
      <w:divBdr>
        <w:top w:val="none" w:sz="0" w:space="0" w:color="auto"/>
        <w:left w:val="none" w:sz="0" w:space="0" w:color="auto"/>
        <w:bottom w:val="none" w:sz="0" w:space="0" w:color="auto"/>
        <w:right w:val="none" w:sz="0" w:space="0" w:color="auto"/>
      </w:divBdr>
    </w:div>
    <w:div w:id="489951365">
      <w:bodyDiv w:val="1"/>
      <w:marLeft w:val="0"/>
      <w:marRight w:val="0"/>
      <w:marTop w:val="0"/>
      <w:marBottom w:val="0"/>
      <w:divBdr>
        <w:top w:val="none" w:sz="0" w:space="0" w:color="auto"/>
        <w:left w:val="none" w:sz="0" w:space="0" w:color="auto"/>
        <w:bottom w:val="none" w:sz="0" w:space="0" w:color="auto"/>
        <w:right w:val="none" w:sz="0" w:space="0" w:color="auto"/>
      </w:divBdr>
    </w:div>
    <w:div w:id="494148272">
      <w:bodyDiv w:val="1"/>
      <w:marLeft w:val="0"/>
      <w:marRight w:val="0"/>
      <w:marTop w:val="0"/>
      <w:marBottom w:val="0"/>
      <w:divBdr>
        <w:top w:val="none" w:sz="0" w:space="0" w:color="auto"/>
        <w:left w:val="none" w:sz="0" w:space="0" w:color="auto"/>
        <w:bottom w:val="none" w:sz="0" w:space="0" w:color="auto"/>
        <w:right w:val="none" w:sz="0" w:space="0" w:color="auto"/>
      </w:divBdr>
    </w:div>
    <w:div w:id="494492659">
      <w:bodyDiv w:val="1"/>
      <w:marLeft w:val="0"/>
      <w:marRight w:val="0"/>
      <w:marTop w:val="0"/>
      <w:marBottom w:val="0"/>
      <w:divBdr>
        <w:top w:val="none" w:sz="0" w:space="0" w:color="auto"/>
        <w:left w:val="none" w:sz="0" w:space="0" w:color="auto"/>
        <w:bottom w:val="none" w:sz="0" w:space="0" w:color="auto"/>
        <w:right w:val="none" w:sz="0" w:space="0" w:color="auto"/>
      </w:divBdr>
    </w:div>
    <w:div w:id="496044197">
      <w:bodyDiv w:val="1"/>
      <w:marLeft w:val="0"/>
      <w:marRight w:val="0"/>
      <w:marTop w:val="0"/>
      <w:marBottom w:val="0"/>
      <w:divBdr>
        <w:top w:val="none" w:sz="0" w:space="0" w:color="auto"/>
        <w:left w:val="none" w:sz="0" w:space="0" w:color="auto"/>
        <w:bottom w:val="none" w:sz="0" w:space="0" w:color="auto"/>
        <w:right w:val="none" w:sz="0" w:space="0" w:color="auto"/>
      </w:divBdr>
    </w:div>
    <w:div w:id="497574780">
      <w:bodyDiv w:val="1"/>
      <w:marLeft w:val="0"/>
      <w:marRight w:val="0"/>
      <w:marTop w:val="0"/>
      <w:marBottom w:val="0"/>
      <w:divBdr>
        <w:top w:val="none" w:sz="0" w:space="0" w:color="auto"/>
        <w:left w:val="none" w:sz="0" w:space="0" w:color="auto"/>
        <w:bottom w:val="none" w:sz="0" w:space="0" w:color="auto"/>
        <w:right w:val="none" w:sz="0" w:space="0" w:color="auto"/>
      </w:divBdr>
    </w:div>
    <w:div w:id="498228326">
      <w:bodyDiv w:val="1"/>
      <w:marLeft w:val="0"/>
      <w:marRight w:val="0"/>
      <w:marTop w:val="0"/>
      <w:marBottom w:val="0"/>
      <w:divBdr>
        <w:top w:val="none" w:sz="0" w:space="0" w:color="auto"/>
        <w:left w:val="none" w:sz="0" w:space="0" w:color="auto"/>
        <w:bottom w:val="none" w:sz="0" w:space="0" w:color="auto"/>
        <w:right w:val="none" w:sz="0" w:space="0" w:color="auto"/>
      </w:divBdr>
    </w:div>
    <w:div w:id="500630186">
      <w:bodyDiv w:val="1"/>
      <w:marLeft w:val="0"/>
      <w:marRight w:val="0"/>
      <w:marTop w:val="0"/>
      <w:marBottom w:val="0"/>
      <w:divBdr>
        <w:top w:val="none" w:sz="0" w:space="0" w:color="auto"/>
        <w:left w:val="none" w:sz="0" w:space="0" w:color="auto"/>
        <w:bottom w:val="none" w:sz="0" w:space="0" w:color="auto"/>
        <w:right w:val="none" w:sz="0" w:space="0" w:color="auto"/>
      </w:divBdr>
    </w:div>
    <w:div w:id="508298170">
      <w:bodyDiv w:val="1"/>
      <w:marLeft w:val="0"/>
      <w:marRight w:val="0"/>
      <w:marTop w:val="0"/>
      <w:marBottom w:val="0"/>
      <w:divBdr>
        <w:top w:val="none" w:sz="0" w:space="0" w:color="auto"/>
        <w:left w:val="none" w:sz="0" w:space="0" w:color="auto"/>
        <w:bottom w:val="none" w:sz="0" w:space="0" w:color="auto"/>
        <w:right w:val="none" w:sz="0" w:space="0" w:color="auto"/>
      </w:divBdr>
    </w:div>
    <w:div w:id="510753143">
      <w:bodyDiv w:val="1"/>
      <w:marLeft w:val="0"/>
      <w:marRight w:val="0"/>
      <w:marTop w:val="0"/>
      <w:marBottom w:val="0"/>
      <w:divBdr>
        <w:top w:val="none" w:sz="0" w:space="0" w:color="auto"/>
        <w:left w:val="none" w:sz="0" w:space="0" w:color="auto"/>
        <w:bottom w:val="none" w:sz="0" w:space="0" w:color="auto"/>
        <w:right w:val="none" w:sz="0" w:space="0" w:color="auto"/>
      </w:divBdr>
    </w:div>
    <w:div w:id="510754615">
      <w:bodyDiv w:val="1"/>
      <w:marLeft w:val="0"/>
      <w:marRight w:val="0"/>
      <w:marTop w:val="0"/>
      <w:marBottom w:val="0"/>
      <w:divBdr>
        <w:top w:val="none" w:sz="0" w:space="0" w:color="auto"/>
        <w:left w:val="none" w:sz="0" w:space="0" w:color="auto"/>
        <w:bottom w:val="none" w:sz="0" w:space="0" w:color="auto"/>
        <w:right w:val="none" w:sz="0" w:space="0" w:color="auto"/>
      </w:divBdr>
    </w:div>
    <w:div w:id="521944683">
      <w:bodyDiv w:val="1"/>
      <w:marLeft w:val="0"/>
      <w:marRight w:val="0"/>
      <w:marTop w:val="0"/>
      <w:marBottom w:val="0"/>
      <w:divBdr>
        <w:top w:val="none" w:sz="0" w:space="0" w:color="auto"/>
        <w:left w:val="none" w:sz="0" w:space="0" w:color="auto"/>
        <w:bottom w:val="none" w:sz="0" w:space="0" w:color="auto"/>
        <w:right w:val="none" w:sz="0" w:space="0" w:color="auto"/>
      </w:divBdr>
    </w:div>
    <w:div w:id="529075209">
      <w:bodyDiv w:val="1"/>
      <w:marLeft w:val="0"/>
      <w:marRight w:val="0"/>
      <w:marTop w:val="0"/>
      <w:marBottom w:val="0"/>
      <w:divBdr>
        <w:top w:val="none" w:sz="0" w:space="0" w:color="auto"/>
        <w:left w:val="none" w:sz="0" w:space="0" w:color="auto"/>
        <w:bottom w:val="none" w:sz="0" w:space="0" w:color="auto"/>
        <w:right w:val="none" w:sz="0" w:space="0" w:color="auto"/>
      </w:divBdr>
    </w:div>
    <w:div w:id="532115346">
      <w:bodyDiv w:val="1"/>
      <w:marLeft w:val="0"/>
      <w:marRight w:val="0"/>
      <w:marTop w:val="0"/>
      <w:marBottom w:val="0"/>
      <w:divBdr>
        <w:top w:val="none" w:sz="0" w:space="0" w:color="auto"/>
        <w:left w:val="none" w:sz="0" w:space="0" w:color="auto"/>
        <w:bottom w:val="none" w:sz="0" w:space="0" w:color="auto"/>
        <w:right w:val="none" w:sz="0" w:space="0" w:color="auto"/>
      </w:divBdr>
    </w:div>
    <w:div w:id="536897786">
      <w:bodyDiv w:val="1"/>
      <w:marLeft w:val="0"/>
      <w:marRight w:val="0"/>
      <w:marTop w:val="0"/>
      <w:marBottom w:val="0"/>
      <w:divBdr>
        <w:top w:val="none" w:sz="0" w:space="0" w:color="auto"/>
        <w:left w:val="none" w:sz="0" w:space="0" w:color="auto"/>
        <w:bottom w:val="none" w:sz="0" w:space="0" w:color="auto"/>
        <w:right w:val="none" w:sz="0" w:space="0" w:color="auto"/>
      </w:divBdr>
    </w:div>
    <w:div w:id="537015076">
      <w:bodyDiv w:val="1"/>
      <w:marLeft w:val="0"/>
      <w:marRight w:val="0"/>
      <w:marTop w:val="0"/>
      <w:marBottom w:val="0"/>
      <w:divBdr>
        <w:top w:val="none" w:sz="0" w:space="0" w:color="auto"/>
        <w:left w:val="none" w:sz="0" w:space="0" w:color="auto"/>
        <w:bottom w:val="none" w:sz="0" w:space="0" w:color="auto"/>
        <w:right w:val="none" w:sz="0" w:space="0" w:color="auto"/>
      </w:divBdr>
    </w:div>
    <w:div w:id="539167578">
      <w:bodyDiv w:val="1"/>
      <w:marLeft w:val="0"/>
      <w:marRight w:val="0"/>
      <w:marTop w:val="0"/>
      <w:marBottom w:val="0"/>
      <w:divBdr>
        <w:top w:val="none" w:sz="0" w:space="0" w:color="auto"/>
        <w:left w:val="none" w:sz="0" w:space="0" w:color="auto"/>
        <w:bottom w:val="none" w:sz="0" w:space="0" w:color="auto"/>
        <w:right w:val="none" w:sz="0" w:space="0" w:color="auto"/>
      </w:divBdr>
    </w:div>
    <w:div w:id="548029264">
      <w:bodyDiv w:val="1"/>
      <w:marLeft w:val="0"/>
      <w:marRight w:val="0"/>
      <w:marTop w:val="0"/>
      <w:marBottom w:val="0"/>
      <w:divBdr>
        <w:top w:val="none" w:sz="0" w:space="0" w:color="auto"/>
        <w:left w:val="none" w:sz="0" w:space="0" w:color="auto"/>
        <w:bottom w:val="none" w:sz="0" w:space="0" w:color="auto"/>
        <w:right w:val="none" w:sz="0" w:space="0" w:color="auto"/>
      </w:divBdr>
    </w:div>
    <w:div w:id="548340315">
      <w:bodyDiv w:val="1"/>
      <w:marLeft w:val="0"/>
      <w:marRight w:val="0"/>
      <w:marTop w:val="0"/>
      <w:marBottom w:val="0"/>
      <w:divBdr>
        <w:top w:val="none" w:sz="0" w:space="0" w:color="auto"/>
        <w:left w:val="none" w:sz="0" w:space="0" w:color="auto"/>
        <w:bottom w:val="none" w:sz="0" w:space="0" w:color="auto"/>
        <w:right w:val="none" w:sz="0" w:space="0" w:color="auto"/>
      </w:divBdr>
    </w:div>
    <w:div w:id="568466747">
      <w:bodyDiv w:val="1"/>
      <w:marLeft w:val="0"/>
      <w:marRight w:val="0"/>
      <w:marTop w:val="0"/>
      <w:marBottom w:val="0"/>
      <w:divBdr>
        <w:top w:val="none" w:sz="0" w:space="0" w:color="auto"/>
        <w:left w:val="none" w:sz="0" w:space="0" w:color="auto"/>
        <w:bottom w:val="none" w:sz="0" w:space="0" w:color="auto"/>
        <w:right w:val="none" w:sz="0" w:space="0" w:color="auto"/>
      </w:divBdr>
    </w:div>
    <w:div w:id="575750204">
      <w:bodyDiv w:val="1"/>
      <w:marLeft w:val="0"/>
      <w:marRight w:val="0"/>
      <w:marTop w:val="0"/>
      <w:marBottom w:val="0"/>
      <w:divBdr>
        <w:top w:val="none" w:sz="0" w:space="0" w:color="auto"/>
        <w:left w:val="none" w:sz="0" w:space="0" w:color="auto"/>
        <w:bottom w:val="none" w:sz="0" w:space="0" w:color="auto"/>
        <w:right w:val="none" w:sz="0" w:space="0" w:color="auto"/>
      </w:divBdr>
    </w:div>
    <w:div w:id="580213373">
      <w:bodyDiv w:val="1"/>
      <w:marLeft w:val="0"/>
      <w:marRight w:val="0"/>
      <w:marTop w:val="0"/>
      <w:marBottom w:val="0"/>
      <w:divBdr>
        <w:top w:val="none" w:sz="0" w:space="0" w:color="auto"/>
        <w:left w:val="none" w:sz="0" w:space="0" w:color="auto"/>
        <w:bottom w:val="none" w:sz="0" w:space="0" w:color="auto"/>
        <w:right w:val="none" w:sz="0" w:space="0" w:color="auto"/>
      </w:divBdr>
    </w:div>
    <w:div w:id="584845896">
      <w:bodyDiv w:val="1"/>
      <w:marLeft w:val="0"/>
      <w:marRight w:val="0"/>
      <w:marTop w:val="0"/>
      <w:marBottom w:val="0"/>
      <w:divBdr>
        <w:top w:val="none" w:sz="0" w:space="0" w:color="auto"/>
        <w:left w:val="none" w:sz="0" w:space="0" w:color="auto"/>
        <w:bottom w:val="none" w:sz="0" w:space="0" w:color="auto"/>
        <w:right w:val="none" w:sz="0" w:space="0" w:color="auto"/>
      </w:divBdr>
    </w:div>
    <w:div w:id="586117002">
      <w:bodyDiv w:val="1"/>
      <w:marLeft w:val="0"/>
      <w:marRight w:val="0"/>
      <w:marTop w:val="0"/>
      <w:marBottom w:val="0"/>
      <w:divBdr>
        <w:top w:val="none" w:sz="0" w:space="0" w:color="auto"/>
        <w:left w:val="none" w:sz="0" w:space="0" w:color="auto"/>
        <w:bottom w:val="none" w:sz="0" w:space="0" w:color="auto"/>
        <w:right w:val="none" w:sz="0" w:space="0" w:color="auto"/>
      </w:divBdr>
    </w:div>
    <w:div w:id="591010319">
      <w:bodyDiv w:val="1"/>
      <w:marLeft w:val="0"/>
      <w:marRight w:val="0"/>
      <w:marTop w:val="0"/>
      <w:marBottom w:val="0"/>
      <w:divBdr>
        <w:top w:val="none" w:sz="0" w:space="0" w:color="auto"/>
        <w:left w:val="none" w:sz="0" w:space="0" w:color="auto"/>
        <w:bottom w:val="none" w:sz="0" w:space="0" w:color="auto"/>
        <w:right w:val="none" w:sz="0" w:space="0" w:color="auto"/>
      </w:divBdr>
    </w:div>
    <w:div w:id="592326128">
      <w:bodyDiv w:val="1"/>
      <w:marLeft w:val="0"/>
      <w:marRight w:val="0"/>
      <w:marTop w:val="0"/>
      <w:marBottom w:val="0"/>
      <w:divBdr>
        <w:top w:val="none" w:sz="0" w:space="0" w:color="auto"/>
        <w:left w:val="none" w:sz="0" w:space="0" w:color="auto"/>
        <w:bottom w:val="none" w:sz="0" w:space="0" w:color="auto"/>
        <w:right w:val="none" w:sz="0" w:space="0" w:color="auto"/>
      </w:divBdr>
    </w:div>
    <w:div w:id="598221751">
      <w:bodyDiv w:val="1"/>
      <w:marLeft w:val="0"/>
      <w:marRight w:val="0"/>
      <w:marTop w:val="0"/>
      <w:marBottom w:val="0"/>
      <w:divBdr>
        <w:top w:val="none" w:sz="0" w:space="0" w:color="auto"/>
        <w:left w:val="none" w:sz="0" w:space="0" w:color="auto"/>
        <w:bottom w:val="none" w:sz="0" w:space="0" w:color="auto"/>
        <w:right w:val="none" w:sz="0" w:space="0" w:color="auto"/>
      </w:divBdr>
    </w:div>
    <w:div w:id="598608651">
      <w:bodyDiv w:val="1"/>
      <w:marLeft w:val="0"/>
      <w:marRight w:val="0"/>
      <w:marTop w:val="0"/>
      <w:marBottom w:val="0"/>
      <w:divBdr>
        <w:top w:val="none" w:sz="0" w:space="0" w:color="auto"/>
        <w:left w:val="none" w:sz="0" w:space="0" w:color="auto"/>
        <w:bottom w:val="none" w:sz="0" w:space="0" w:color="auto"/>
        <w:right w:val="none" w:sz="0" w:space="0" w:color="auto"/>
      </w:divBdr>
    </w:div>
    <w:div w:id="606737106">
      <w:bodyDiv w:val="1"/>
      <w:marLeft w:val="0"/>
      <w:marRight w:val="0"/>
      <w:marTop w:val="0"/>
      <w:marBottom w:val="0"/>
      <w:divBdr>
        <w:top w:val="none" w:sz="0" w:space="0" w:color="auto"/>
        <w:left w:val="none" w:sz="0" w:space="0" w:color="auto"/>
        <w:bottom w:val="none" w:sz="0" w:space="0" w:color="auto"/>
        <w:right w:val="none" w:sz="0" w:space="0" w:color="auto"/>
      </w:divBdr>
    </w:div>
    <w:div w:id="609246523">
      <w:bodyDiv w:val="1"/>
      <w:marLeft w:val="0"/>
      <w:marRight w:val="0"/>
      <w:marTop w:val="0"/>
      <w:marBottom w:val="0"/>
      <w:divBdr>
        <w:top w:val="none" w:sz="0" w:space="0" w:color="auto"/>
        <w:left w:val="none" w:sz="0" w:space="0" w:color="auto"/>
        <w:bottom w:val="none" w:sz="0" w:space="0" w:color="auto"/>
        <w:right w:val="none" w:sz="0" w:space="0" w:color="auto"/>
      </w:divBdr>
    </w:div>
    <w:div w:id="611132109">
      <w:bodyDiv w:val="1"/>
      <w:marLeft w:val="0"/>
      <w:marRight w:val="0"/>
      <w:marTop w:val="0"/>
      <w:marBottom w:val="0"/>
      <w:divBdr>
        <w:top w:val="none" w:sz="0" w:space="0" w:color="auto"/>
        <w:left w:val="none" w:sz="0" w:space="0" w:color="auto"/>
        <w:bottom w:val="none" w:sz="0" w:space="0" w:color="auto"/>
        <w:right w:val="none" w:sz="0" w:space="0" w:color="auto"/>
      </w:divBdr>
    </w:div>
    <w:div w:id="619191446">
      <w:bodyDiv w:val="1"/>
      <w:marLeft w:val="0"/>
      <w:marRight w:val="0"/>
      <w:marTop w:val="0"/>
      <w:marBottom w:val="0"/>
      <w:divBdr>
        <w:top w:val="none" w:sz="0" w:space="0" w:color="auto"/>
        <w:left w:val="none" w:sz="0" w:space="0" w:color="auto"/>
        <w:bottom w:val="none" w:sz="0" w:space="0" w:color="auto"/>
        <w:right w:val="none" w:sz="0" w:space="0" w:color="auto"/>
      </w:divBdr>
    </w:div>
    <w:div w:id="622229719">
      <w:bodyDiv w:val="1"/>
      <w:marLeft w:val="0"/>
      <w:marRight w:val="0"/>
      <w:marTop w:val="0"/>
      <w:marBottom w:val="0"/>
      <w:divBdr>
        <w:top w:val="none" w:sz="0" w:space="0" w:color="auto"/>
        <w:left w:val="none" w:sz="0" w:space="0" w:color="auto"/>
        <w:bottom w:val="none" w:sz="0" w:space="0" w:color="auto"/>
        <w:right w:val="none" w:sz="0" w:space="0" w:color="auto"/>
      </w:divBdr>
    </w:div>
    <w:div w:id="627467656">
      <w:bodyDiv w:val="1"/>
      <w:marLeft w:val="0"/>
      <w:marRight w:val="0"/>
      <w:marTop w:val="0"/>
      <w:marBottom w:val="0"/>
      <w:divBdr>
        <w:top w:val="none" w:sz="0" w:space="0" w:color="auto"/>
        <w:left w:val="none" w:sz="0" w:space="0" w:color="auto"/>
        <w:bottom w:val="none" w:sz="0" w:space="0" w:color="auto"/>
        <w:right w:val="none" w:sz="0" w:space="0" w:color="auto"/>
      </w:divBdr>
    </w:div>
    <w:div w:id="627706023">
      <w:bodyDiv w:val="1"/>
      <w:marLeft w:val="0"/>
      <w:marRight w:val="0"/>
      <w:marTop w:val="0"/>
      <w:marBottom w:val="0"/>
      <w:divBdr>
        <w:top w:val="none" w:sz="0" w:space="0" w:color="auto"/>
        <w:left w:val="none" w:sz="0" w:space="0" w:color="auto"/>
        <w:bottom w:val="none" w:sz="0" w:space="0" w:color="auto"/>
        <w:right w:val="none" w:sz="0" w:space="0" w:color="auto"/>
      </w:divBdr>
    </w:div>
    <w:div w:id="628780240">
      <w:bodyDiv w:val="1"/>
      <w:marLeft w:val="0"/>
      <w:marRight w:val="0"/>
      <w:marTop w:val="0"/>
      <w:marBottom w:val="0"/>
      <w:divBdr>
        <w:top w:val="none" w:sz="0" w:space="0" w:color="auto"/>
        <w:left w:val="none" w:sz="0" w:space="0" w:color="auto"/>
        <w:bottom w:val="none" w:sz="0" w:space="0" w:color="auto"/>
        <w:right w:val="none" w:sz="0" w:space="0" w:color="auto"/>
      </w:divBdr>
    </w:div>
    <w:div w:id="630596013">
      <w:bodyDiv w:val="1"/>
      <w:marLeft w:val="0"/>
      <w:marRight w:val="0"/>
      <w:marTop w:val="0"/>
      <w:marBottom w:val="0"/>
      <w:divBdr>
        <w:top w:val="none" w:sz="0" w:space="0" w:color="auto"/>
        <w:left w:val="none" w:sz="0" w:space="0" w:color="auto"/>
        <w:bottom w:val="none" w:sz="0" w:space="0" w:color="auto"/>
        <w:right w:val="none" w:sz="0" w:space="0" w:color="auto"/>
      </w:divBdr>
    </w:div>
    <w:div w:id="632637345">
      <w:bodyDiv w:val="1"/>
      <w:marLeft w:val="0"/>
      <w:marRight w:val="0"/>
      <w:marTop w:val="0"/>
      <w:marBottom w:val="0"/>
      <w:divBdr>
        <w:top w:val="none" w:sz="0" w:space="0" w:color="auto"/>
        <w:left w:val="none" w:sz="0" w:space="0" w:color="auto"/>
        <w:bottom w:val="none" w:sz="0" w:space="0" w:color="auto"/>
        <w:right w:val="none" w:sz="0" w:space="0" w:color="auto"/>
      </w:divBdr>
    </w:div>
    <w:div w:id="635182286">
      <w:bodyDiv w:val="1"/>
      <w:marLeft w:val="0"/>
      <w:marRight w:val="0"/>
      <w:marTop w:val="0"/>
      <w:marBottom w:val="0"/>
      <w:divBdr>
        <w:top w:val="none" w:sz="0" w:space="0" w:color="auto"/>
        <w:left w:val="none" w:sz="0" w:space="0" w:color="auto"/>
        <w:bottom w:val="none" w:sz="0" w:space="0" w:color="auto"/>
        <w:right w:val="none" w:sz="0" w:space="0" w:color="auto"/>
      </w:divBdr>
    </w:div>
    <w:div w:id="641233714">
      <w:bodyDiv w:val="1"/>
      <w:marLeft w:val="0"/>
      <w:marRight w:val="0"/>
      <w:marTop w:val="0"/>
      <w:marBottom w:val="0"/>
      <w:divBdr>
        <w:top w:val="none" w:sz="0" w:space="0" w:color="auto"/>
        <w:left w:val="none" w:sz="0" w:space="0" w:color="auto"/>
        <w:bottom w:val="none" w:sz="0" w:space="0" w:color="auto"/>
        <w:right w:val="none" w:sz="0" w:space="0" w:color="auto"/>
      </w:divBdr>
    </w:div>
    <w:div w:id="658538408">
      <w:bodyDiv w:val="1"/>
      <w:marLeft w:val="0"/>
      <w:marRight w:val="0"/>
      <w:marTop w:val="0"/>
      <w:marBottom w:val="0"/>
      <w:divBdr>
        <w:top w:val="none" w:sz="0" w:space="0" w:color="auto"/>
        <w:left w:val="none" w:sz="0" w:space="0" w:color="auto"/>
        <w:bottom w:val="none" w:sz="0" w:space="0" w:color="auto"/>
        <w:right w:val="none" w:sz="0" w:space="0" w:color="auto"/>
      </w:divBdr>
    </w:div>
    <w:div w:id="661856119">
      <w:bodyDiv w:val="1"/>
      <w:marLeft w:val="0"/>
      <w:marRight w:val="0"/>
      <w:marTop w:val="0"/>
      <w:marBottom w:val="0"/>
      <w:divBdr>
        <w:top w:val="none" w:sz="0" w:space="0" w:color="auto"/>
        <w:left w:val="none" w:sz="0" w:space="0" w:color="auto"/>
        <w:bottom w:val="none" w:sz="0" w:space="0" w:color="auto"/>
        <w:right w:val="none" w:sz="0" w:space="0" w:color="auto"/>
      </w:divBdr>
    </w:div>
    <w:div w:id="662397064">
      <w:bodyDiv w:val="1"/>
      <w:marLeft w:val="0"/>
      <w:marRight w:val="0"/>
      <w:marTop w:val="0"/>
      <w:marBottom w:val="0"/>
      <w:divBdr>
        <w:top w:val="none" w:sz="0" w:space="0" w:color="auto"/>
        <w:left w:val="none" w:sz="0" w:space="0" w:color="auto"/>
        <w:bottom w:val="none" w:sz="0" w:space="0" w:color="auto"/>
        <w:right w:val="none" w:sz="0" w:space="0" w:color="auto"/>
      </w:divBdr>
    </w:div>
    <w:div w:id="676268602">
      <w:bodyDiv w:val="1"/>
      <w:marLeft w:val="0"/>
      <w:marRight w:val="0"/>
      <w:marTop w:val="0"/>
      <w:marBottom w:val="0"/>
      <w:divBdr>
        <w:top w:val="none" w:sz="0" w:space="0" w:color="auto"/>
        <w:left w:val="none" w:sz="0" w:space="0" w:color="auto"/>
        <w:bottom w:val="none" w:sz="0" w:space="0" w:color="auto"/>
        <w:right w:val="none" w:sz="0" w:space="0" w:color="auto"/>
      </w:divBdr>
    </w:div>
    <w:div w:id="676537655">
      <w:bodyDiv w:val="1"/>
      <w:marLeft w:val="0"/>
      <w:marRight w:val="0"/>
      <w:marTop w:val="0"/>
      <w:marBottom w:val="0"/>
      <w:divBdr>
        <w:top w:val="none" w:sz="0" w:space="0" w:color="auto"/>
        <w:left w:val="none" w:sz="0" w:space="0" w:color="auto"/>
        <w:bottom w:val="none" w:sz="0" w:space="0" w:color="auto"/>
        <w:right w:val="none" w:sz="0" w:space="0" w:color="auto"/>
      </w:divBdr>
    </w:div>
    <w:div w:id="678197453">
      <w:bodyDiv w:val="1"/>
      <w:marLeft w:val="0"/>
      <w:marRight w:val="0"/>
      <w:marTop w:val="0"/>
      <w:marBottom w:val="0"/>
      <w:divBdr>
        <w:top w:val="none" w:sz="0" w:space="0" w:color="auto"/>
        <w:left w:val="none" w:sz="0" w:space="0" w:color="auto"/>
        <w:bottom w:val="none" w:sz="0" w:space="0" w:color="auto"/>
        <w:right w:val="none" w:sz="0" w:space="0" w:color="auto"/>
      </w:divBdr>
    </w:div>
    <w:div w:id="678629008">
      <w:bodyDiv w:val="1"/>
      <w:marLeft w:val="0"/>
      <w:marRight w:val="0"/>
      <w:marTop w:val="0"/>
      <w:marBottom w:val="0"/>
      <w:divBdr>
        <w:top w:val="none" w:sz="0" w:space="0" w:color="auto"/>
        <w:left w:val="none" w:sz="0" w:space="0" w:color="auto"/>
        <w:bottom w:val="none" w:sz="0" w:space="0" w:color="auto"/>
        <w:right w:val="none" w:sz="0" w:space="0" w:color="auto"/>
      </w:divBdr>
    </w:div>
    <w:div w:id="679158716">
      <w:bodyDiv w:val="1"/>
      <w:marLeft w:val="0"/>
      <w:marRight w:val="0"/>
      <w:marTop w:val="0"/>
      <w:marBottom w:val="0"/>
      <w:divBdr>
        <w:top w:val="none" w:sz="0" w:space="0" w:color="auto"/>
        <w:left w:val="none" w:sz="0" w:space="0" w:color="auto"/>
        <w:bottom w:val="none" w:sz="0" w:space="0" w:color="auto"/>
        <w:right w:val="none" w:sz="0" w:space="0" w:color="auto"/>
      </w:divBdr>
    </w:div>
    <w:div w:id="683560261">
      <w:bodyDiv w:val="1"/>
      <w:marLeft w:val="0"/>
      <w:marRight w:val="0"/>
      <w:marTop w:val="0"/>
      <w:marBottom w:val="0"/>
      <w:divBdr>
        <w:top w:val="none" w:sz="0" w:space="0" w:color="auto"/>
        <w:left w:val="none" w:sz="0" w:space="0" w:color="auto"/>
        <w:bottom w:val="none" w:sz="0" w:space="0" w:color="auto"/>
        <w:right w:val="none" w:sz="0" w:space="0" w:color="auto"/>
      </w:divBdr>
    </w:div>
    <w:div w:id="688601512">
      <w:bodyDiv w:val="1"/>
      <w:marLeft w:val="0"/>
      <w:marRight w:val="0"/>
      <w:marTop w:val="0"/>
      <w:marBottom w:val="0"/>
      <w:divBdr>
        <w:top w:val="none" w:sz="0" w:space="0" w:color="auto"/>
        <w:left w:val="none" w:sz="0" w:space="0" w:color="auto"/>
        <w:bottom w:val="none" w:sz="0" w:space="0" w:color="auto"/>
        <w:right w:val="none" w:sz="0" w:space="0" w:color="auto"/>
      </w:divBdr>
    </w:div>
    <w:div w:id="691221902">
      <w:bodyDiv w:val="1"/>
      <w:marLeft w:val="0"/>
      <w:marRight w:val="0"/>
      <w:marTop w:val="0"/>
      <w:marBottom w:val="0"/>
      <w:divBdr>
        <w:top w:val="none" w:sz="0" w:space="0" w:color="auto"/>
        <w:left w:val="none" w:sz="0" w:space="0" w:color="auto"/>
        <w:bottom w:val="none" w:sz="0" w:space="0" w:color="auto"/>
        <w:right w:val="none" w:sz="0" w:space="0" w:color="auto"/>
      </w:divBdr>
    </w:div>
    <w:div w:id="697194758">
      <w:bodyDiv w:val="1"/>
      <w:marLeft w:val="0"/>
      <w:marRight w:val="0"/>
      <w:marTop w:val="0"/>
      <w:marBottom w:val="0"/>
      <w:divBdr>
        <w:top w:val="none" w:sz="0" w:space="0" w:color="auto"/>
        <w:left w:val="none" w:sz="0" w:space="0" w:color="auto"/>
        <w:bottom w:val="none" w:sz="0" w:space="0" w:color="auto"/>
        <w:right w:val="none" w:sz="0" w:space="0" w:color="auto"/>
      </w:divBdr>
    </w:div>
    <w:div w:id="697586693">
      <w:bodyDiv w:val="1"/>
      <w:marLeft w:val="0"/>
      <w:marRight w:val="0"/>
      <w:marTop w:val="0"/>
      <w:marBottom w:val="0"/>
      <w:divBdr>
        <w:top w:val="none" w:sz="0" w:space="0" w:color="auto"/>
        <w:left w:val="none" w:sz="0" w:space="0" w:color="auto"/>
        <w:bottom w:val="none" w:sz="0" w:space="0" w:color="auto"/>
        <w:right w:val="none" w:sz="0" w:space="0" w:color="auto"/>
      </w:divBdr>
    </w:div>
    <w:div w:id="709494363">
      <w:bodyDiv w:val="1"/>
      <w:marLeft w:val="0"/>
      <w:marRight w:val="0"/>
      <w:marTop w:val="0"/>
      <w:marBottom w:val="0"/>
      <w:divBdr>
        <w:top w:val="none" w:sz="0" w:space="0" w:color="auto"/>
        <w:left w:val="none" w:sz="0" w:space="0" w:color="auto"/>
        <w:bottom w:val="none" w:sz="0" w:space="0" w:color="auto"/>
        <w:right w:val="none" w:sz="0" w:space="0" w:color="auto"/>
      </w:divBdr>
    </w:div>
    <w:div w:id="713309943">
      <w:bodyDiv w:val="1"/>
      <w:marLeft w:val="0"/>
      <w:marRight w:val="0"/>
      <w:marTop w:val="0"/>
      <w:marBottom w:val="0"/>
      <w:divBdr>
        <w:top w:val="none" w:sz="0" w:space="0" w:color="auto"/>
        <w:left w:val="none" w:sz="0" w:space="0" w:color="auto"/>
        <w:bottom w:val="none" w:sz="0" w:space="0" w:color="auto"/>
        <w:right w:val="none" w:sz="0" w:space="0" w:color="auto"/>
      </w:divBdr>
    </w:div>
    <w:div w:id="713964603">
      <w:bodyDiv w:val="1"/>
      <w:marLeft w:val="0"/>
      <w:marRight w:val="0"/>
      <w:marTop w:val="0"/>
      <w:marBottom w:val="0"/>
      <w:divBdr>
        <w:top w:val="none" w:sz="0" w:space="0" w:color="auto"/>
        <w:left w:val="none" w:sz="0" w:space="0" w:color="auto"/>
        <w:bottom w:val="none" w:sz="0" w:space="0" w:color="auto"/>
        <w:right w:val="none" w:sz="0" w:space="0" w:color="auto"/>
      </w:divBdr>
    </w:div>
    <w:div w:id="720054752">
      <w:bodyDiv w:val="1"/>
      <w:marLeft w:val="0"/>
      <w:marRight w:val="0"/>
      <w:marTop w:val="0"/>
      <w:marBottom w:val="0"/>
      <w:divBdr>
        <w:top w:val="none" w:sz="0" w:space="0" w:color="auto"/>
        <w:left w:val="none" w:sz="0" w:space="0" w:color="auto"/>
        <w:bottom w:val="none" w:sz="0" w:space="0" w:color="auto"/>
        <w:right w:val="none" w:sz="0" w:space="0" w:color="auto"/>
      </w:divBdr>
    </w:div>
    <w:div w:id="720518831">
      <w:bodyDiv w:val="1"/>
      <w:marLeft w:val="0"/>
      <w:marRight w:val="0"/>
      <w:marTop w:val="0"/>
      <w:marBottom w:val="0"/>
      <w:divBdr>
        <w:top w:val="none" w:sz="0" w:space="0" w:color="auto"/>
        <w:left w:val="none" w:sz="0" w:space="0" w:color="auto"/>
        <w:bottom w:val="none" w:sz="0" w:space="0" w:color="auto"/>
        <w:right w:val="none" w:sz="0" w:space="0" w:color="auto"/>
      </w:divBdr>
    </w:div>
    <w:div w:id="723601523">
      <w:bodyDiv w:val="1"/>
      <w:marLeft w:val="0"/>
      <w:marRight w:val="0"/>
      <w:marTop w:val="0"/>
      <w:marBottom w:val="0"/>
      <w:divBdr>
        <w:top w:val="none" w:sz="0" w:space="0" w:color="auto"/>
        <w:left w:val="none" w:sz="0" w:space="0" w:color="auto"/>
        <w:bottom w:val="none" w:sz="0" w:space="0" w:color="auto"/>
        <w:right w:val="none" w:sz="0" w:space="0" w:color="auto"/>
      </w:divBdr>
    </w:div>
    <w:div w:id="730269287">
      <w:bodyDiv w:val="1"/>
      <w:marLeft w:val="0"/>
      <w:marRight w:val="0"/>
      <w:marTop w:val="0"/>
      <w:marBottom w:val="0"/>
      <w:divBdr>
        <w:top w:val="none" w:sz="0" w:space="0" w:color="auto"/>
        <w:left w:val="none" w:sz="0" w:space="0" w:color="auto"/>
        <w:bottom w:val="none" w:sz="0" w:space="0" w:color="auto"/>
        <w:right w:val="none" w:sz="0" w:space="0" w:color="auto"/>
      </w:divBdr>
    </w:div>
    <w:div w:id="732855606">
      <w:bodyDiv w:val="1"/>
      <w:marLeft w:val="0"/>
      <w:marRight w:val="0"/>
      <w:marTop w:val="0"/>
      <w:marBottom w:val="0"/>
      <w:divBdr>
        <w:top w:val="none" w:sz="0" w:space="0" w:color="auto"/>
        <w:left w:val="none" w:sz="0" w:space="0" w:color="auto"/>
        <w:bottom w:val="none" w:sz="0" w:space="0" w:color="auto"/>
        <w:right w:val="none" w:sz="0" w:space="0" w:color="auto"/>
      </w:divBdr>
    </w:div>
    <w:div w:id="733089054">
      <w:bodyDiv w:val="1"/>
      <w:marLeft w:val="0"/>
      <w:marRight w:val="0"/>
      <w:marTop w:val="0"/>
      <w:marBottom w:val="0"/>
      <w:divBdr>
        <w:top w:val="none" w:sz="0" w:space="0" w:color="auto"/>
        <w:left w:val="none" w:sz="0" w:space="0" w:color="auto"/>
        <w:bottom w:val="none" w:sz="0" w:space="0" w:color="auto"/>
        <w:right w:val="none" w:sz="0" w:space="0" w:color="auto"/>
      </w:divBdr>
    </w:div>
    <w:div w:id="734201279">
      <w:bodyDiv w:val="1"/>
      <w:marLeft w:val="0"/>
      <w:marRight w:val="0"/>
      <w:marTop w:val="0"/>
      <w:marBottom w:val="0"/>
      <w:divBdr>
        <w:top w:val="none" w:sz="0" w:space="0" w:color="auto"/>
        <w:left w:val="none" w:sz="0" w:space="0" w:color="auto"/>
        <w:bottom w:val="none" w:sz="0" w:space="0" w:color="auto"/>
        <w:right w:val="none" w:sz="0" w:space="0" w:color="auto"/>
      </w:divBdr>
    </w:div>
    <w:div w:id="741635682">
      <w:bodyDiv w:val="1"/>
      <w:marLeft w:val="0"/>
      <w:marRight w:val="0"/>
      <w:marTop w:val="0"/>
      <w:marBottom w:val="0"/>
      <w:divBdr>
        <w:top w:val="none" w:sz="0" w:space="0" w:color="auto"/>
        <w:left w:val="none" w:sz="0" w:space="0" w:color="auto"/>
        <w:bottom w:val="none" w:sz="0" w:space="0" w:color="auto"/>
        <w:right w:val="none" w:sz="0" w:space="0" w:color="auto"/>
      </w:divBdr>
    </w:div>
    <w:div w:id="745959381">
      <w:bodyDiv w:val="1"/>
      <w:marLeft w:val="0"/>
      <w:marRight w:val="0"/>
      <w:marTop w:val="0"/>
      <w:marBottom w:val="0"/>
      <w:divBdr>
        <w:top w:val="none" w:sz="0" w:space="0" w:color="auto"/>
        <w:left w:val="none" w:sz="0" w:space="0" w:color="auto"/>
        <w:bottom w:val="none" w:sz="0" w:space="0" w:color="auto"/>
        <w:right w:val="none" w:sz="0" w:space="0" w:color="auto"/>
      </w:divBdr>
    </w:div>
    <w:div w:id="746343096">
      <w:bodyDiv w:val="1"/>
      <w:marLeft w:val="0"/>
      <w:marRight w:val="0"/>
      <w:marTop w:val="0"/>
      <w:marBottom w:val="0"/>
      <w:divBdr>
        <w:top w:val="none" w:sz="0" w:space="0" w:color="auto"/>
        <w:left w:val="none" w:sz="0" w:space="0" w:color="auto"/>
        <w:bottom w:val="none" w:sz="0" w:space="0" w:color="auto"/>
        <w:right w:val="none" w:sz="0" w:space="0" w:color="auto"/>
      </w:divBdr>
    </w:div>
    <w:div w:id="746996757">
      <w:bodyDiv w:val="1"/>
      <w:marLeft w:val="0"/>
      <w:marRight w:val="0"/>
      <w:marTop w:val="0"/>
      <w:marBottom w:val="0"/>
      <w:divBdr>
        <w:top w:val="none" w:sz="0" w:space="0" w:color="auto"/>
        <w:left w:val="none" w:sz="0" w:space="0" w:color="auto"/>
        <w:bottom w:val="none" w:sz="0" w:space="0" w:color="auto"/>
        <w:right w:val="none" w:sz="0" w:space="0" w:color="auto"/>
      </w:divBdr>
    </w:div>
    <w:div w:id="748624515">
      <w:bodyDiv w:val="1"/>
      <w:marLeft w:val="0"/>
      <w:marRight w:val="0"/>
      <w:marTop w:val="0"/>
      <w:marBottom w:val="0"/>
      <w:divBdr>
        <w:top w:val="none" w:sz="0" w:space="0" w:color="auto"/>
        <w:left w:val="none" w:sz="0" w:space="0" w:color="auto"/>
        <w:bottom w:val="none" w:sz="0" w:space="0" w:color="auto"/>
        <w:right w:val="none" w:sz="0" w:space="0" w:color="auto"/>
      </w:divBdr>
    </w:div>
    <w:div w:id="753665406">
      <w:bodyDiv w:val="1"/>
      <w:marLeft w:val="0"/>
      <w:marRight w:val="0"/>
      <w:marTop w:val="0"/>
      <w:marBottom w:val="0"/>
      <w:divBdr>
        <w:top w:val="none" w:sz="0" w:space="0" w:color="auto"/>
        <w:left w:val="none" w:sz="0" w:space="0" w:color="auto"/>
        <w:bottom w:val="none" w:sz="0" w:space="0" w:color="auto"/>
        <w:right w:val="none" w:sz="0" w:space="0" w:color="auto"/>
      </w:divBdr>
    </w:div>
    <w:div w:id="754284970">
      <w:bodyDiv w:val="1"/>
      <w:marLeft w:val="0"/>
      <w:marRight w:val="0"/>
      <w:marTop w:val="0"/>
      <w:marBottom w:val="0"/>
      <w:divBdr>
        <w:top w:val="none" w:sz="0" w:space="0" w:color="auto"/>
        <w:left w:val="none" w:sz="0" w:space="0" w:color="auto"/>
        <w:bottom w:val="none" w:sz="0" w:space="0" w:color="auto"/>
        <w:right w:val="none" w:sz="0" w:space="0" w:color="auto"/>
      </w:divBdr>
    </w:div>
    <w:div w:id="754518501">
      <w:bodyDiv w:val="1"/>
      <w:marLeft w:val="0"/>
      <w:marRight w:val="0"/>
      <w:marTop w:val="0"/>
      <w:marBottom w:val="0"/>
      <w:divBdr>
        <w:top w:val="none" w:sz="0" w:space="0" w:color="auto"/>
        <w:left w:val="none" w:sz="0" w:space="0" w:color="auto"/>
        <w:bottom w:val="none" w:sz="0" w:space="0" w:color="auto"/>
        <w:right w:val="none" w:sz="0" w:space="0" w:color="auto"/>
      </w:divBdr>
      <w:divsChild>
        <w:div w:id="470366790">
          <w:marLeft w:val="0"/>
          <w:marRight w:val="0"/>
          <w:marTop w:val="0"/>
          <w:marBottom w:val="0"/>
          <w:divBdr>
            <w:top w:val="none" w:sz="0" w:space="0" w:color="auto"/>
            <w:left w:val="none" w:sz="0" w:space="0" w:color="auto"/>
            <w:bottom w:val="none" w:sz="0" w:space="0" w:color="auto"/>
            <w:right w:val="none" w:sz="0" w:space="0" w:color="auto"/>
          </w:divBdr>
        </w:div>
        <w:div w:id="844132856">
          <w:marLeft w:val="0"/>
          <w:marRight w:val="0"/>
          <w:marTop w:val="0"/>
          <w:marBottom w:val="0"/>
          <w:divBdr>
            <w:top w:val="none" w:sz="0" w:space="0" w:color="auto"/>
            <w:left w:val="none" w:sz="0" w:space="0" w:color="auto"/>
            <w:bottom w:val="none" w:sz="0" w:space="0" w:color="auto"/>
            <w:right w:val="none" w:sz="0" w:space="0" w:color="auto"/>
          </w:divBdr>
        </w:div>
        <w:div w:id="1355107743">
          <w:marLeft w:val="0"/>
          <w:marRight w:val="0"/>
          <w:marTop w:val="0"/>
          <w:marBottom w:val="0"/>
          <w:divBdr>
            <w:top w:val="none" w:sz="0" w:space="0" w:color="auto"/>
            <w:left w:val="none" w:sz="0" w:space="0" w:color="auto"/>
            <w:bottom w:val="none" w:sz="0" w:space="0" w:color="auto"/>
            <w:right w:val="none" w:sz="0" w:space="0" w:color="auto"/>
          </w:divBdr>
        </w:div>
        <w:div w:id="1570000277">
          <w:marLeft w:val="0"/>
          <w:marRight w:val="0"/>
          <w:marTop w:val="0"/>
          <w:marBottom w:val="0"/>
          <w:divBdr>
            <w:top w:val="none" w:sz="0" w:space="0" w:color="auto"/>
            <w:left w:val="none" w:sz="0" w:space="0" w:color="auto"/>
            <w:bottom w:val="none" w:sz="0" w:space="0" w:color="auto"/>
            <w:right w:val="none" w:sz="0" w:space="0" w:color="auto"/>
          </w:divBdr>
        </w:div>
        <w:div w:id="1526867417">
          <w:marLeft w:val="0"/>
          <w:marRight w:val="0"/>
          <w:marTop w:val="0"/>
          <w:marBottom w:val="0"/>
          <w:divBdr>
            <w:top w:val="none" w:sz="0" w:space="0" w:color="auto"/>
            <w:left w:val="none" w:sz="0" w:space="0" w:color="auto"/>
            <w:bottom w:val="none" w:sz="0" w:space="0" w:color="auto"/>
            <w:right w:val="none" w:sz="0" w:space="0" w:color="auto"/>
          </w:divBdr>
        </w:div>
        <w:div w:id="235827292">
          <w:marLeft w:val="0"/>
          <w:marRight w:val="0"/>
          <w:marTop w:val="0"/>
          <w:marBottom w:val="0"/>
          <w:divBdr>
            <w:top w:val="none" w:sz="0" w:space="0" w:color="auto"/>
            <w:left w:val="none" w:sz="0" w:space="0" w:color="auto"/>
            <w:bottom w:val="none" w:sz="0" w:space="0" w:color="auto"/>
            <w:right w:val="none" w:sz="0" w:space="0" w:color="auto"/>
          </w:divBdr>
        </w:div>
      </w:divsChild>
    </w:div>
    <w:div w:id="754597373">
      <w:bodyDiv w:val="1"/>
      <w:marLeft w:val="0"/>
      <w:marRight w:val="0"/>
      <w:marTop w:val="0"/>
      <w:marBottom w:val="0"/>
      <w:divBdr>
        <w:top w:val="none" w:sz="0" w:space="0" w:color="auto"/>
        <w:left w:val="none" w:sz="0" w:space="0" w:color="auto"/>
        <w:bottom w:val="none" w:sz="0" w:space="0" w:color="auto"/>
        <w:right w:val="none" w:sz="0" w:space="0" w:color="auto"/>
      </w:divBdr>
    </w:div>
    <w:div w:id="755133809">
      <w:bodyDiv w:val="1"/>
      <w:marLeft w:val="0"/>
      <w:marRight w:val="0"/>
      <w:marTop w:val="0"/>
      <w:marBottom w:val="0"/>
      <w:divBdr>
        <w:top w:val="none" w:sz="0" w:space="0" w:color="auto"/>
        <w:left w:val="none" w:sz="0" w:space="0" w:color="auto"/>
        <w:bottom w:val="none" w:sz="0" w:space="0" w:color="auto"/>
        <w:right w:val="none" w:sz="0" w:space="0" w:color="auto"/>
      </w:divBdr>
    </w:div>
    <w:div w:id="755244305">
      <w:bodyDiv w:val="1"/>
      <w:marLeft w:val="0"/>
      <w:marRight w:val="0"/>
      <w:marTop w:val="0"/>
      <w:marBottom w:val="0"/>
      <w:divBdr>
        <w:top w:val="none" w:sz="0" w:space="0" w:color="auto"/>
        <w:left w:val="none" w:sz="0" w:space="0" w:color="auto"/>
        <w:bottom w:val="none" w:sz="0" w:space="0" w:color="auto"/>
        <w:right w:val="none" w:sz="0" w:space="0" w:color="auto"/>
      </w:divBdr>
    </w:div>
    <w:div w:id="758254524">
      <w:bodyDiv w:val="1"/>
      <w:marLeft w:val="0"/>
      <w:marRight w:val="0"/>
      <w:marTop w:val="0"/>
      <w:marBottom w:val="0"/>
      <w:divBdr>
        <w:top w:val="none" w:sz="0" w:space="0" w:color="auto"/>
        <w:left w:val="none" w:sz="0" w:space="0" w:color="auto"/>
        <w:bottom w:val="none" w:sz="0" w:space="0" w:color="auto"/>
        <w:right w:val="none" w:sz="0" w:space="0" w:color="auto"/>
      </w:divBdr>
    </w:div>
    <w:div w:id="761724948">
      <w:bodyDiv w:val="1"/>
      <w:marLeft w:val="0"/>
      <w:marRight w:val="0"/>
      <w:marTop w:val="0"/>
      <w:marBottom w:val="0"/>
      <w:divBdr>
        <w:top w:val="none" w:sz="0" w:space="0" w:color="auto"/>
        <w:left w:val="none" w:sz="0" w:space="0" w:color="auto"/>
        <w:bottom w:val="none" w:sz="0" w:space="0" w:color="auto"/>
        <w:right w:val="none" w:sz="0" w:space="0" w:color="auto"/>
      </w:divBdr>
    </w:div>
    <w:div w:id="763384253">
      <w:bodyDiv w:val="1"/>
      <w:marLeft w:val="0"/>
      <w:marRight w:val="0"/>
      <w:marTop w:val="0"/>
      <w:marBottom w:val="0"/>
      <w:divBdr>
        <w:top w:val="none" w:sz="0" w:space="0" w:color="auto"/>
        <w:left w:val="none" w:sz="0" w:space="0" w:color="auto"/>
        <w:bottom w:val="none" w:sz="0" w:space="0" w:color="auto"/>
        <w:right w:val="none" w:sz="0" w:space="0" w:color="auto"/>
      </w:divBdr>
    </w:div>
    <w:div w:id="764811232">
      <w:bodyDiv w:val="1"/>
      <w:marLeft w:val="0"/>
      <w:marRight w:val="0"/>
      <w:marTop w:val="0"/>
      <w:marBottom w:val="0"/>
      <w:divBdr>
        <w:top w:val="none" w:sz="0" w:space="0" w:color="auto"/>
        <w:left w:val="none" w:sz="0" w:space="0" w:color="auto"/>
        <w:bottom w:val="none" w:sz="0" w:space="0" w:color="auto"/>
        <w:right w:val="none" w:sz="0" w:space="0" w:color="auto"/>
      </w:divBdr>
    </w:div>
    <w:div w:id="765424531">
      <w:bodyDiv w:val="1"/>
      <w:marLeft w:val="0"/>
      <w:marRight w:val="0"/>
      <w:marTop w:val="0"/>
      <w:marBottom w:val="0"/>
      <w:divBdr>
        <w:top w:val="none" w:sz="0" w:space="0" w:color="auto"/>
        <w:left w:val="none" w:sz="0" w:space="0" w:color="auto"/>
        <w:bottom w:val="none" w:sz="0" w:space="0" w:color="auto"/>
        <w:right w:val="none" w:sz="0" w:space="0" w:color="auto"/>
      </w:divBdr>
    </w:div>
    <w:div w:id="765812438">
      <w:bodyDiv w:val="1"/>
      <w:marLeft w:val="0"/>
      <w:marRight w:val="0"/>
      <w:marTop w:val="0"/>
      <w:marBottom w:val="0"/>
      <w:divBdr>
        <w:top w:val="none" w:sz="0" w:space="0" w:color="auto"/>
        <w:left w:val="none" w:sz="0" w:space="0" w:color="auto"/>
        <w:bottom w:val="none" w:sz="0" w:space="0" w:color="auto"/>
        <w:right w:val="none" w:sz="0" w:space="0" w:color="auto"/>
      </w:divBdr>
    </w:div>
    <w:div w:id="768233460">
      <w:bodyDiv w:val="1"/>
      <w:marLeft w:val="0"/>
      <w:marRight w:val="0"/>
      <w:marTop w:val="0"/>
      <w:marBottom w:val="0"/>
      <w:divBdr>
        <w:top w:val="none" w:sz="0" w:space="0" w:color="auto"/>
        <w:left w:val="none" w:sz="0" w:space="0" w:color="auto"/>
        <w:bottom w:val="none" w:sz="0" w:space="0" w:color="auto"/>
        <w:right w:val="none" w:sz="0" w:space="0" w:color="auto"/>
      </w:divBdr>
    </w:div>
    <w:div w:id="772357789">
      <w:bodyDiv w:val="1"/>
      <w:marLeft w:val="0"/>
      <w:marRight w:val="0"/>
      <w:marTop w:val="0"/>
      <w:marBottom w:val="0"/>
      <w:divBdr>
        <w:top w:val="none" w:sz="0" w:space="0" w:color="auto"/>
        <w:left w:val="none" w:sz="0" w:space="0" w:color="auto"/>
        <w:bottom w:val="none" w:sz="0" w:space="0" w:color="auto"/>
        <w:right w:val="none" w:sz="0" w:space="0" w:color="auto"/>
      </w:divBdr>
    </w:div>
    <w:div w:id="775440797">
      <w:bodyDiv w:val="1"/>
      <w:marLeft w:val="0"/>
      <w:marRight w:val="0"/>
      <w:marTop w:val="0"/>
      <w:marBottom w:val="0"/>
      <w:divBdr>
        <w:top w:val="none" w:sz="0" w:space="0" w:color="auto"/>
        <w:left w:val="none" w:sz="0" w:space="0" w:color="auto"/>
        <w:bottom w:val="none" w:sz="0" w:space="0" w:color="auto"/>
        <w:right w:val="none" w:sz="0" w:space="0" w:color="auto"/>
      </w:divBdr>
    </w:div>
    <w:div w:id="777137149">
      <w:bodyDiv w:val="1"/>
      <w:marLeft w:val="0"/>
      <w:marRight w:val="0"/>
      <w:marTop w:val="0"/>
      <w:marBottom w:val="0"/>
      <w:divBdr>
        <w:top w:val="none" w:sz="0" w:space="0" w:color="auto"/>
        <w:left w:val="none" w:sz="0" w:space="0" w:color="auto"/>
        <w:bottom w:val="none" w:sz="0" w:space="0" w:color="auto"/>
        <w:right w:val="none" w:sz="0" w:space="0" w:color="auto"/>
      </w:divBdr>
    </w:div>
    <w:div w:id="778068029">
      <w:bodyDiv w:val="1"/>
      <w:marLeft w:val="0"/>
      <w:marRight w:val="0"/>
      <w:marTop w:val="0"/>
      <w:marBottom w:val="0"/>
      <w:divBdr>
        <w:top w:val="none" w:sz="0" w:space="0" w:color="auto"/>
        <w:left w:val="none" w:sz="0" w:space="0" w:color="auto"/>
        <w:bottom w:val="none" w:sz="0" w:space="0" w:color="auto"/>
        <w:right w:val="none" w:sz="0" w:space="0" w:color="auto"/>
      </w:divBdr>
    </w:div>
    <w:div w:id="790905510">
      <w:bodyDiv w:val="1"/>
      <w:marLeft w:val="0"/>
      <w:marRight w:val="0"/>
      <w:marTop w:val="0"/>
      <w:marBottom w:val="0"/>
      <w:divBdr>
        <w:top w:val="none" w:sz="0" w:space="0" w:color="auto"/>
        <w:left w:val="none" w:sz="0" w:space="0" w:color="auto"/>
        <w:bottom w:val="none" w:sz="0" w:space="0" w:color="auto"/>
        <w:right w:val="none" w:sz="0" w:space="0" w:color="auto"/>
      </w:divBdr>
    </w:div>
    <w:div w:id="790975780">
      <w:bodyDiv w:val="1"/>
      <w:marLeft w:val="0"/>
      <w:marRight w:val="0"/>
      <w:marTop w:val="0"/>
      <w:marBottom w:val="0"/>
      <w:divBdr>
        <w:top w:val="none" w:sz="0" w:space="0" w:color="auto"/>
        <w:left w:val="none" w:sz="0" w:space="0" w:color="auto"/>
        <w:bottom w:val="none" w:sz="0" w:space="0" w:color="auto"/>
        <w:right w:val="none" w:sz="0" w:space="0" w:color="auto"/>
      </w:divBdr>
    </w:div>
    <w:div w:id="791020735">
      <w:bodyDiv w:val="1"/>
      <w:marLeft w:val="0"/>
      <w:marRight w:val="0"/>
      <w:marTop w:val="0"/>
      <w:marBottom w:val="0"/>
      <w:divBdr>
        <w:top w:val="none" w:sz="0" w:space="0" w:color="auto"/>
        <w:left w:val="none" w:sz="0" w:space="0" w:color="auto"/>
        <w:bottom w:val="none" w:sz="0" w:space="0" w:color="auto"/>
        <w:right w:val="none" w:sz="0" w:space="0" w:color="auto"/>
      </w:divBdr>
    </w:div>
    <w:div w:id="791635439">
      <w:bodyDiv w:val="1"/>
      <w:marLeft w:val="0"/>
      <w:marRight w:val="0"/>
      <w:marTop w:val="0"/>
      <w:marBottom w:val="0"/>
      <w:divBdr>
        <w:top w:val="none" w:sz="0" w:space="0" w:color="auto"/>
        <w:left w:val="none" w:sz="0" w:space="0" w:color="auto"/>
        <w:bottom w:val="none" w:sz="0" w:space="0" w:color="auto"/>
        <w:right w:val="none" w:sz="0" w:space="0" w:color="auto"/>
      </w:divBdr>
    </w:div>
    <w:div w:id="792476563">
      <w:bodyDiv w:val="1"/>
      <w:marLeft w:val="0"/>
      <w:marRight w:val="0"/>
      <w:marTop w:val="0"/>
      <w:marBottom w:val="0"/>
      <w:divBdr>
        <w:top w:val="none" w:sz="0" w:space="0" w:color="auto"/>
        <w:left w:val="none" w:sz="0" w:space="0" w:color="auto"/>
        <w:bottom w:val="none" w:sz="0" w:space="0" w:color="auto"/>
        <w:right w:val="none" w:sz="0" w:space="0" w:color="auto"/>
      </w:divBdr>
    </w:div>
    <w:div w:id="792527880">
      <w:bodyDiv w:val="1"/>
      <w:marLeft w:val="0"/>
      <w:marRight w:val="0"/>
      <w:marTop w:val="0"/>
      <w:marBottom w:val="0"/>
      <w:divBdr>
        <w:top w:val="none" w:sz="0" w:space="0" w:color="auto"/>
        <w:left w:val="none" w:sz="0" w:space="0" w:color="auto"/>
        <w:bottom w:val="none" w:sz="0" w:space="0" w:color="auto"/>
        <w:right w:val="none" w:sz="0" w:space="0" w:color="auto"/>
      </w:divBdr>
    </w:div>
    <w:div w:id="799373207">
      <w:bodyDiv w:val="1"/>
      <w:marLeft w:val="0"/>
      <w:marRight w:val="0"/>
      <w:marTop w:val="0"/>
      <w:marBottom w:val="0"/>
      <w:divBdr>
        <w:top w:val="none" w:sz="0" w:space="0" w:color="auto"/>
        <w:left w:val="none" w:sz="0" w:space="0" w:color="auto"/>
        <w:bottom w:val="none" w:sz="0" w:space="0" w:color="auto"/>
        <w:right w:val="none" w:sz="0" w:space="0" w:color="auto"/>
      </w:divBdr>
    </w:div>
    <w:div w:id="801508537">
      <w:bodyDiv w:val="1"/>
      <w:marLeft w:val="0"/>
      <w:marRight w:val="0"/>
      <w:marTop w:val="0"/>
      <w:marBottom w:val="0"/>
      <w:divBdr>
        <w:top w:val="none" w:sz="0" w:space="0" w:color="auto"/>
        <w:left w:val="none" w:sz="0" w:space="0" w:color="auto"/>
        <w:bottom w:val="none" w:sz="0" w:space="0" w:color="auto"/>
        <w:right w:val="none" w:sz="0" w:space="0" w:color="auto"/>
      </w:divBdr>
    </w:div>
    <w:div w:id="810093577">
      <w:bodyDiv w:val="1"/>
      <w:marLeft w:val="0"/>
      <w:marRight w:val="0"/>
      <w:marTop w:val="0"/>
      <w:marBottom w:val="0"/>
      <w:divBdr>
        <w:top w:val="none" w:sz="0" w:space="0" w:color="auto"/>
        <w:left w:val="none" w:sz="0" w:space="0" w:color="auto"/>
        <w:bottom w:val="none" w:sz="0" w:space="0" w:color="auto"/>
        <w:right w:val="none" w:sz="0" w:space="0" w:color="auto"/>
      </w:divBdr>
    </w:div>
    <w:div w:id="814179576">
      <w:bodyDiv w:val="1"/>
      <w:marLeft w:val="0"/>
      <w:marRight w:val="0"/>
      <w:marTop w:val="0"/>
      <w:marBottom w:val="0"/>
      <w:divBdr>
        <w:top w:val="none" w:sz="0" w:space="0" w:color="auto"/>
        <w:left w:val="none" w:sz="0" w:space="0" w:color="auto"/>
        <w:bottom w:val="none" w:sz="0" w:space="0" w:color="auto"/>
        <w:right w:val="none" w:sz="0" w:space="0" w:color="auto"/>
      </w:divBdr>
    </w:div>
    <w:div w:id="815681451">
      <w:bodyDiv w:val="1"/>
      <w:marLeft w:val="0"/>
      <w:marRight w:val="0"/>
      <w:marTop w:val="0"/>
      <w:marBottom w:val="0"/>
      <w:divBdr>
        <w:top w:val="none" w:sz="0" w:space="0" w:color="auto"/>
        <w:left w:val="none" w:sz="0" w:space="0" w:color="auto"/>
        <w:bottom w:val="none" w:sz="0" w:space="0" w:color="auto"/>
        <w:right w:val="none" w:sz="0" w:space="0" w:color="auto"/>
      </w:divBdr>
      <w:divsChild>
        <w:div w:id="198974941">
          <w:marLeft w:val="0"/>
          <w:marRight w:val="0"/>
          <w:marTop w:val="0"/>
          <w:marBottom w:val="0"/>
          <w:divBdr>
            <w:top w:val="none" w:sz="0" w:space="0" w:color="auto"/>
            <w:left w:val="none" w:sz="0" w:space="0" w:color="auto"/>
            <w:bottom w:val="none" w:sz="0" w:space="0" w:color="auto"/>
            <w:right w:val="none" w:sz="0" w:space="0" w:color="auto"/>
          </w:divBdr>
          <w:divsChild>
            <w:div w:id="479467175">
              <w:marLeft w:val="0"/>
              <w:marRight w:val="0"/>
              <w:marTop w:val="0"/>
              <w:marBottom w:val="0"/>
              <w:divBdr>
                <w:top w:val="none" w:sz="0" w:space="0" w:color="auto"/>
                <w:left w:val="none" w:sz="0" w:space="0" w:color="auto"/>
                <w:bottom w:val="none" w:sz="0" w:space="0" w:color="auto"/>
                <w:right w:val="none" w:sz="0" w:space="0" w:color="auto"/>
              </w:divBdr>
              <w:divsChild>
                <w:div w:id="187715577">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Child>
    </w:div>
    <w:div w:id="815875809">
      <w:bodyDiv w:val="1"/>
      <w:marLeft w:val="0"/>
      <w:marRight w:val="0"/>
      <w:marTop w:val="0"/>
      <w:marBottom w:val="0"/>
      <w:divBdr>
        <w:top w:val="none" w:sz="0" w:space="0" w:color="auto"/>
        <w:left w:val="none" w:sz="0" w:space="0" w:color="auto"/>
        <w:bottom w:val="none" w:sz="0" w:space="0" w:color="auto"/>
        <w:right w:val="none" w:sz="0" w:space="0" w:color="auto"/>
      </w:divBdr>
    </w:div>
    <w:div w:id="823623520">
      <w:bodyDiv w:val="1"/>
      <w:marLeft w:val="0"/>
      <w:marRight w:val="0"/>
      <w:marTop w:val="0"/>
      <w:marBottom w:val="0"/>
      <w:divBdr>
        <w:top w:val="none" w:sz="0" w:space="0" w:color="auto"/>
        <w:left w:val="none" w:sz="0" w:space="0" w:color="auto"/>
        <w:bottom w:val="none" w:sz="0" w:space="0" w:color="auto"/>
        <w:right w:val="none" w:sz="0" w:space="0" w:color="auto"/>
      </w:divBdr>
    </w:div>
    <w:div w:id="833178687">
      <w:bodyDiv w:val="1"/>
      <w:marLeft w:val="0"/>
      <w:marRight w:val="0"/>
      <w:marTop w:val="0"/>
      <w:marBottom w:val="0"/>
      <w:divBdr>
        <w:top w:val="none" w:sz="0" w:space="0" w:color="auto"/>
        <w:left w:val="none" w:sz="0" w:space="0" w:color="auto"/>
        <w:bottom w:val="none" w:sz="0" w:space="0" w:color="auto"/>
        <w:right w:val="none" w:sz="0" w:space="0" w:color="auto"/>
      </w:divBdr>
    </w:div>
    <w:div w:id="842862829">
      <w:bodyDiv w:val="1"/>
      <w:marLeft w:val="0"/>
      <w:marRight w:val="0"/>
      <w:marTop w:val="0"/>
      <w:marBottom w:val="0"/>
      <w:divBdr>
        <w:top w:val="none" w:sz="0" w:space="0" w:color="auto"/>
        <w:left w:val="none" w:sz="0" w:space="0" w:color="auto"/>
        <w:bottom w:val="none" w:sz="0" w:space="0" w:color="auto"/>
        <w:right w:val="none" w:sz="0" w:space="0" w:color="auto"/>
      </w:divBdr>
    </w:div>
    <w:div w:id="849099163">
      <w:bodyDiv w:val="1"/>
      <w:marLeft w:val="0"/>
      <w:marRight w:val="0"/>
      <w:marTop w:val="0"/>
      <w:marBottom w:val="0"/>
      <w:divBdr>
        <w:top w:val="none" w:sz="0" w:space="0" w:color="auto"/>
        <w:left w:val="none" w:sz="0" w:space="0" w:color="auto"/>
        <w:bottom w:val="none" w:sz="0" w:space="0" w:color="auto"/>
        <w:right w:val="none" w:sz="0" w:space="0" w:color="auto"/>
      </w:divBdr>
    </w:div>
    <w:div w:id="856893318">
      <w:bodyDiv w:val="1"/>
      <w:marLeft w:val="0"/>
      <w:marRight w:val="0"/>
      <w:marTop w:val="0"/>
      <w:marBottom w:val="0"/>
      <w:divBdr>
        <w:top w:val="none" w:sz="0" w:space="0" w:color="auto"/>
        <w:left w:val="none" w:sz="0" w:space="0" w:color="auto"/>
        <w:bottom w:val="none" w:sz="0" w:space="0" w:color="auto"/>
        <w:right w:val="none" w:sz="0" w:space="0" w:color="auto"/>
      </w:divBdr>
    </w:div>
    <w:div w:id="863052101">
      <w:bodyDiv w:val="1"/>
      <w:marLeft w:val="0"/>
      <w:marRight w:val="0"/>
      <w:marTop w:val="0"/>
      <w:marBottom w:val="0"/>
      <w:divBdr>
        <w:top w:val="none" w:sz="0" w:space="0" w:color="auto"/>
        <w:left w:val="none" w:sz="0" w:space="0" w:color="auto"/>
        <w:bottom w:val="none" w:sz="0" w:space="0" w:color="auto"/>
        <w:right w:val="none" w:sz="0" w:space="0" w:color="auto"/>
      </w:divBdr>
    </w:div>
    <w:div w:id="864903811">
      <w:bodyDiv w:val="1"/>
      <w:marLeft w:val="0"/>
      <w:marRight w:val="0"/>
      <w:marTop w:val="0"/>
      <w:marBottom w:val="0"/>
      <w:divBdr>
        <w:top w:val="none" w:sz="0" w:space="0" w:color="auto"/>
        <w:left w:val="none" w:sz="0" w:space="0" w:color="auto"/>
        <w:bottom w:val="none" w:sz="0" w:space="0" w:color="auto"/>
        <w:right w:val="none" w:sz="0" w:space="0" w:color="auto"/>
      </w:divBdr>
    </w:div>
    <w:div w:id="868373429">
      <w:bodyDiv w:val="1"/>
      <w:marLeft w:val="0"/>
      <w:marRight w:val="0"/>
      <w:marTop w:val="0"/>
      <w:marBottom w:val="0"/>
      <w:divBdr>
        <w:top w:val="none" w:sz="0" w:space="0" w:color="auto"/>
        <w:left w:val="none" w:sz="0" w:space="0" w:color="auto"/>
        <w:bottom w:val="none" w:sz="0" w:space="0" w:color="auto"/>
        <w:right w:val="none" w:sz="0" w:space="0" w:color="auto"/>
      </w:divBdr>
    </w:div>
    <w:div w:id="876622871">
      <w:bodyDiv w:val="1"/>
      <w:marLeft w:val="0"/>
      <w:marRight w:val="0"/>
      <w:marTop w:val="0"/>
      <w:marBottom w:val="0"/>
      <w:divBdr>
        <w:top w:val="none" w:sz="0" w:space="0" w:color="auto"/>
        <w:left w:val="none" w:sz="0" w:space="0" w:color="auto"/>
        <w:bottom w:val="none" w:sz="0" w:space="0" w:color="auto"/>
        <w:right w:val="none" w:sz="0" w:space="0" w:color="auto"/>
      </w:divBdr>
    </w:div>
    <w:div w:id="889996220">
      <w:bodyDiv w:val="1"/>
      <w:marLeft w:val="0"/>
      <w:marRight w:val="0"/>
      <w:marTop w:val="0"/>
      <w:marBottom w:val="0"/>
      <w:divBdr>
        <w:top w:val="none" w:sz="0" w:space="0" w:color="auto"/>
        <w:left w:val="none" w:sz="0" w:space="0" w:color="auto"/>
        <w:bottom w:val="none" w:sz="0" w:space="0" w:color="auto"/>
        <w:right w:val="none" w:sz="0" w:space="0" w:color="auto"/>
      </w:divBdr>
    </w:div>
    <w:div w:id="893395328">
      <w:bodyDiv w:val="1"/>
      <w:marLeft w:val="0"/>
      <w:marRight w:val="0"/>
      <w:marTop w:val="0"/>
      <w:marBottom w:val="0"/>
      <w:divBdr>
        <w:top w:val="none" w:sz="0" w:space="0" w:color="auto"/>
        <w:left w:val="none" w:sz="0" w:space="0" w:color="auto"/>
        <w:bottom w:val="none" w:sz="0" w:space="0" w:color="auto"/>
        <w:right w:val="none" w:sz="0" w:space="0" w:color="auto"/>
      </w:divBdr>
    </w:div>
    <w:div w:id="909077294">
      <w:bodyDiv w:val="1"/>
      <w:marLeft w:val="0"/>
      <w:marRight w:val="0"/>
      <w:marTop w:val="0"/>
      <w:marBottom w:val="0"/>
      <w:divBdr>
        <w:top w:val="none" w:sz="0" w:space="0" w:color="auto"/>
        <w:left w:val="none" w:sz="0" w:space="0" w:color="auto"/>
        <w:bottom w:val="none" w:sz="0" w:space="0" w:color="auto"/>
        <w:right w:val="none" w:sz="0" w:space="0" w:color="auto"/>
      </w:divBdr>
    </w:div>
    <w:div w:id="913665950">
      <w:bodyDiv w:val="1"/>
      <w:marLeft w:val="0"/>
      <w:marRight w:val="0"/>
      <w:marTop w:val="0"/>
      <w:marBottom w:val="0"/>
      <w:divBdr>
        <w:top w:val="none" w:sz="0" w:space="0" w:color="auto"/>
        <w:left w:val="none" w:sz="0" w:space="0" w:color="auto"/>
        <w:bottom w:val="none" w:sz="0" w:space="0" w:color="auto"/>
        <w:right w:val="none" w:sz="0" w:space="0" w:color="auto"/>
      </w:divBdr>
    </w:div>
    <w:div w:id="916135312">
      <w:bodyDiv w:val="1"/>
      <w:marLeft w:val="0"/>
      <w:marRight w:val="0"/>
      <w:marTop w:val="0"/>
      <w:marBottom w:val="0"/>
      <w:divBdr>
        <w:top w:val="none" w:sz="0" w:space="0" w:color="auto"/>
        <w:left w:val="none" w:sz="0" w:space="0" w:color="auto"/>
        <w:bottom w:val="none" w:sz="0" w:space="0" w:color="auto"/>
        <w:right w:val="none" w:sz="0" w:space="0" w:color="auto"/>
      </w:divBdr>
    </w:div>
    <w:div w:id="922373958">
      <w:bodyDiv w:val="1"/>
      <w:marLeft w:val="0"/>
      <w:marRight w:val="0"/>
      <w:marTop w:val="0"/>
      <w:marBottom w:val="0"/>
      <w:divBdr>
        <w:top w:val="none" w:sz="0" w:space="0" w:color="auto"/>
        <w:left w:val="none" w:sz="0" w:space="0" w:color="auto"/>
        <w:bottom w:val="none" w:sz="0" w:space="0" w:color="auto"/>
        <w:right w:val="none" w:sz="0" w:space="0" w:color="auto"/>
      </w:divBdr>
    </w:div>
    <w:div w:id="932786046">
      <w:bodyDiv w:val="1"/>
      <w:marLeft w:val="0"/>
      <w:marRight w:val="0"/>
      <w:marTop w:val="0"/>
      <w:marBottom w:val="0"/>
      <w:divBdr>
        <w:top w:val="none" w:sz="0" w:space="0" w:color="auto"/>
        <w:left w:val="none" w:sz="0" w:space="0" w:color="auto"/>
        <w:bottom w:val="none" w:sz="0" w:space="0" w:color="auto"/>
        <w:right w:val="none" w:sz="0" w:space="0" w:color="auto"/>
      </w:divBdr>
    </w:div>
    <w:div w:id="934245281">
      <w:bodyDiv w:val="1"/>
      <w:marLeft w:val="0"/>
      <w:marRight w:val="0"/>
      <w:marTop w:val="0"/>
      <w:marBottom w:val="0"/>
      <w:divBdr>
        <w:top w:val="none" w:sz="0" w:space="0" w:color="auto"/>
        <w:left w:val="none" w:sz="0" w:space="0" w:color="auto"/>
        <w:bottom w:val="none" w:sz="0" w:space="0" w:color="auto"/>
        <w:right w:val="none" w:sz="0" w:space="0" w:color="auto"/>
      </w:divBdr>
    </w:div>
    <w:div w:id="934358396">
      <w:bodyDiv w:val="1"/>
      <w:marLeft w:val="0"/>
      <w:marRight w:val="0"/>
      <w:marTop w:val="0"/>
      <w:marBottom w:val="0"/>
      <w:divBdr>
        <w:top w:val="none" w:sz="0" w:space="0" w:color="auto"/>
        <w:left w:val="none" w:sz="0" w:space="0" w:color="auto"/>
        <w:bottom w:val="none" w:sz="0" w:space="0" w:color="auto"/>
        <w:right w:val="none" w:sz="0" w:space="0" w:color="auto"/>
      </w:divBdr>
    </w:div>
    <w:div w:id="937179633">
      <w:bodyDiv w:val="1"/>
      <w:marLeft w:val="0"/>
      <w:marRight w:val="0"/>
      <w:marTop w:val="0"/>
      <w:marBottom w:val="0"/>
      <w:divBdr>
        <w:top w:val="none" w:sz="0" w:space="0" w:color="auto"/>
        <w:left w:val="none" w:sz="0" w:space="0" w:color="auto"/>
        <w:bottom w:val="none" w:sz="0" w:space="0" w:color="auto"/>
        <w:right w:val="none" w:sz="0" w:space="0" w:color="auto"/>
      </w:divBdr>
    </w:div>
    <w:div w:id="941835752">
      <w:bodyDiv w:val="1"/>
      <w:marLeft w:val="0"/>
      <w:marRight w:val="0"/>
      <w:marTop w:val="0"/>
      <w:marBottom w:val="0"/>
      <w:divBdr>
        <w:top w:val="none" w:sz="0" w:space="0" w:color="auto"/>
        <w:left w:val="none" w:sz="0" w:space="0" w:color="auto"/>
        <w:bottom w:val="none" w:sz="0" w:space="0" w:color="auto"/>
        <w:right w:val="none" w:sz="0" w:space="0" w:color="auto"/>
      </w:divBdr>
    </w:div>
    <w:div w:id="944464482">
      <w:bodyDiv w:val="1"/>
      <w:marLeft w:val="0"/>
      <w:marRight w:val="0"/>
      <w:marTop w:val="0"/>
      <w:marBottom w:val="0"/>
      <w:divBdr>
        <w:top w:val="none" w:sz="0" w:space="0" w:color="auto"/>
        <w:left w:val="none" w:sz="0" w:space="0" w:color="auto"/>
        <w:bottom w:val="none" w:sz="0" w:space="0" w:color="auto"/>
        <w:right w:val="none" w:sz="0" w:space="0" w:color="auto"/>
      </w:divBdr>
    </w:div>
    <w:div w:id="950863366">
      <w:bodyDiv w:val="1"/>
      <w:marLeft w:val="0"/>
      <w:marRight w:val="0"/>
      <w:marTop w:val="0"/>
      <w:marBottom w:val="0"/>
      <w:divBdr>
        <w:top w:val="none" w:sz="0" w:space="0" w:color="auto"/>
        <w:left w:val="none" w:sz="0" w:space="0" w:color="auto"/>
        <w:bottom w:val="none" w:sz="0" w:space="0" w:color="auto"/>
        <w:right w:val="none" w:sz="0" w:space="0" w:color="auto"/>
      </w:divBdr>
    </w:div>
    <w:div w:id="951284529">
      <w:bodyDiv w:val="1"/>
      <w:marLeft w:val="0"/>
      <w:marRight w:val="0"/>
      <w:marTop w:val="0"/>
      <w:marBottom w:val="0"/>
      <w:divBdr>
        <w:top w:val="none" w:sz="0" w:space="0" w:color="auto"/>
        <w:left w:val="none" w:sz="0" w:space="0" w:color="auto"/>
        <w:bottom w:val="none" w:sz="0" w:space="0" w:color="auto"/>
        <w:right w:val="none" w:sz="0" w:space="0" w:color="auto"/>
      </w:divBdr>
    </w:div>
    <w:div w:id="957682543">
      <w:bodyDiv w:val="1"/>
      <w:marLeft w:val="0"/>
      <w:marRight w:val="0"/>
      <w:marTop w:val="0"/>
      <w:marBottom w:val="0"/>
      <w:divBdr>
        <w:top w:val="none" w:sz="0" w:space="0" w:color="auto"/>
        <w:left w:val="none" w:sz="0" w:space="0" w:color="auto"/>
        <w:bottom w:val="none" w:sz="0" w:space="0" w:color="auto"/>
        <w:right w:val="none" w:sz="0" w:space="0" w:color="auto"/>
      </w:divBdr>
    </w:div>
    <w:div w:id="961763412">
      <w:bodyDiv w:val="1"/>
      <w:marLeft w:val="0"/>
      <w:marRight w:val="0"/>
      <w:marTop w:val="0"/>
      <w:marBottom w:val="0"/>
      <w:divBdr>
        <w:top w:val="none" w:sz="0" w:space="0" w:color="auto"/>
        <w:left w:val="none" w:sz="0" w:space="0" w:color="auto"/>
        <w:bottom w:val="none" w:sz="0" w:space="0" w:color="auto"/>
        <w:right w:val="none" w:sz="0" w:space="0" w:color="auto"/>
      </w:divBdr>
    </w:div>
    <w:div w:id="964580648">
      <w:bodyDiv w:val="1"/>
      <w:marLeft w:val="0"/>
      <w:marRight w:val="0"/>
      <w:marTop w:val="0"/>
      <w:marBottom w:val="0"/>
      <w:divBdr>
        <w:top w:val="none" w:sz="0" w:space="0" w:color="auto"/>
        <w:left w:val="none" w:sz="0" w:space="0" w:color="auto"/>
        <w:bottom w:val="none" w:sz="0" w:space="0" w:color="auto"/>
        <w:right w:val="none" w:sz="0" w:space="0" w:color="auto"/>
      </w:divBdr>
    </w:div>
    <w:div w:id="966812651">
      <w:bodyDiv w:val="1"/>
      <w:marLeft w:val="0"/>
      <w:marRight w:val="0"/>
      <w:marTop w:val="0"/>
      <w:marBottom w:val="0"/>
      <w:divBdr>
        <w:top w:val="none" w:sz="0" w:space="0" w:color="auto"/>
        <w:left w:val="none" w:sz="0" w:space="0" w:color="auto"/>
        <w:bottom w:val="none" w:sz="0" w:space="0" w:color="auto"/>
        <w:right w:val="none" w:sz="0" w:space="0" w:color="auto"/>
      </w:divBdr>
    </w:div>
    <w:div w:id="970017133">
      <w:bodyDiv w:val="1"/>
      <w:marLeft w:val="0"/>
      <w:marRight w:val="0"/>
      <w:marTop w:val="0"/>
      <w:marBottom w:val="0"/>
      <w:divBdr>
        <w:top w:val="none" w:sz="0" w:space="0" w:color="auto"/>
        <w:left w:val="none" w:sz="0" w:space="0" w:color="auto"/>
        <w:bottom w:val="none" w:sz="0" w:space="0" w:color="auto"/>
        <w:right w:val="none" w:sz="0" w:space="0" w:color="auto"/>
      </w:divBdr>
    </w:div>
    <w:div w:id="974217610">
      <w:bodyDiv w:val="1"/>
      <w:marLeft w:val="0"/>
      <w:marRight w:val="0"/>
      <w:marTop w:val="0"/>
      <w:marBottom w:val="0"/>
      <w:divBdr>
        <w:top w:val="none" w:sz="0" w:space="0" w:color="auto"/>
        <w:left w:val="none" w:sz="0" w:space="0" w:color="auto"/>
        <w:bottom w:val="none" w:sz="0" w:space="0" w:color="auto"/>
        <w:right w:val="none" w:sz="0" w:space="0" w:color="auto"/>
      </w:divBdr>
    </w:div>
    <w:div w:id="977688146">
      <w:bodyDiv w:val="1"/>
      <w:marLeft w:val="0"/>
      <w:marRight w:val="0"/>
      <w:marTop w:val="0"/>
      <w:marBottom w:val="0"/>
      <w:divBdr>
        <w:top w:val="none" w:sz="0" w:space="0" w:color="auto"/>
        <w:left w:val="none" w:sz="0" w:space="0" w:color="auto"/>
        <w:bottom w:val="none" w:sz="0" w:space="0" w:color="auto"/>
        <w:right w:val="none" w:sz="0" w:space="0" w:color="auto"/>
      </w:divBdr>
    </w:div>
    <w:div w:id="982008927">
      <w:bodyDiv w:val="1"/>
      <w:marLeft w:val="0"/>
      <w:marRight w:val="0"/>
      <w:marTop w:val="0"/>
      <w:marBottom w:val="0"/>
      <w:divBdr>
        <w:top w:val="none" w:sz="0" w:space="0" w:color="auto"/>
        <w:left w:val="none" w:sz="0" w:space="0" w:color="auto"/>
        <w:bottom w:val="none" w:sz="0" w:space="0" w:color="auto"/>
        <w:right w:val="none" w:sz="0" w:space="0" w:color="auto"/>
      </w:divBdr>
    </w:div>
    <w:div w:id="984968097">
      <w:bodyDiv w:val="1"/>
      <w:marLeft w:val="0"/>
      <w:marRight w:val="0"/>
      <w:marTop w:val="0"/>
      <w:marBottom w:val="0"/>
      <w:divBdr>
        <w:top w:val="none" w:sz="0" w:space="0" w:color="auto"/>
        <w:left w:val="none" w:sz="0" w:space="0" w:color="auto"/>
        <w:bottom w:val="none" w:sz="0" w:space="0" w:color="auto"/>
        <w:right w:val="none" w:sz="0" w:space="0" w:color="auto"/>
      </w:divBdr>
    </w:div>
    <w:div w:id="988635250">
      <w:bodyDiv w:val="1"/>
      <w:marLeft w:val="0"/>
      <w:marRight w:val="0"/>
      <w:marTop w:val="0"/>
      <w:marBottom w:val="0"/>
      <w:divBdr>
        <w:top w:val="none" w:sz="0" w:space="0" w:color="auto"/>
        <w:left w:val="none" w:sz="0" w:space="0" w:color="auto"/>
        <w:bottom w:val="none" w:sz="0" w:space="0" w:color="auto"/>
        <w:right w:val="none" w:sz="0" w:space="0" w:color="auto"/>
      </w:divBdr>
    </w:div>
    <w:div w:id="994190441">
      <w:bodyDiv w:val="1"/>
      <w:marLeft w:val="0"/>
      <w:marRight w:val="0"/>
      <w:marTop w:val="0"/>
      <w:marBottom w:val="0"/>
      <w:divBdr>
        <w:top w:val="none" w:sz="0" w:space="0" w:color="auto"/>
        <w:left w:val="none" w:sz="0" w:space="0" w:color="auto"/>
        <w:bottom w:val="none" w:sz="0" w:space="0" w:color="auto"/>
        <w:right w:val="none" w:sz="0" w:space="0" w:color="auto"/>
      </w:divBdr>
    </w:div>
    <w:div w:id="1002583591">
      <w:bodyDiv w:val="1"/>
      <w:marLeft w:val="0"/>
      <w:marRight w:val="0"/>
      <w:marTop w:val="0"/>
      <w:marBottom w:val="0"/>
      <w:divBdr>
        <w:top w:val="none" w:sz="0" w:space="0" w:color="auto"/>
        <w:left w:val="none" w:sz="0" w:space="0" w:color="auto"/>
        <w:bottom w:val="none" w:sz="0" w:space="0" w:color="auto"/>
        <w:right w:val="none" w:sz="0" w:space="0" w:color="auto"/>
      </w:divBdr>
    </w:div>
    <w:div w:id="1003817774">
      <w:bodyDiv w:val="1"/>
      <w:marLeft w:val="0"/>
      <w:marRight w:val="0"/>
      <w:marTop w:val="0"/>
      <w:marBottom w:val="0"/>
      <w:divBdr>
        <w:top w:val="none" w:sz="0" w:space="0" w:color="auto"/>
        <w:left w:val="none" w:sz="0" w:space="0" w:color="auto"/>
        <w:bottom w:val="none" w:sz="0" w:space="0" w:color="auto"/>
        <w:right w:val="none" w:sz="0" w:space="0" w:color="auto"/>
      </w:divBdr>
    </w:div>
    <w:div w:id="1006059951">
      <w:bodyDiv w:val="1"/>
      <w:marLeft w:val="0"/>
      <w:marRight w:val="0"/>
      <w:marTop w:val="0"/>
      <w:marBottom w:val="0"/>
      <w:divBdr>
        <w:top w:val="none" w:sz="0" w:space="0" w:color="auto"/>
        <w:left w:val="none" w:sz="0" w:space="0" w:color="auto"/>
        <w:bottom w:val="none" w:sz="0" w:space="0" w:color="auto"/>
        <w:right w:val="none" w:sz="0" w:space="0" w:color="auto"/>
      </w:divBdr>
    </w:div>
    <w:div w:id="1008367781">
      <w:bodyDiv w:val="1"/>
      <w:marLeft w:val="0"/>
      <w:marRight w:val="0"/>
      <w:marTop w:val="0"/>
      <w:marBottom w:val="0"/>
      <w:divBdr>
        <w:top w:val="none" w:sz="0" w:space="0" w:color="auto"/>
        <w:left w:val="none" w:sz="0" w:space="0" w:color="auto"/>
        <w:bottom w:val="none" w:sz="0" w:space="0" w:color="auto"/>
        <w:right w:val="none" w:sz="0" w:space="0" w:color="auto"/>
      </w:divBdr>
    </w:div>
    <w:div w:id="1008601001">
      <w:bodyDiv w:val="1"/>
      <w:marLeft w:val="0"/>
      <w:marRight w:val="0"/>
      <w:marTop w:val="0"/>
      <w:marBottom w:val="0"/>
      <w:divBdr>
        <w:top w:val="none" w:sz="0" w:space="0" w:color="auto"/>
        <w:left w:val="none" w:sz="0" w:space="0" w:color="auto"/>
        <w:bottom w:val="none" w:sz="0" w:space="0" w:color="auto"/>
        <w:right w:val="none" w:sz="0" w:space="0" w:color="auto"/>
      </w:divBdr>
    </w:div>
    <w:div w:id="1010570480">
      <w:bodyDiv w:val="1"/>
      <w:marLeft w:val="0"/>
      <w:marRight w:val="0"/>
      <w:marTop w:val="0"/>
      <w:marBottom w:val="0"/>
      <w:divBdr>
        <w:top w:val="none" w:sz="0" w:space="0" w:color="auto"/>
        <w:left w:val="none" w:sz="0" w:space="0" w:color="auto"/>
        <w:bottom w:val="none" w:sz="0" w:space="0" w:color="auto"/>
        <w:right w:val="none" w:sz="0" w:space="0" w:color="auto"/>
      </w:divBdr>
    </w:div>
    <w:div w:id="1011377195">
      <w:bodyDiv w:val="1"/>
      <w:marLeft w:val="0"/>
      <w:marRight w:val="0"/>
      <w:marTop w:val="0"/>
      <w:marBottom w:val="0"/>
      <w:divBdr>
        <w:top w:val="none" w:sz="0" w:space="0" w:color="auto"/>
        <w:left w:val="none" w:sz="0" w:space="0" w:color="auto"/>
        <w:bottom w:val="none" w:sz="0" w:space="0" w:color="auto"/>
        <w:right w:val="none" w:sz="0" w:space="0" w:color="auto"/>
      </w:divBdr>
    </w:div>
    <w:div w:id="1019893609">
      <w:bodyDiv w:val="1"/>
      <w:marLeft w:val="0"/>
      <w:marRight w:val="0"/>
      <w:marTop w:val="0"/>
      <w:marBottom w:val="0"/>
      <w:divBdr>
        <w:top w:val="none" w:sz="0" w:space="0" w:color="auto"/>
        <w:left w:val="none" w:sz="0" w:space="0" w:color="auto"/>
        <w:bottom w:val="none" w:sz="0" w:space="0" w:color="auto"/>
        <w:right w:val="none" w:sz="0" w:space="0" w:color="auto"/>
      </w:divBdr>
    </w:div>
    <w:div w:id="1020863106">
      <w:bodyDiv w:val="1"/>
      <w:marLeft w:val="0"/>
      <w:marRight w:val="0"/>
      <w:marTop w:val="0"/>
      <w:marBottom w:val="0"/>
      <w:divBdr>
        <w:top w:val="none" w:sz="0" w:space="0" w:color="auto"/>
        <w:left w:val="none" w:sz="0" w:space="0" w:color="auto"/>
        <w:bottom w:val="none" w:sz="0" w:space="0" w:color="auto"/>
        <w:right w:val="none" w:sz="0" w:space="0" w:color="auto"/>
      </w:divBdr>
    </w:div>
    <w:div w:id="1023748532">
      <w:bodyDiv w:val="1"/>
      <w:marLeft w:val="0"/>
      <w:marRight w:val="0"/>
      <w:marTop w:val="0"/>
      <w:marBottom w:val="0"/>
      <w:divBdr>
        <w:top w:val="none" w:sz="0" w:space="0" w:color="auto"/>
        <w:left w:val="none" w:sz="0" w:space="0" w:color="auto"/>
        <w:bottom w:val="none" w:sz="0" w:space="0" w:color="auto"/>
        <w:right w:val="none" w:sz="0" w:space="0" w:color="auto"/>
      </w:divBdr>
    </w:div>
    <w:div w:id="1031608914">
      <w:bodyDiv w:val="1"/>
      <w:marLeft w:val="0"/>
      <w:marRight w:val="0"/>
      <w:marTop w:val="0"/>
      <w:marBottom w:val="0"/>
      <w:divBdr>
        <w:top w:val="none" w:sz="0" w:space="0" w:color="auto"/>
        <w:left w:val="none" w:sz="0" w:space="0" w:color="auto"/>
        <w:bottom w:val="none" w:sz="0" w:space="0" w:color="auto"/>
        <w:right w:val="none" w:sz="0" w:space="0" w:color="auto"/>
      </w:divBdr>
    </w:div>
    <w:div w:id="1031610853">
      <w:bodyDiv w:val="1"/>
      <w:marLeft w:val="0"/>
      <w:marRight w:val="0"/>
      <w:marTop w:val="0"/>
      <w:marBottom w:val="0"/>
      <w:divBdr>
        <w:top w:val="none" w:sz="0" w:space="0" w:color="auto"/>
        <w:left w:val="none" w:sz="0" w:space="0" w:color="auto"/>
        <w:bottom w:val="none" w:sz="0" w:space="0" w:color="auto"/>
        <w:right w:val="none" w:sz="0" w:space="0" w:color="auto"/>
      </w:divBdr>
    </w:div>
    <w:div w:id="1032925274">
      <w:bodyDiv w:val="1"/>
      <w:marLeft w:val="0"/>
      <w:marRight w:val="0"/>
      <w:marTop w:val="0"/>
      <w:marBottom w:val="0"/>
      <w:divBdr>
        <w:top w:val="none" w:sz="0" w:space="0" w:color="auto"/>
        <w:left w:val="none" w:sz="0" w:space="0" w:color="auto"/>
        <w:bottom w:val="none" w:sz="0" w:space="0" w:color="auto"/>
        <w:right w:val="none" w:sz="0" w:space="0" w:color="auto"/>
      </w:divBdr>
    </w:div>
    <w:div w:id="1034312621">
      <w:bodyDiv w:val="1"/>
      <w:marLeft w:val="0"/>
      <w:marRight w:val="0"/>
      <w:marTop w:val="0"/>
      <w:marBottom w:val="0"/>
      <w:divBdr>
        <w:top w:val="none" w:sz="0" w:space="0" w:color="auto"/>
        <w:left w:val="none" w:sz="0" w:space="0" w:color="auto"/>
        <w:bottom w:val="none" w:sz="0" w:space="0" w:color="auto"/>
        <w:right w:val="none" w:sz="0" w:space="0" w:color="auto"/>
      </w:divBdr>
    </w:div>
    <w:div w:id="1037506308">
      <w:bodyDiv w:val="1"/>
      <w:marLeft w:val="0"/>
      <w:marRight w:val="0"/>
      <w:marTop w:val="0"/>
      <w:marBottom w:val="0"/>
      <w:divBdr>
        <w:top w:val="none" w:sz="0" w:space="0" w:color="auto"/>
        <w:left w:val="none" w:sz="0" w:space="0" w:color="auto"/>
        <w:bottom w:val="none" w:sz="0" w:space="0" w:color="auto"/>
        <w:right w:val="none" w:sz="0" w:space="0" w:color="auto"/>
      </w:divBdr>
    </w:div>
    <w:div w:id="1039211102">
      <w:bodyDiv w:val="1"/>
      <w:marLeft w:val="0"/>
      <w:marRight w:val="0"/>
      <w:marTop w:val="0"/>
      <w:marBottom w:val="0"/>
      <w:divBdr>
        <w:top w:val="none" w:sz="0" w:space="0" w:color="auto"/>
        <w:left w:val="none" w:sz="0" w:space="0" w:color="auto"/>
        <w:bottom w:val="none" w:sz="0" w:space="0" w:color="auto"/>
        <w:right w:val="none" w:sz="0" w:space="0" w:color="auto"/>
      </w:divBdr>
    </w:div>
    <w:div w:id="1039551766">
      <w:bodyDiv w:val="1"/>
      <w:marLeft w:val="0"/>
      <w:marRight w:val="0"/>
      <w:marTop w:val="0"/>
      <w:marBottom w:val="0"/>
      <w:divBdr>
        <w:top w:val="none" w:sz="0" w:space="0" w:color="auto"/>
        <w:left w:val="none" w:sz="0" w:space="0" w:color="auto"/>
        <w:bottom w:val="none" w:sz="0" w:space="0" w:color="auto"/>
        <w:right w:val="none" w:sz="0" w:space="0" w:color="auto"/>
      </w:divBdr>
    </w:div>
    <w:div w:id="1041252042">
      <w:bodyDiv w:val="1"/>
      <w:marLeft w:val="0"/>
      <w:marRight w:val="0"/>
      <w:marTop w:val="0"/>
      <w:marBottom w:val="0"/>
      <w:divBdr>
        <w:top w:val="none" w:sz="0" w:space="0" w:color="auto"/>
        <w:left w:val="none" w:sz="0" w:space="0" w:color="auto"/>
        <w:bottom w:val="none" w:sz="0" w:space="0" w:color="auto"/>
        <w:right w:val="none" w:sz="0" w:space="0" w:color="auto"/>
      </w:divBdr>
    </w:div>
    <w:div w:id="1042175524">
      <w:bodyDiv w:val="1"/>
      <w:marLeft w:val="0"/>
      <w:marRight w:val="0"/>
      <w:marTop w:val="0"/>
      <w:marBottom w:val="0"/>
      <w:divBdr>
        <w:top w:val="none" w:sz="0" w:space="0" w:color="auto"/>
        <w:left w:val="none" w:sz="0" w:space="0" w:color="auto"/>
        <w:bottom w:val="none" w:sz="0" w:space="0" w:color="auto"/>
        <w:right w:val="none" w:sz="0" w:space="0" w:color="auto"/>
      </w:divBdr>
    </w:div>
    <w:div w:id="1053851255">
      <w:bodyDiv w:val="1"/>
      <w:marLeft w:val="0"/>
      <w:marRight w:val="0"/>
      <w:marTop w:val="0"/>
      <w:marBottom w:val="0"/>
      <w:divBdr>
        <w:top w:val="none" w:sz="0" w:space="0" w:color="auto"/>
        <w:left w:val="none" w:sz="0" w:space="0" w:color="auto"/>
        <w:bottom w:val="none" w:sz="0" w:space="0" w:color="auto"/>
        <w:right w:val="none" w:sz="0" w:space="0" w:color="auto"/>
      </w:divBdr>
    </w:div>
    <w:div w:id="1054888822">
      <w:bodyDiv w:val="1"/>
      <w:marLeft w:val="0"/>
      <w:marRight w:val="0"/>
      <w:marTop w:val="0"/>
      <w:marBottom w:val="0"/>
      <w:divBdr>
        <w:top w:val="none" w:sz="0" w:space="0" w:color="auto"/>
        <w:left w:val="none" w:sz="0" w:space="0" w:color="auto"/>
        <w:bottom w:val="none" w:sz="0" w:space="0" w:color="auto"/>
        <w:right w:val="none" w:sz="0" w:space="0" w:color="auto"/>
      </w:divBdr>
    </w:div>
    <w:div w:id="1062410655">
      <w:bodyDiv w:val="1"/>
      <w:marLeft w:val="0"/>
      <w:marRight w:val="0"/>
      <w:marTop w:val="0"/>
      <w:marBottom w:val="0"/>
      <w:divBdr>
        <w:top w:val="none" w:sz="0" w:space="0" w:color="auto"/>
        <w:left w:val="none" w:sz="0" w:space="0" w:color="auto"/>
        <w:bottom w:val="none" w:sz="0" w:space="0" w:color="auto"/>
        <w:right w:val="none" w:sz="0" w:space="0" w:color="auto"/>
      </w:divBdr>
    </w:div>
    <w:div w:id="1063335173">
      <w:bodyDiv w:val="1"/>
      <w:marLeft w:val="0"/>
      <w:marRight w:val="0"/>
      <w:marTop w:val="0"/>
      <w:marBottom w:val="0"/>
      <w:divBdr>
        <w:top w:val="none" w:sz="0" w:space="0" w:color="auto"/>
        <w:left w:val="none" w:sz="0" w:space="0" w:color="auto"/>
        <w:bottom w:val="none" w:sz="0" w:space="0" w:color="auto"/>
        <w:right w:val="none" w:sz="0" w:space="0" w:color="auto"/>
      </w:divBdr>
    </w:div>
    <w:div w:id="1066337605">
      <w:bodyDiv w:val="1"/>
      <w:marLeft w:val="0"/>
      <w:marRight w:val="0"/>
      <w:marTop w:val="0"/>
      <w:marBottom w:val="0"/>
      <w:divBdr>
        <w:top w:val="none" w:sz="0" w:space="0" w:color="auto"/>
        <w:left w:val="none" w:sz="0" w:space="0" w:color="auto"/>
        <w:bottom w:val="none" w:sz="0" w:space="0" w:color="auto"/>
        <w:right w:val="none" w:sz="0" w:space="0" w:color="auto"/>
      </w:divBdr>
    </w:div>
    <w:div w:id="1066413288">
      <w:bodyDiv w:val="1"/>
      <w:marLeft w:val="0"/>
      <w:marRight w:val="0"/>
      <w:marTop w:val="0"/>
      <w:marBottom w:val="0"/>
      <w:divBdr>
        <w:top w:val="none" w:sz="0" w:space="0" w:color="auto"/>
        <w:left w:val="none" w:sz="0" w:space="0" w:color="auto"/>
        <w:bottom w:val="none" w:sz="0" w:space="0" w:color="auto"/>
        <w:right w:val="none" w:sz="0" w:space="0" w:color="auto"/>
      </w:divBdr>
    </w:div>
    <w:div w:id="1068109206">
      <w:bodyDiv w:val="1"/>
      <w:marLeft w:val="0"/>
      <w:marRight w:val="0"/>
      <w:marTop w:val="0"/>
      <w:marBottom w:val="0"/>
      <w:divBdr>
        <w:top w:val="none" w:sz="0" w:space="0" w:color="auto"/>
        <w:left w:val="none" w:sz="0" w:space="0" w:color="auto"/>
        <w:bottom w:val="none" w:sz="0" w:space="0" w:color="auto"/>
        <w:right w:val="none" w:sz="0" w:space="0" w:color="auto"/>
      </w:divBdr>
    </w:div>
    <w:div w:id="1075663618">
      <w:bodyDiv w:val="1"/>
      <w:marLeft w:val="0"/>
      <w:marRight w:val="0"/>
      <w:marTop w:val="0"/>
      <w:marBottom w:val="0"/>
      <w:divBdr>
        <w:top w:val="none" w:sz="0" w:space="0" w:color="auto"/>
        <w:left w:val="none" w:sz="0" w:space="0" w:color="auto"/>
        <w:bottom w:val="none" w:sz="0" w:space="0" w:color="auto"/>
        <w:right w:val="none" w:sz="0" w:space="0" w:color="auto"/>
      </w:divBdr>
    </w:div>
    <w:div w:id="1083910738">
      <w:bodyDiv w:val="1"/>
      <w:marLeft w:val="0"/>
      <w:marRight w:val="0"/>
      <w:marTop w:val="0"/>
      <w:marBottom w:val="0"/>
      <w:divBdr>
        <w:top w:val="none" w:sz="0" w:space="0" w:color="auto"/>
        <w:left w:val="none" w:sz="0" w:space="0" w:color="auto"/>
        <w:bottom w:val="none" w:sz="0" w:space="0" w:color="auto"/>
        <w:right w:val="none" w:sz="0" w:space="0" w:color="auto"/>
      </w:divBdr>
    </w:div>
    <w:div w:id="1085030234">
      <w:bodyDiv w:val="1"/>
      <w:marLeft w:val="0"/>
      <w:marRight w:val="0"/>
      <w:marTop w:val="0"/>
      <w:marBottom w:val="0"/>
      <w:divBdr>
        <w:top w:val="none" w:sz="0" w:space="0" w:color="auto"/>
        <w:left w:val="none" w:sz="0" w:space="0" w:color="auto"/>
        <w:bottom w:val="none" w:sz="0" w:space="0" w:color="auto"/>
        <w:right w:val="none" w:sz="0" w:space="0" w:color="auto"/>
      </w:divBdr>
    </w:div>
    <w:div w:id="1087769278">
      <w:bodyDiv w:val="1"/>
      <w:marLeft w:val="0"/>
      <w:marRight w:val="0"/>
      <w:marTop w:val="0"/>
      <w:marBottom w:val="0"/>
      <w:divBdr>
        <w:top w:val="none" w:sz="0" w:space="0" w:color="auto"/>
        <w:left w:val="none" w:sz="0" w:space="0" w:color="auto"/>
        <w:bottom w:val="none" w:sz="0" w:space="0" w:color="auto"/>
        <w:right w:val="none" w:sz="0" w:space="0" w:color="auto"/>
      </w:divBdr>
    </w:div>
    <w:div w:id="1088572739">
      <w:bodyDiv w:val="1"/>
      <w:marLeft w:val="0"/>
      <w:marRight w:val="0"/>
      <w:marTop w:val="0"/>
      <w:marBottom w:val="0"/>
      <w:divBdr>
        <w:top w:val="none" w:sz="0" w:space="0" w:color="auto"/>
        <w:left w:val="none" w:sz="0" w:space="0" w:color="auto"/>
        <w:bottom w:val="none" w:sz="0" w:space="0" w:color="auto"/>
        <w:right w:val="none" w:sz="0" w:space="0" w:color="auto"/>
      </w:divBdr>
    </w:div>
    <w:div w:id="1089155947">
      <w:bodyDiv w:val="1"/>
      <w:marLeft w:val="0"/>
      <w:marRight w:val="0"/>
      <w:marTop w:val="0"/>
      <w:marBottom w:val="0"/>
      <w:divBdr>
        <w:top w:val="none" w:sz="0" w:space="0" w:color="auto"/>
        <w:left w:val="none" w:sz="0" w:space="0" w:color="auto"/>
        <w:bottom w:val="none" w:sz="0" w:space="0" w:color="auto"/>
        <w:right w:val="none" w:sz="0" w:space="0" w:color="auto"/>
      </w:divBdr>
    </w:div>
    <w:div w:id="1095440412">
      <w:bodyDiv w:val="1"/>
      <w:marLeft w:val="0"/>
      <w:marRight w:val="0"/>
      <w:marTop w:val="0"/>
      <w:marBottom w:val="0"/>
      <w:divBdr>
        <w:top w:val="none" w:sz="0" w:space="0" w:color="auto"/>
        <w:left w:val="none" w:sz="0" w:space="0" w:color="auto"/>
        <w:bottom w:val="none" w:sz="0" w:space="0" w:color="auto"/>
        <w:right w:val="none" w:sz="0" w:space="0" w:color="auto"/>
      </w:divBdr>
    </w:div>
    <w:div w:id="1097287129">
      <w:bodyDiv w:val="1"/>
      <w:marLeft w:val="0"/>
      <w:marRight w:val="0"/>
      <w:marTop w:val="0"/>
      <w:marBottom w:val="0"/>
      <w:divBdr>
        <w:top w:val="none" w:sz="0" w:space="0" w:color="auto"/>
        <w:left w:val="none" w:sz="0" w:space="0" w:color="auto"/>
        <w:bottom w:val="none" w:sz="0" w:space="0" w:color="auto"/>
        <w:right w:val="none" w:sz="0" w:space="0" w:color="auto"/>
      </w:divBdr>
    </w:div>
    <w:div w:id="1099060139">
      <w:bodyDiv w:val="1"/>
      <w:marLeft w:val="0"/>
      <w:marRight w:val="0"/>
      <w:marTop w:val="0"/>
      <w:marBottom w:val="0"/>
      <w:divBdr>
        <w:top w:val="none" w:sz="0" w:space="0" w:color="auto"/>
        <w:left w:val="none" w:sz="0" w:space="0" w:color="auto"/>
        <w:bottom w:val="none" w:sz="0" w:space="0" w:color="auto"/>
        <w:right w:val="none" w:sz="0" w:space="0" w:color="auto"/>
      </w:divBdr>
    </w:div>
    <w:div w:id="1099913288">
      <w:bodyDiv w:val="1"/>
      <w:marLeft w:val="0"/>
      <w:marRight w:val="0"/>
      <w:marTop w:val="0"/>
      <w:marBottom w:val="0"/>
      <w:divBdr>
        <w:top w:val="none" w:sz="0" w:space="0" w:color="auto"/>
        <w:left w:val="none" w:sz="0" w:space="0" w:color="auto"/>
        <w:bottom w:val="none" w:sz="0" w:space="0" w:color="auto"/>
        <w:right w:val="none" w:sz="0" w:space="0" w:color="auto"/>
      </w:divBdr>
    </w:div>
    <w:div w:id="1103263329">
      <w:bodyDiv w:val="1"/>
      <w:marLeft w:val="0"/>
      <w:marRight w:val="0"/>
      <w:marTop w:val="0"/>
      <w:marBottom w:val="0"/>
      <w:divBdr>
        <w:top w:val="none" w:sz="0" w:space="0" w:color="auto"/>
        <w:left w:val="none" w:sz="0" w:space="0" w:color="auto"/>
        <w:bottom w:val="none" w:sz="0" w:space="0" w:color="auto"/>
        <w:right w:val="none" w:sz="0" w:space="0" w:color="auto"/>
      </w:divBdr>
    </w:div>
    <w:div w:id="1103696047">
      <w:bodyDiv w:val="1"/>
      <w:marLeft w:val="0"/>
      <w:marRight w:val="0"/>
      <w:marTop w:val="0"/>
      <w:marBottom w:val="0"/>
      <w:divBdr>
        <w:top w:val="none" w:sz="0" w:space="0" w:color="auto"/>
        <w:left w:val="none" w:sz="0" w:space="0" w:color="auto"/>
        <w:bottom w:val="none" w:sz="0" w:space="0" w:color="auto"/>
        <w:right w:val="none" w:sz="0" w:space="0" w:color="auto"/>
      </w:divBdr>
    </w:div>
    <w:div w:id="1109544172">
      <w:bodyDiv w:val="1"/>
      <w:marLeft w:val="0"/>
      <w:marRight w:val="0"/>
      <w:marTop w:val="0"/>
      <w:marBottom w:val="0"/>
      <w:divBdr>
        <w:top w:val="none" w:sz="0" w:space="0" w:color="auto"/>
        <w:left w:val="none" w:sz="0" w:space="0" w:color="auto"/>
        <w:bottom w:val="none" w:sz="0" w:space="0" w:color="auto"/>
        <w:right w:val="none" w:sz="0" w:space="0" w:color="auto"/>
      </w:divBdr>
    </w:div>
    <w:div w:id="1110393987">
      <w:bodyDiv w:val="1"/>
      <w:marLeft w:val="0"/>
      <w:marRight w:val="0"/>
      <w:marTop w:val="0"/>
      <w:marBottom w:val="0"/>
      <w:divBdr>
        <w:top w:val="none" w:sz="0" w:space="0" w:color="auto"/>
        <w:left w:val="none" w:sz="0" w:space="0" w:color="auto"/>
        <w:bottom w:val="none" w:sz="0" w:space="0" w:color="auto"/>
        <w:right w:val="none" w:sz="0" w:space="0" w:color="auto"/>
      </w:divBdr>
    </w:div>
    <w:div w:id="1117263441">
      <w:bodyDiv w:val="1"/>
      <w:marLeft w:val="0"/>
      <w:marRight w:val="0"/>
      <w:marTop w:val="0"/>
      <w:marBottom w:val="0"/>
      <w:divBdr>
        <w:top w:val="none" w:sz="0" w:space="0" w:color="auto"/>
        <w:left w:val="none" w:sz="0" w:space="0" w:color="auto"/>
        <w:bottom w:val="none" w:sz="0" w:space="0" w:color="auto"/>
        <w:right w:val="none" w:sz="0" w:space="0" w:color="auto"/>
      </w:divBdr>
    </w:div>
    <w:div w:id="1122845763">
      <w:bodyDiv w:val="1"/>
      <w:marLeft w:val="0"/>
      <w:marRight w:val="0"/>
      <w:marTop w:val="0"/>
      <w:marBottom w:val="0"/>
      <w:divBdr>
        <w:top w:val="none" w:sz="0" w:space="0" w:color="auto"/>
        <w:left w:val="none" w:sz="0" w:space="0" w:color="auto"/>
        <w:bottom w:val="none" w:sz="0" w:space="0" w:color="auto"/>
        <w:right w:val="none" w:sz="0" w:space="0" w:color="auto"/>
      </w:divBdr>
    </w:div>
    <w:div w:id="1128550900">
      <w:bodyDiv w:val="1"/>
      <w:marLeft w:val="0"/>
      <w:marRight w:val="0"/>
      <w:marTop w:val="0"/>
      <w:marBottom w:val="0"/>
      <w:divBdr>
        <w:top w:val="none" w:sz="0" w:space="0" w:color="auto"/>
        <w:left w:val="none" w:sz="0" w:space="0" w:color="auto"/>
        <w:bottom w:val="none" w:sz="0" w:space="0" w:color="auto"/>
        <w:right w:val="none" w:sz="0" w:space="0" w:color="auto"/>
      </w:divBdr>
    </w:div>
    <w:div w:id="1130518788">
      <w:bodyDiv w:val="1"/>
      <w:marLeft w:val="0"/>
      <w:marRight w:val="0"/>
      <w:marTop w:val="0"/>
      <w:marBottom w:val="0"/>
      <w:divBdr>
        <w:top w:val="none" w:sz="0" w:space="0" w:color="auto"/>
        <w:left w:val="none" w:sz="0" w:space="0" w:color="auto"/>
        <w:bottom w:val="none" w:sz="0" w:space="0" w:color="auto"/>
        <w:right w:val="none" w:sz="0" w:space="0" w:color="auto"/>
      </w:divBdr>
    </w:div>
    <w:div w:id="1131820729">
      <w:bodyDiv w:val="1"/>
      <w:marLeft w:val="0"/>
      <w:marRight w:val="0"/>
      <w:marTop w:val="0"/>
      <w:marBottom w:val="0"/>
      <w:divBdr>
        <w:top w:val="none" w:sz="0" w:space="0" w:color="auto"/>
        <w:left w:val="none" w:sz="0" w:space="0" w:color="auto"/>
        <w:bottom w:val="none" w:sz="0" w:space="0" w:color="auto"/>
        <w:right w:val="none" w:sz="0" w:space="0" w:color="auto"/>
      </w:divBdr>
    </w:div>
    <w:div w:id="1133477742">
      <w:bodyDiv w:val="1"/>
      <w:marLeft w:val="0"/>
      <w:marRight w:val="0"/>
      <w:marTop w:val="0"/>
      <w:marBottom w:val="0"/>
      <w:divBdr>
        <w:top w:val="none" w:sz="0" w:space="0" w:color="auto"/>
        <w:left w:val="none" w:sz="0" w:space="0" w:color="auto"/>
        <w:bottom w:val="none" w:sz="0" w:space="0" w:color="auto"/>
        <w:right w:val="none" w:sz="0" w:space="0" w:color="auto"/>
      </w:divBdr>
    </w:div>
    <w:div w:id="1141725835">
      <w:bodyDiv w:val="1"/>
      <w:marLeft w:val="0"/>
      <w:marRight w:val="0"/>
      <w:marTop w:val="0"/>
      <w:marBottom w:val="0"/>
      <w:divBdr>
        <w:top w:val="none" w:sz="0" w:space="0" w:color="auto"/>
        <w:left w:val="none" w:sz="0" w:space="0" w:color="auto"/>
        <w:bottom w:val="none" w:sz="0" w:space="0" w:color="auto"/>
        <w:right w:val="none" w:sz="0" w:space="0" w:color="auto"/>
      </w:divBdr>
    </w:div>
    <w:div w:id="1143044800">
      <w:bodyDiv w:val="1"/>
      <w:marLeft w:val="0"/>
      <w:marRight w:val="0"/>
      <w:marTop w:val="0"/>
      <w:marBottom w:val="0"/>
      <w:divBdr>
        <w:top w:val="none" w:sz="0" w:space="0" w:color="auto"/>
        <w:left w:val="none" w:sz="0" w:space="0" w:color="auto"/>
        <w:bottom w:val="none" w:sz="0" w:space="0" w:color="auto"/>
        <w:right w:val="none" w:sz="0" w:space="0" w:color="auto"/>
      </w:divBdr>
    </w:div>
    <w:div w:id="1146584859">
      <w:bodyDiv w:val="1"/>
      <w:marLeft w:val="0"/>
      <w:marRight w:val="0"/>
      <w:marTop w:val="0"/>
      <w:marBottom w:val="0"/>
      <w:divBdr>
        <w:top w:val="none" w:sz="0" w:space="0" w:color="auto"/>
        <w:left w:val="none" w:sz="0" w:space="0" w:color="auto"/>
        <w:bottom w:val="none" w:sz="0" w:space="0" w:color="auto"/>
        <w:right w:val="none" w:sz="0" w:space="0" w:color="auto"/>
      </w:divBdr>
    </w:div>
    <w:div w:id="1147669143">
      <w:bodyDiv w:val="1"/>
      <w:marLeft w:val="0"/>
      <w:marRight w:val="0"/>
      <w:marTop w:val="0"/>
      <w:marBottom w:val="0"/>
      <w:divBdr>
        <w:top w:val="none" w:sz="0" w:space="0" w:color="auto"/>
        <w:left w:val="none" w:sz="0" w:space="0" w:color="auto"/>
        <w:bottom w:val="none" w:sz="0" w:space="0" w:color="auto"/>
        <w:right w:val="none" w:sz="0" w:space="0" w:color="auto"/>
      </w:divBdr>
    </w:div>
    <w:div w:id="1150098518">
      <w:bodyDiv w:val="1"/>
      <w:marLeft w:val="0"/>
      <w:marRight w:val="0"/>
      <w:marTop w:val="0"/>
      <w:marBottom w:val="0"/>
      <w:divBdr>
        <w:top w:val="none" w:sz="0" w:space="0" w:color="auto"/>
        <w:left w:val="none" w:sz="0" w:space="0" w:color="auto"/>
        <w:bottom w:val="none" w:sz="0" w:space="0" w:color="auto"/>
        <w:right w:val="none" w:sz="0" w:space="0" w:color="auto"/>
      </w:divBdr>
    </w:div>
    <w:div w:id="1156409430">
      <w:bodyDiv w:val="1"/>
      <w:marLeft w:val="0"/>
      <w:marRight w:val="0"/>
      <w:marTop w:val="0"/>
      <w:marBottom w:val="0"/>
      <w:divBdr>
        <w:top w:val="none" w:sz="0" w:space="0" w:color="auto"/>
        <w:left w:val="none" w:sz="0" w:space="0" w:color="auto"/>
        <w:bottom w:val="none" w:sz="0" w:space="0" w:color="auto"/>
        <w:right w:val="none" w:sz="0" w:space="0" w:color="auto"/>
      </w:divBdr>
    </w:div>
    <w:div w:id="1158575899">
      <w:bodyDiv w:val="1"/>
      <w:marLeft w:val="0"/>
      <w:marRight w:val="0"/>
      <w:marTop w:val="0"/>
      <w:marBottom w:val="0"/>
      <w:divBdr>
        <w:top w:val="none" w:sz="0" w:space="0" w:color="auto"/>
        <w:left w:val="none" w:sz="0" w:space="0" w:color="auto"/>
        <w:bottom w:val="none" w:sz="0" w:space="0" w:color="auto"/>
        <w:right w:val="none" w:sz="0" w:space="0" w:color="auto"/>
      </w:divBdr>
    </w:div>
    <w:div w:id="1158694579">
      <w:bodyDiv w:val="1"/>
      <w:marLeft w:val="0"/>
      <w:marRight w:val="0"/>
      <w:marTop w:val="0"/>
      <w:marBottom w:val="0"/>
      <w:divBdr>
        <w:top w:val="none" w:sz="0" w:space="0" w:color="auto"/>
        <w:left w:val="none" w:sz="0" w:space="0" w:color="auto"/>
        <w:bottom w:val="none" w:sz="0" w:space="0" w:color="auto"/>
        <w:right w:val="none" w:sz="0" w:space="0" w:color="auto"/>
      </w:divBdr>
    </w:div>
    <w:div w:id="1158839132">
      <w:bodyDiv w:val="1"/>
      <w:marLeft w:val="0"/>
      <w:marRight w:val="0"/>
      <w:marTop w:val="0"/>
      <w:marBottom w:val="0"/>
      <w:divBdr>
        <w:top w:val="none" w:sz="0" w:space="0" w:color="auto"/>
        <w:left w:val="none" w:sz="0" w:space="0" w:color="auto"/>
        <w:bottom w:val="none" w:sz="0" w:space="0" w:color="auto"/>
        <w:right w:val="none" w:sz="0" w:space="0" w:color="auto"/>
      </w:divBdr>
    </w:div>
    <w:div w:id="1159687480">
      <w:bodyDiv w:val="1"/>
      <w:marLeft w:val="0"/>
      <w:marRight w:val="0"/>
      <w:marTop w:val="0"/>
      <w:marBottom w:val="0"/>
      <w:divBdr>
        <w:top w:val="none" w:sz="0" w:space="0" w:color="auto"/>
        <w:left w:val="none" w:sz="0" w:space="0" w:color="auto"/>
        <w:bottom w:val="none" w:sz="0" w:space="0" w:color="auto"/>
        <w:right w:val="none" w:sz="0" w:space="0" w:color="auto"/>
      </w:divBdr>
    </w:div>
    <w:div w:id="1160845881">
      <w:bodyDiv w:val="1"/>
      <w:marLeft w:val="0"/>
      <w:marRight w:val="0"/>
      <w:marTop w:val="0"/>
      <w:marBottom w:val="0"/>
      <w:divBdr>
        <w:top w:val="none" w:sz="0" w:space="0" w:color="auto"/>
        <w:left w:val="none" w:sz="0" w:space="0" w:color="auto"/>
        <w:bottom w:val="none" w:sz="0" w:space="0" w:color="auto"/>
        <w:right w:val="none" w:sz="0" w:space="0" w:color="auto"/>
      </w:divBdr>
    </w:div>
    <w:div w:id="1161198795">
      <w:bodyDiv w:val="1"/>
      <w:marLeft w:val="0"/>
      <w:marRight w:val="0"/>
      <w:marTop w:val="0"/>
      <w:marBottom w:val="0"/>
      <w:divBdr>
        <w:top w:val="none" w:sz="0" w:space="0" w:color="auto"/>
        <w:left w:val="none" w:sz="0" w:space="0" w:color="auto"/>
        <w:bottom w:val="none" w:sz="0" w:space="0" w:color="auto"/>
        <w:right w:val="none" w:sz="0" w:space="0" w:color="auto"/>
      </w:divBdr>
    </w:div>
    <w:div w:id="1161892503">
      <w:bodyDiv w:val="1"/>
      <w:marLeft w:val="0"/>
      <w:marRight w:val="0"/>
      <w:marTop w:val="0"/>
      <w:marBottom w:val="0"/>
      <w:divBdr>
        <w:top w:val="none" w:sz="0" w:space="0" w:color="auto"/>
        <w:left w:val="none" w:sz="0" w:space="0" w:color="auto"/>
        <w:bottom w:val="none" w:sz="0" w:space="0" w:color="auto"/>
        <w:right w:val="none" w:sz="0" w:space="0" w:color="auto"/>
      </w:divBdr>
    </w:div>
    <w:div w:id="1163937436">
      <w:bodyDiv w:val="1"/>
      <w:marLeft w:val="0"/>
      <w:marRight w:val="0"/>
      <w:marTop w:val="0"/>
      <w:marBottom w:val="0"/>
      <w:divBdr>
        <w:top w:val="none" w:sz="0" w:space="0" w:color="auto"/>
        <w:left w:val="none" w:sz="0" w:space="0" w:color="auto"/>
        <w:bottom w:val="none" w:sz="0" w:space="0" w:color="auto"/>
        <w:right w:val="none" w:sz="0" w:space="0" w:color="auto"/>
      </w:divBdr>
    </w:div>
    <w:div w:id="1170755541">
      <w:bodyDiv w:val="1"/>
      <w:marLeft w:val="0"/>
      <w:marRight w:val="0"/>
      <w:marTop w:val="0"/>
      <w:marBottom w:val="0"/>
      <w:divBdr>
        <w:top w:val="none" w:sz="0" w:space="0" w:color="auto"/>
        <w:left w:val="none" w:sz="0" w:space="0" w:color="auto"/>
        <w:bottom w:val="none" w:sz="0" w:space="0" w:color="auto"/>
        <w:right w:val="none" w:sz="0" w:space="0" w:color="auto"/>
      </w:divBdr>
    </w:div>
    <w:div w:id="1175916861">
      <w:bodyDiv w:val="1"/>
      <w:marLeft w:val="0"/>
      <w:marRight w:val="0"/>
      <w:marTop w:val="0"/>
      <w:marBottom w:val="0"/>
      <w:divBdr>
        <w:top w:val="none" w:sz="0" w:space="0" w:color="auto"/>
        <w:left w:val="none" w:sz="0" w:space="0" w:color="auto"/>
        <w:bottom w:val="none" w:sz="0" w:space="0" w:color="auto"/>
        <w:right w:val="none" w:sz="0" w:space="0" w:color="auto"/>
      </w:divBdr>
    </w:div>
    <w:div w:id="1180196643">
      <w:bodyDiv w:val="1"/>
      <w:marLeft w:val="0"/>
      <w:marRight w:val="0"/>
      <w:marTop w:val="0"/>
      <w:marBottom w:val="0"/>
      <w:divBdr>
        <w:top w:val="none" w:sz="0" w:space="0" w:color="auto"/>
        <w:left w:val="none" w:sz="0" w:space="0" w:color="auto"/>
        <w:bottom w:val="none" w:sz="0" w:space="0" w:color="auto"/>
        <w:right w:val="none" w:sz="0" w:space="0" w:color="auto"/>
      </w:divBdr>
    </w:div>
    <w:div w:id="1184127911">
      <w:bodyDiv w:val="1"/>
      <w:marLeft w:val="0"/>
      <w:marRight w:val="0"/>
      <w:marTop w:val="0"/>
      <w:marBottom w:val="0"/>
      <w:divBdr>
        <w:top w:val="none" w:sz="0" w:space="0" w:color="auto"/>
        <w:left w:val="none" w:sz="0" w:space="0" w:color="auto"/>
        <w:bottom w:val="none" w:sz="0" w:space="0" w:color="auto"/>
        <w:right w:val="none" w:sz="0" w:space="0" w:color="auto"/>
      </w:divBdr>
    </w:div>
    <w:div w:id="1189681088">
      <w:bodyDiv w:val="1"/>
      <w:marLeft w:val="0"/>
      <w:marRight w:val="0"/>
      <w:marTop w:val="0"/>
      <w:marBottom w:val="0"/>
      <w:divBdr>
        <w:top w:val="none" w:sz="0" w:space="0" w:color="auto"/>
        <w:left w:val="none" w:sz="0" w:space="0" w:color="auto"/>
        <w:bottom w:val="none" w:sz="0" w:space="0" w:color="auto"/>
        <w:right w:val="none" w:sz="0" w:space="0" w:color="auto"/>
      </w:divBdr>
    </w:div>
    <w:div w:id="1191263531">
      <w:bodyDiv w:val="1"/>
      <w:marLeft w:val="0"/>
      <w:marRight w:val="0"/>
      <w:marTop w:val="0"/>
      <w:marBottom w:val="0"/>
      <w:divBdr>
        <w:top w:val="none" w:sz="0" w:space="0" w:color="auto"/>
        <w:left w:val="none" w:sz="0" w:space="0" w:color="auto"/>
        <w:bottom w:val="none" w:sz="0" w:space="0" w:color="auto"/>
        <w:right w:val="none" w:sz="0" w:space="0" w:color="auto"/>
      </w:divBdr>
    </w:div>
    <w:div w:id="1191990801">
      <w:bodyDiv w:val="1"/>
      <w:marLeft w:val="0"/>
      <w:marRight w:val="0"/>
      <w:marTop w:val="0"/>
      <w:marBottom w:val="0"/>
      <w:divBdr>
        <w:top w:val="none" w:sz="0" w:space="0" w:color="auto"/>
        <w:left w:val="none" w:sz="0" w:space="0" w:color="auto"/>
        <w:bottom w:val="none" w:sz="0" w:space="0" w:color="auto"/>
        <w:right w:val="none" w:sz="0" w:space="0" w:color="auto"/>
      </w:divBdr>
    </w:div>
    <w:div w:id="1195509184">
      <w:bodyDiv w:val="1"/>
      <w:marLeft w:val="0"/>
      <w:marRight w:val="0"/>
      <w:marTop w:val="0"/>
      <w:marBottom w:val="0"/>
      <w:divBdr>
        <w:top w:val="none" w:sz="0" w:space="0" w:color="auto"/>
        <w:left w:val="none" w:sz="0" w:space="0" w:color="auto"/>
        <w:bottom w:val="none" w:sz="0" w:space="0" w:color="auto"/>
        <w:right w:val="none" w:sz="0" w:space="0" w:color="auto"/>
      </w:divBdr>
    </w:div>
    <w:div w:id="1195650514">
      <w:bodyDiv w:val="1"/>
      <w:marLeft w:val="0"/>
      <w:marRight w:val="0"/>
      <w:marTop w:val="0"/>
      <w:marBottom w:val="0"/>
      <w:divBdr>
        <w:top w:val="none" w:sz="0" w:space="0" w:color="auto"/>
        <w:left w:val="none" w:sz="0" w:space="0" w:color="auto"/>
        <w:bottom w:val="none" w:sz="0" w:space="0" w:color="auto"/>
        <w:right w:val="none" w:sz="0" w:space="0" w:color="auto"/>
      </w:divBdr>
    </w:div>
    <w:div w:id="1203398185">
      <w:bodyDiv w:val="1"/>
      <w:marLeft w:val="0"/>
      <w:marRight w:val="0"/>
      <w:marTop w:val="0"/>
      <w:marBottom w:val="0"/>
      <w:divBdr>
        <w:top w:val="none" w:sz="0" w:space="0" w:color="auto"/>
        <w:left w:val="none" w:sz="0" w:space="0" w:color="auto"/>
        <w:bottom w:val="none" w:sz="0" w:space="0" w:color="auto"/>
        <w:right w:val="none" w:sz="0" w:space="0" w:color="auto"/>
      </w:divBdr>
    </w:div>
    <w:div w:id="1203399717">
      <w:bodyDiv w:val="1"/>
      <w:marLeft w:val="0"/>
      <w:marRight w:val="0"/>
      <w:marTop w:val="0"/>
      <w:marBottom w:val="0"/>
      <w:divBdr>
        <w:top w:val="none" w:sz="0" w:space="0" w:color="auto"/>
        <w:left w:val="none" w:sz="0" w:space="0" w:color="auto"/>
        <w:bottom w:val="none" w:sz="0" w:space="0" w:color="auto"/>
        <w:right w:val="none" w:sz="0" w:space="0" w:color="auto"/>
      </w:divBdr>
    </w:div>
    <w:div w:id="1206794780">
      <w:bodyDiv w:val="1"/>
      <w:marLeft w:val="0"/>
      <w:marRight w:val="0"/>
      <w:marTop w:val="0"/>
      <w:marBottom w:val="0"/>
      <w:divBdr>
        <w:top w:val="none" w:sz="0" w:space="0" w:color="auto"/>
        <w:left w:val="none" w:sz="0" w:space="0" w:color="auto"/>
        <w:bottom w:val="none" w:sz="0" w:space="0" w:color="auto"/>
        <w:right w:val="none" w:sz="0" w:space="0" w:color="auto"/>
      </w:divBdr>
    </w:div>
    <w:div w:id="1229194092">
      <w:bodyDiv w:val="1"/>
      <w:marLeft w:val="0"/>
      <w:marRight w:val="0"/>
      <w:marTop w:val="0"/>
      <w:marBottom w:val="0"/>
      <w:divBdr>
        <w:top w:val="none" w:sz="0" w:space="0" w:color="auto"/>
        <w:left w:val="none" w:sz="0" w:space="0" w:color="auto"/>
        <w:bottom w:val="none" w:sz="0" w:space="0" w:color="auto"/>
        <w:right w:val="none" w:sz="0" w:space="0" w:color="auto"/>
      </w:divBdr>
    </w:div>
    <w:div w:id="1230077515">
      <w:bodyDiv w:val="1"/>
      <w:marLeft w:val="0"/>
      <w:marRight w:val="0"/>
      <w:marTop w:val="0"/>
      <w:marBottom w:val="0"/>
      <w:divBdr>
        <w:top w:val="none" w:sz="0" w:space="0" w:color="auto"/>
        <w:left w:val="none" w:sz="0" w:space="0" w:color="auto"/>
        <w:bottom w:val="none" w:sz="0" w:space="0" w:color="auto"/>
        <w:right w:val="none" w:sz="0" w:space="0" w:color="auto"/>
      </w:divBdr>
    </w:div>
    <w:div w:id="1232077509">
      <w:bodyDiv w:val="1"/>
      <w:marLeft w:val="0"/>
      <w:marRight w:val="0"/>
      <w:marTop w:val="0"/>
      <w:marBottom w:val="0"/>
      <w:divBdr>
        <w:top w:val="none" w:sz="0" w:space="0" w:color="auto"/>
        <w:left w:val="none" w:sz="0" w:space="0" w:color="auto"/>
        <w:bottom w:val="none" w:sz="0" w:space="0" w:color="auto"/>
        <w:right w:val="none" w:sz="0" w:space="0" w:color="auto"/>
      </w:divBdr>
    </w:div>
    <w:div w:id="1235621567">
      <w:bodyDiv w:val="1"/>
      <w:marLeft w:val="0"/>
      <w:marRight w:val="0"/>
      <w:marTop w:val="0"/>
      <w:marBottom w:val="0"/>
      <w:divBdr>
        <w:top w:val="none" w:sz="0" w:space="0" w:color="auto"/>
        <w:left w:val="none" w:sz="0" w:space="0" w:color="auto"/>
        <w:bottom w:val="none" w:sz="0" w:space="0" w:color="auto"/>
        <w:right w:val="none" w:sz="0" w:space="0" w:color="auto"/>
      </w:divBdr>
    </w:div>
    <w:div w:id="1242257611">
      <w:bodyDiv w:val="1"/>
      <w:marLeft w:val="0"/>
      <w:marRight w:val="0"/>
      <w:marTop w:val="0"/>
      <w:marBottom w:val="0"/>
      <w:divBdr>
        <w:top w:val="none" w:sz="0" w:space="0" w:color="auto"/>
        <w:left w:val="none" w:sz="0" w:space="0" w:color="auto"/>
        <w:bottom w:val="none" w:sz="0" w:space="0" w:color="auto"/>
        <w:right w:val="none" w:sz="0" w:space="0" w:color="auto"/>
      </w:divBdr>
    </w:div>
    <w:div w:id="1243023664">
      <w:bodyDiv w:val="1"/>
      <w:marLeft w:val="0"/>
      <w:marRight w:val="0"/>
      <w:marTop w:val="0"/>
      <w:marBottom w:val="0"/>
      <w:divBdr>
        <w:top w:val="none" w:sz="0" w:space="0" w:color="auto"/>
        <w:left w:val="none" w:sz="0" w:space="0" w:color="auto"/>
        <w:bottom w:val="none" w:sz="0" w:space="0" w:color="auto"/>
        <w:right w:val="none" w:sz="0" w:space="0" w:color="auto"/>
      </w:divBdr>
    </w:div>
    <w:div w:id="1248657745">
      <w:bodyDiv w:val="1"/>
      <w:marLeft w:val="0"/>
      <w:marRight w:val="0"/>
      <w:marTop w:val="0"/>
      <w:marBottom w:val="0"/>
      <w:divBdr>
        <w:top w:val="none" w:sz="0" w:space="0" w:color="auto"/>
        <w:left w:val="none" w:sz="0" w:space="0" w:color="auto"/>
        <w:bottom w:val="none" w:sz="0" w:space="0" w:color="auto"/>
        <w:right w:val="none" w:sz="0" w:space="0" w:color="auto"/>
      </w:divBdr>
    </w:div>
    <w:div w:id="1254170048">
      <w:bodyDiv w:val="1"/>
      <w:marLeft w:val="0"/>
      <w:marRight w:val="0"/>
      <w:marTop w:val="0"/>
      <w:marBottom w:val="0"/>
      <w:divBdr>
        <w:top w:val="none" w:sz="0" w:space="0" w:color="auto"/>
        <w:left w:val="none" w:sz="0" w:space="0" w:color="auto"/>
        <w:bottom w:val="none" w:sz="0" w:space="0" w:color="auto"/>
        <w:right w:val="none" w:sz="0" w:space="0" w:color="auto"/>
      </w:divBdr>
    </w:div>
    <w:div w:id="1254586405">
      <w:bodyDiv w:val="1"/>
      <w:marLeft w:val="0"/>
      <w:marRight w:val="0"/>
      <w:marTop w:val="0"/>
      <w:marBottom w:val="0"/>
      <w:divBdr>
        <w:top w:val="none" w:sz="0" w:space="0" w:color="auto"/>
        <w:left w:val="none" w:sz="0" w:space="0" w:color="auto"/>
        <w:bottom w:val="none" w:sz="0" w:space="0" w:color="auto"/>
        <w:right w:val="none" w:sz="0" w:space="0" w:color="auto"/>
      </w:divBdr>
    </w:div>
    <w:div w:id="1268343701">
      <w:bodyDiv w:val="1"/>
      <w:marLeft w:val="0"/>
      <w:marRight w:val="0"/>
      <w:marTop w:val="0"/>
      <w:marBottom w:val="0"/>
      <w:divBdr>
        <w:top w:val="none" w:sz="0" w:space="0" w:color="auto"/>
        <w:left w:val="none" w:sz="0" w:space="0" w:color="auto"/>
        <w:bottom w:val="none" w:sz="0" w:space="0" w:color="auto"/>
        <w:right w:val="none" w:sz="0" w:space="0" w:color="auto"/>
      </w:divBdr>
    </w:div>
    <w:div w:id="1270047549">
      <w:bodyDiv w:val="1"/>
      <w:marLeft w:val="0"/>
      <w:marRight w:val="0"/>
      <w:marTop w:val="0"/>
      <w:marBottom w:val="0"/>
      <w:divBdr>
        <w:top w:val="none" w:sz="0" w:space="0" w:color="auto"/>
        <w:left w:val="none" w:sz="0" w:space="0" w:color="auto"/>
        <w:bottom w:val="none" w:sz="0" w:space="0" w:color="auto"/>
        <w:right w:val="none" w:sz="0" w:space="0" w:color="auto"/>
      </w:divBdr>
    </w:div>
    <w:div w:id="1277709521">
      <w:bodyDiv w:val="1"/>
      <w:marLeft w:val="0"/>
      <w:marRight w:val="0"/>
      <w:marTop w:val="0"/>
      <w:marBottom w:val="0"/>
      <w:divBdr>
        <w:top w:val="none" w:sz="0" w:space="0" w:color="auto"/>
        <w:left w:val="none" w:sz="0" w:space="0" w:color="auto"/>
        <w:bottom w:val="none" w:sz="0" w:space="0" w:color="auto"/>
        <w:right w:val="none" w:sz="0" w:space="0" w:color="auto"/>
      </w:divBdr>
    </w:div>
    <w:div w:id="1282030723">
      <w:bodyDiv w:val="1"/>
      <w:marLeft w:val="0"/>
      <w:marRight w:val="0"/>
      <w:marTop w:val="0"/>
      <w:marBottom w:val="0"/>
      <w:divBdr>
        <w:top w:val="none" w:sz="0" w:space="0" w:color="auto"/>
        <w:left w:val="none" w:sz="0" w:space="0" w:color="auto"/>
        <w:bottom w:val="none" w:sz="0" w:space="0" w:color="auto"/>
        <w:right w:val="none" w:sz="0" w:space="0" w:color="auto"/>
      </w:divBdr>
    </w:div>
    <w:div w:id="1285965434">
      <w:bodyDiv w:val="1"/>
      <w:marLeft w:val="0"/>
      <w:marRight w:val="0"/>
      <w:marTop w:val="0"/>
      <w:marBottom w:val="0"/>
      <w:divBdr>
        <w:top w:val="none" w:sz="0" w:space="0" w:color="auto"/>
        <w:left w:val="none" w:sz="0" w:space="0" w:color="auto"/>
        <w:bottom w:val="none" w:sz="0" w:space="0" w:color="auto"/>
        <w:right w:val="none" w:sz="0" w:space="0" w:color="auto"/>
      </w:divBdr>
    </w:div>
    <w:div w:id="1286037504">
      <w:bodyDiv w:val="1"/>
      <w:marLeft w:val="0"/>
      <w:marRight w:val="0"/>
      <w:marTop w:val="0"/>
      <w:marBottom w:val="0"/>
      <w:divBdr>
        <w:top w:val="none" w:sz="0" w:space="0" w:color="auto"/>
        <w:left w:val="none" w:sz="0" w:space="0" w:color="auto"/>
        <w:bottom w:val="none" w:sz="0" w:space="0" w:color="auto"/>
        <w:right w:val="none" w:sz="0" w:space="0" w:color="auto"/>
      </w:divBdr>
    </w:div>
    <w:div w:id="1290479945">
      <w:bodyDiv w:val="1"/>
      <w:marLeft w:val="0"/>
      <w:marRight w:val="0"/>
      <w:marTop w:val="0"/>
      <w:marBottom w:val="0"/>
      <w:divBdr>
        <w:top w:val="none" w:sz="0" w:space="0" w:color="auto"/>
        <w:left w:val="none" w:sz="0" w:space="0" w:color="auto"/>
        <w:bottom w:val="none" w:sz="0" w:space="0" w:color="auto"/>
        <w:right w:val="none" w:sz="0" w:space="0" w:color="auto"/>
      </w:divBdr>
    </w:div>
    <w:div w:id="1294865237">
      <w:bodyDiv w:val="1"/>
      <w:marLeft w:val="0"/>
      <w:marRight w:val="0"/>
      <w:marTop w:val="0"/>
      <w:marBottom w:val="0"/>
      <w:divBdr>
        <w:top w:val="none" w:sz="0" w:space="0" w:color="auto"/>
        <w:left w:val="none" w:sz="0" w:space="0" w:color="auto"/>
        <w:bottom w:val="none" w:sz="0" w:space="0" w:color="auto"/>
        <w:right w:val="none" w:sz="0" w:space="0" w:color="auto"/>
      </w:divBdr>
    </w:div>
    <w:div w:id="1295452200">
      <w:bodyDiv w:val="1"/>
      <w:marLeft w:val="0"/>
      <w:marRight w:val="0"/>
      <w:marTop w:val="0"/>
      <w:marBottom w:val="0"/>
      <w:divBdr>
        <w:top w:val="none" w:sz="0" w:space="0" w:color="auto"/>
        <w:left w:val="none" w:sz="0" w:space="0" w:color="auto"/>
        <w:bottom w:val="none" w:sz="0" w:space="0" w:color="auto"/>
        <w:right w:val="none" w:sz="0" w:space="0" w:color="auto"/>
      </w:divBdr>
    </w:div>
    <w:div w:id="1299725800">
      <w:bodyDiv w:val="1"/>
      <w:marLeft w:val="0"/>
      <w:marRight w:val="0"/>
      <w:marTop w:val="0"/>
      <w:marBottom w:val="0"/>
      <w:divBdr>
        <w:top w:val="none" w:sz="0" w:space="0" w:color="auto"/>
        <w:left w:val="none" w:sz="0" w:space="0" w:color="auto"/>
        <w:bottom w:val="none" w:sz="0" w:space="0" w:color="auto"/>
        <w:right w:val="none" w:sz="0" w:space="0" w:color="auto"/>
      </w:divBdr>
    </w:div>
    <w:div w:id="1307003796">
      <w:bodyDiv w:val="1"/>
      <w:marLeft w:val="0"/>
      <w:marRight w:val="0"/>
      <w:marTop w:val="0"/>
      <w:marBottom w:val="0"/>
      <w:divBdr>
        <w:top w:val="none" w:sz="0" w:space="0" w:color="auto"/>
        <w:left w:val="none" w:sz="0" w:space="0" w:color="auto"/>
        <w:bottom w:val="none" w:sz="0" w:space="0" w:color="auto"/>
        <w:right w:val="none" w:sz="0" w:space="0" w:color="auto"/>
      </w:divBdr>
    </w:div>
    <w:div w:id="1308778385">
      <w:bodyDiv w:val="1"/>
      <w:marLeft w:val="0"/>
      <w:marRight w:val="0"/>
      <w:marTop w:val="0"/>
      <w:marBottom w:val="0"/>
      <w:divBdr>
        <w:top w:val="none" w:sz="0" w:space="0" w:color="auto"/>
        <w:left w:val="none" w:sz="0" w:space="0" w:color="auto"/>
        <w:bottom w:val="none" w:sz="0" w:space="0" w:color="auto"/>
        <w:right w:val="none" w:sz="0" w:space="0" w:color="auto"/>
      </w:divBdr>
    </w:div>
    <w:div w:id="1315261409">
      <w:bodyDiv w:val="1"/>
      <w:marLeft w:val="0"/>
      <w:marRight w:val="0"/>
      <w:marTop w:val="0"/>
      <w:marBottom w:val="0"/>
      <w:divBdr>
        <w:top w:val="none" w:sz="0" w:space="0" w:color="auto"/>
        <w:left w:val="none" w:sz="0" w:space="0" w:color="auto"/>
        <w:bottom w:val="none" w:sz="0" w:space="0" w:color="auto"/>
        <w:right w:val="none" w:sz="0" w:space="0" w:color="auto"/>
      </w:divBdr>
    </w:div>
    <w:div w:id="1318916630">
      <w:bodyDiv w:val="1"/>
      <w:marLeft w:val="0"/>
      <w:marRight w:val="0"/>
      <w:marTop w:val="0"/>
      <w:marBottom w:val="0"/>
      <w:divBdr>
        <w:top w:val="none" w:sz="0" w:space="0" w:color="auto"/>
        <w:left w:val="none" w:sz="0" w:space="0" w:color="auto"/>
        <w:bottom w:val="none" w:sz="0" w:space="0" w:color="auto"/>
        <w:right w:val="none" w:sz="0" w:space="0" w:color="auto"/>
      </w:divBdr>
    </w:div>
    <w:div w:id="1322540597">
      <w:bodyDiv w:val="1"/>
      <w:marLeft w:val="0"/>
      <w:marRight w:val="0"/>
      <w:marTop w:val="0"/>
      <w:marBottom w:val="0"/>
      <w:divBdr>
        <w:top w:val="none" w:sz="0" w:space="0" w:color="auto"/>
        <w:left w:val="none" w:sz="0" w:space="0" w:color="auto"/>
        <w:bottom w:val="none" w:sz="0" w:space="0" w:color="auto"/>
        <w:right w:val="none" w:sz="0" w:space="0" w:color="auto"/>
      </w:divBdr>
    </w:div>
    <w:div w:id="1330327835">
      <w:bodyDiv w:val="1"/>
      <w:marLeft w:val="0"/>
      <w:marRight w:val="0"/>
      <w:marTop w:val="0"/>
      <w:marBottom w:val="0"/>
      <w:divBdr>
        <w:top w:val="none" w:sz="0" w:space="0" w:color="auto"/>
        <w:left w:val="none" w:sz="0" w:space="0" w:color="auto"/>
        <w:bottom w:val="none" w:sz="0" w:space="0" w:color="auto"/>
        <w:right w:val="none" w:sz="0" w:space="0" w:color="auto"/>
      </w:divBdr>
    </w:div>
    <w:div w:id="1331064368">
      <w:bodyDiv w:val="1"/>
      <w:marLeft w:val="0"/>
      <w:marRight w:val="0"/>
      <w:marTop w:val="0"/>
      <w:marBottom w:val="0"/>
      <w:divBdr>
        <w:top w:val="none" w:sz="0" w:space="0" w:color="auto"/>
        <w:left w:val="none" w:sz="0" w:space="0" w:color="auto"/>
        <w:bottom w:val="none" w:sz="0" w:space="0" w:color="auto"/>
        <w:right w:val="none" w:sz="0" w:space="0" w:color="auto"/>
      </w:divBdr>
    </w:div>
    <w:div w:id="1335569571">
      <w:bodyDiv w:val="1"/>
      <w:marLeft w:val="0"/>
      <w:marRight w:val="0"/>
      <w:marTop w:val="0"/>
      <w:marBottom w:val="0"/>
      <w:divBdr>
        <w:top w:val="none" w:sz="0" w:space="0" w:color="auto"/>
        <w:left w:val="none" w:sz="0" w:space="0" w:color="auto"/>
        <w:bottom w:val="none" w:sz="0" w:space="0" w:color="auto"/>
        <w:right w:val="none" w:sz="0" w:space="0" w:color="auto"/>
      </w:divBdr>
    </w:div>
    <w:div w:id="1342388921">
      <w:bodyDiv w:val="1"/>
      <w:marLeft w:val="0"/>
      <w:marRight w:val="0"/>
      <w:marTop w:val="0"/>
      <w:marBottom w:val="0"/>
      <w:divBdr>
        <w:top w:val="none" w:sz="0" w:space="0" w:color="auto"/>
        <w:left w:val="none" w:sz="0" w:space="0" w:color="auto"/>
        <w:bottom w:val="none" w:sz="0" w:space="0" w:color="auto"/>
        <w:right w:val="none" w:sz="0" w:space="0" w:color="auto"/>
      </w:divBdr>
    </w:div>
    <w:div w:id="1344865634">
      <w:bodyDiv w:val="1"/>
      <w:marLeft w:val="0"/>
      <w:marRight w:val="0"/>
      <w:marTop w:val="0"/>
      <w:marBottom w:val="0"/>
      <w:divBdr>
        <w:top w:val="none" w:sz="0" w:space="0" w:color="auto"/>
        <w:left w:val="none" w:sz="0" w:space="0" w:color="auto"/>
        <w:bottom w:val="none" w:sz="0" w:space="0" w:color="auto"/>
        <w:right w:val="none" w:sz="0" w:space="0" w:color="auto"/>
      </w:divBdr>
    </w:div>
    <w:div w:id="1348217586">
      <w:bodyDiv w:val="1"/>
      <w:marLeft w:val="0"/>
      <w:marRight w:val="0"/>
      <w:marTop w:val="0"/>
      <w:marBottom w:val="0"/>
      <w:divBdr>
        <w:top w:val="none" w:sz="0" w:space="0" w:color="auto"/>
        <w:left w:val="none" w:sz="0" w:space="0" w:color="auto"/>
        <w:bottom w:val="none" w:sz="0" w:space="0" w:color="auto"/>
        <w:right w:val="none" w:sz="0" w:space="0" w:color="auto"/>
      </w:divBdr>
    </w:div>
    <w:div w:id="1348290690">
      <w:bodyDiv w:val="1"/>
      <w:marLeft w:val="0"/>
      <w:marRight w:val="0"/>
      <w:marTop w:val="0"/>
      <w:marBottom w:val="0"/>
      <w:divBdr>
        <w:top w:val="none" w:sz="0" w:space="0" w:color="auto"/>
        <w:left w:val="none" w:sz="0" w:space="0" w:color="auto"/>
        <w:bottom w:val="none" w:sz="0" w:space="0" w:color="auto"/>
        <w:right w:val="none" w:sz="0" w:space="0" w:color="auto"/>
      </w:divBdr>
    </w:div>
    <w:div w:id="1352995479">
      <w:bodyDiv w:val="1"/>
      <w:marLeft w:val="0"/>
      <w:marRight w:val="0"/>
      <w:marTop w:val="0"/>
      <w:marBottom w:val="0"/>
      <w:divBdr>
        <w:top w:val="none" w:sz="0" w:space="0" w:color="auto"/>
        <w:left w:val="none" w:sz="0" w:space="0" w:color="auto"/>
        <w:bottom w:val="none" w:sz="0" w:space="0" w:color="auto"/>
        <w:right w:val="none" w:sz="0" w:space="0" w:color="auto"/>
      </w:divBdr>
    </w:div>
    <w:div w:id="1354722668">
      <w:bodyDiv w:val="1"/>
      <w:marLeft w:val="0"/>
      <w:marRight w:val="0"/>
      <w:marTop w:val="0"/>
      <w:marBottom w:val="0"/>
      <w:divBdr>
        <w:top w:val="none" w:sz="0" w:space="0" w:color="auto"/>
        <w:left w:val="none" w:sz="0" w:space="0" w:color="auto"/>
        <w:bottom w:val="none" w:sz="0" w:space="0" w:color="auto"/>
        <w:right w:val="none" w:sz="0" w:space="0" w:color="auto"/>
      </w:divBdr>
    </w:div>
    <w:div w:id="1355033454">
      <w:bodyDiv w:val="1"/>
      <w:marLeft w:val="0"/>
      <w:marRight w:val="0"/>
      <w:marTop w:val="0"/>
      <w:marBottom w:val="0"/>
      <w:divBdr>
        <w:top w:val="none" w:sz="0" w:space="0" w:color="auto"/>
        <w:left w:val="none" w:sz="0" w:space="0" w:color="auto"/>
        <w:bottom w:val="none" w:sz="0" w:space="0" w:color="auto"/>
        <w:right w:val="none" w:sz="0" w:space="0" w:color="auto"/>
      </w:divBdr>
    </w:div>
    <w:div w:id="1356467618">
      <w:bodyDiv w:val="1"/>
      <w:marLeft w:val="0"/>
      <w:marRight w:val="0"/>
      <w:marTop w:val="0"/>
      <w:marBottom w:val="0"/>
      <w:divBdr>
        <w:top w:val="none" w:sz="0" w:space="0" w:color="auto"/>
        <w:left w:val="none" w:sz="0" w:space="0" w:color="auto"/>
        <w:bottom w:val="none" w:sz="0" w:space="0" w:color="auto"/>
        <w:right w:val="none" w:sz="0" w:space="0" w:color="auto"/>
      </w:divBdr>
    </w:div>
    <w:div w:id="1361784932">
      <w:bodyDiv w:val="1"/>
      <w:marLeft w:val="0"/>
      <w:marRight w:val="0"/>
      <w:marTop w:val="0"/>
      <w:marBottom w:val="0"/>
      <w:divBdr>
        <w:top w:val="none" w:sz="0" w:space="0" w:color="auto"/>
        <w:left w:val="none" w:sz="0" w:space="0" w:color="auto"/>
        <w:bottom w:val="none" w:sz="0" w:space="0" w:color="auto"/>
        <w:right w:val="none" w:sz="0" w:space="0" w:color="auto"/>
      </w:divBdr>
    </w:div>
    <w:div w:id="1363743638">
      <w:bodyDiv w:val="1"/>
      <w:marLeft w:val="0"/>
      <w:marRight w:val="0"/>
      <w:marTop w:val="0"/>
      <w:marBottom w:val="0"/>
      <w:divBdr>
        <w:top w:val="none" w:sz="0" w:space="0" w:color="auto"/>
        <w:left w:val="none" w:sz="0" w:space="0" w:color="auto"/>
        <w:bottom w:val="none" w:sz="0" w:space="0" w:color="auto"/>
        <w:right w:val="none" w:sz="0" w:space="0" w:color="auto"/>
      </w:divBdr>
    </w:div>
    <w:div w:id="1366561245">
      <w:bodyDiv w:val="1"/>
      <w:marLeft w:val="0"/>
      <w:marRight w:val="0"/>
      <w:marTop w:val="0"/>
      <w:marBottom w:val="0"/>
      <w:divBdr>
        <w:top w:val="none" w:sz="0" w:space="0" w:color="auto"/>
        <w:left w:val="none" w:sz="0" w:space="0" w:color="auto"/>
        <w:bottom w:val="none" w:sz="0" w:space="0" w:color="auto"/>
        <w:right w:val="none" w:sz="0" w:space="0" w:color="auto"/>
      </w:divBdr>
    </w:div>
    <w:div w:id="1367948989">
      <w:bodyDiv w:val="1"/>
      <w:marLeft w:val="0"/>
      <w:marRight w:val="0"/>
      <w:marTop w:val="0"/>
      <w:marBottom w:val="0"/>
      <w:divBdr>
        <w:top w:val="none" w:sz="0" w:space="0" w:color="auto"/>
        <w:left w:val="none" w:sz="0" w:space="0" w:color="auto"/>
        <w:bottom w:val="none" w:sz="0" w:space="0" w:color="auto"/>
        <w:right w:val="none" w:sz="0" w:space="0" w:color="auto"/>
      </w:divBdr>
    </w:div>
    <w:div w:id="1369060949">
      <w:bodyDiv w:val="1"/>
      <w:marLeft w:val="0"/>
      <w:marRight w:val="0"/>
      <w:marTop w:val="0"/>
      <w:marBottom w:val="0"/>
      <w:divBdr>
        <w:top w:val="none" w:sz="0" w:space="0" w:color="auto"/>
        <w:left w:val="none" w:sz="0" w:space="0" w:color="auto"/>
        <w:bottom w:val="none" w:sz="0" w:space="0" w:color="auto"/>
        <w:right w:val="none" w:sz="0" w:space="0" w:color="auto"/>
      </w:divBdr>
    </w:div>
    <w:div w:id="1374427202">
      <w:bodyDiv w:val="1"/>
      <w:marLeft w:val="0"/>
      <w:marRight w:val="0"/>
      <w:marTop w:val="0"/>
      <w:marBottom w:val="0"/>
      <w:divBdr>
        <w:top w:val="none" w:sz="0" w:space="0" w:color="auto"/>
        <w:left w:val="none" w:sz="0" w:space="0" w:color="auto"/>
        <w:bottom w:val="none" w:sz="0" w:space="0" w:color="auto"/>
        <w:right w:val="none" w:sz="0" w:space="0" w:color="auto"/>
      </w:divBdr>
    </w:div>
    <w:div w:id="1374843784">
      <w:bodyDiv w:val="1"/>
      <w:marLeft w:val="0"/>
      <w:marRight w:val="0"/>
      <w:marTop w:val="0"/>
      <w:marBottom w:val="0"/>
      <w:divBdr>
        <w:top w:val="none" w:sz="0" w:space="0" w:color="auto"/>
        <w:left w:val="none" w:sz="0" w:space="0" w:color="auto"/>
        <w:bottom w:val="none" w:sz="0" w:space="0" w:color="auto"/>
        <w:right w:val="none" w:sz="0" w:space="0" w:color="auto"/>
      </w:divBdr>
    </w:div>
    <w:div w:id="1384254497">
      <w:bodyDiv w:val="1"/>
      <w:marLeft w:val="0"/>
      <w:marRight w:val="0"/>
      <w:marTop w:val="0"/>
      <w:marBottom w:val="0"/>
      <w:divBdr>
        <w:top w:val="none" w:sz="0" w:space="0" w:color="auto"/>
        <w:left w:val="none" w:sz="0" w:space="0" w:color="auto"/>
        <w:bottom w:val="none" w:sz="0" w:space="0" w:color="auto"/>
        <w:right w:val="none" w:sz="0" w:space="0" w:color="auto"/>
      </w:divBdr>
    </w:div>
    <w:div w:id="1384254570">
      <w:bodyDiv w:val="1"/>
      <w:marLeft w:val="0"/>
      <w:marRight w:val="0"/>
      <w:marTop w:val="0"/>
      <w:marBottom w:val="0"/>
      <w:divBdr>
        <w:top w:val="none" w:sz="0" w:space="0" w:color="auto"/>
        <w:left w:val="none" w:sz="0" w:space="0" w:color="auto"/>
        <w:bottom w:val="none" w:sz="0" w:space="0" w:color="auto"/>
        <w:right w:val="none" w:sz="0" w:space="0" w:color="auto"/>
      </w:divBdr>
    </w:div>
    <w:div w:id="1385253586">
      <w:bodyDiv w:val="1"/>
      <w:marLeft w:val="0"/>
      <w:marRight w:val="0"/>
      <w:marTop w:val="0"/>
      <w:marBottom w:val="0"/>
      <w:divBdr>
        <w:top w:val="none" w:sz="0" w:space="0" w:color="auto"/>
        <w:left w:val="none" w:sz="0" w:space="0" w:color="auto"/>
        <w:bottom w:val="none" w:sz="0" w:space="0" w:color="auto"/>
        <w:right w:val="none" w:sz="0" w:space="0" w:color="auto"/>
      </w:divBdr>
    </w:div>
    <w:div w:id="1394160056">
      <w:bodyDiv w:val="1"/>
      <w:marLeft w:val="0"/>
      <w:marRight w:val="0"/>
      <w:marTop w:val="0"/>
      <w:marBottom w:val="0"/>
      <w:divBdr>
        <w:top w:val="none" w:sz="0" w:space="0" w:color="auto"/>
        <w:left w:val="none" w:sz="0" w:space="0" w:color="auto"/>
        <w:bottom w:val="none" w:sz="0" w:space="0" w:color="auto"/>
        <w:right w:val="none" w:sz="0" w:space="0" w:color="auto"/>
      </w:divBdr>
    </w:div>
    <w:div w:id="1404063539">
      <w:bodyDiv w:val="1"/>
      <w:marLeft w:val="0"/>
      <w:marRight w:val="0"/>
      <w:marTop w:val="0"/>
      <w:marBottom w:val="0"/>
      <w:divBdr>
        <w:top w:val="none" w:sz="0" w:space="0" w:color="auto"/>
        <w:left w:val="none" w:sz="0" w:space="0" w:color="auto"/>
        <w:bottom w:val="none" w:sz="0" w:space="0" w:color="auto"/>
        <w:right w:val="none" w:sz="0" w:space="0" w:color="auto"/>
      </w:divBdr>
    </w:div>
    <w:div w:id="1413117973">
      <w:bodyDiv w:val="1"/>
      <w:marLeft w:val="0"/>
      <w:marRight w:val="0"/>
      <w:marTop w:val="0"/>
      <w:marBottom w:val="0"/>
      <w:divBdr>
        <w:top w:val="none" w:sz="0" w:space="0" w:color="auto"/>
        <w:left w:val="none" w:sz="0" w:space="0" w:color="auto"/>
        <w:bottom w:val="none" w:sz="0" w:space="0" w:color="auto"/>
        <w:right w:val="none" w:sz="0" w:space="0" w:color="auto"/>
      </w:divBdr>
    </w:div>
    <w:div w:id="1415012586">
      <w:bodyDiv w:val="1"/>
      <w:marLeft w:val="0"/>
      <w:marRight w:val="0"/>
      <w:marTop w:val="0"/>
      <w:marBottom w:val="0"/>
      <w:divBdr>
        <w:top w:val="none" w:sz="0" w:space="0" w:color="auto"/>
        <w:left w:val="none" w:sz="0" w:space="0" w:color="auto"/>
        <w:bottom w:val="none" w:sz="0" w:space="0" w:color="auto"/>
        <w:right w:val="none" w:sz="0" w:space="0" w:color="auto"/>
      </w:divBdr>
    </w:div>
    <w:div w:id="1417097699">
      <w:bodyDiv w:val="1"/>
      <w:marLeft w:val="0"/>
      <w:marRight w:val="0"/>
      <w:marTop w:val="0"/>
      <w:marBottom w:val="0"/>
      <w:divBdr>
        <w:top w:val="none" w:sz="0" w:space="0" w:color="auto"/>
        <w:left w:val="none" w:sz="0" w:space="0" w:color="auto"/>
        <w:bottom w:val="none" w:sz="0" w:space="0" w:color="auto"/>
        <w:right w:val="none" w:sz="0" w:space="0" w:color="auto"/>
      </w:divBdr>
    </w:div>
    <w:div w:id="1418479881">
      <w:bodyDiv w:val="1"/>
      <w:marLeft w:val="0"/>
      <w:marRight w:val="0"/>
      <w:marTop w:val="0"/>
      <w:marBottom w:val="0"/>
      <w:divBdr>
        <w:top w:val="none" w:sz="0" w:space="0" w:color="auto"/>
        <w:left w:val="none" w:sz="0" w:space="0" w:color="auto"/>
        <w:bottom w:val="none" w:sz="0" w:space="0" w:color="auto"/>
        <w:right w:val="none" w:sz="0" w:space="0" w:color="auto"/>
      </w:divBdr>
    </w:div>
    <w:div w:id="1422683130">
      <w:bodyDiv w:val="1"/>
      <w:marLeft w:val="0"/>
      <w:marRight w:val="0"/>
      <w:marTop w:val="0"/>
      <w:marBottom w:val="0"/>
      <w:divBdr>
        <w:top w:val="none" w:sz="0" w:space="0" w:color="auto"/>
        <w:left w:val="none" w:sz="0" w:space="0" w:color="auto"/>
        <w:bottom w:val="none" w:sz="0" w:space="0" w:color="auto"/>
        <w:right w:val="none" w:sz="0" w:space="0" w:color="auto"/>
      </w:divBdr>
    </w:div>
    <w:div w:id="1423377906">
      <w:bodyDiv w:val="1"/>
      <w:marLeft w:val="0"/>
      <w:marRight w:val="0"/>
      <w:marTop w:val="0"/>
      <w:marBottom w:val="0"/>
      <w:divBdr>
        <w:top w:val="none" w:sz="0" w:space="0" w:color="auto"/>
        <w:left w:val="none" w:sz="0" w:space="0" w:color="auto"/>
        <w:bottom w:val="none" w:sz="0" w:space="0" w:color="auto"/>
        <w:right w:val="none" w:sz="0" w:space="0" w:color="auto"/>
      </w:divBdr>
    </w:div>
    <w:div w:id="1424180947">
      <w:bodyDiv w:val="1"/>
      <w:marLeft w:val="0"/>
      <w:marRight w:val="0"/>
      <w:marTop w:val="0"/>
      <w:marBottom w:val="0"/>
      <w:divBdr>
        <w:top w:val="none" w:sz="0" w:space="0" w:color="auto"/>
        <w:left w:val="none" w:sz="0" w:space="0" w:color="auto"/>
        <w:bottom w:val="none" w:sz="0" w:space="0" w:color="auto"/>
        <w:right w:val="none" w:sz="0" w:space="0" w:color="auto"/>
      </w:divBdr>
    </w:div>
    <w:div w:id="1427463542">
      <w:bodyDiv w:val="1"/>
      <w:marLeft w:val="0"/>
      <w:marRight w:val="0"/>
      <w:marTop w:val="0"/>
      <w:marBottom w:val="0"/>
      <w:divBdr>
        <w:top w:val="none" w:sz="0" w:space="0" w:color="auto"/>
        <w:left w:val="none" w:sz="0" w:space="0" w:color="auto"/>
        <w:bottom w:val="none" w:sz="0" w:space="0" w:color="auto"/>
        <w:right w:val="none" w:sz="0" w:space="0" w:color="auto"/>
      </w:divBdr>
    </w:div>
    <w:div w:id="1436171692">
      <w:bodyDiv w:val="1"/>
      <w:marLeft w:val="0"/>
      <w:marRight w:val="0"/>
      <w:marTop w:val="0"/>
      <w:marBottom w:val="0"/>
      <w:divBdr>
        <w:top w:val="none" w:sz="0" w:space="0" w:color="auto"/>
        <w:left w:val="none" w:sz="0" w:space="0" w:color="auto"/>
        <w:bottom w:val="none" w:sz="0" w:space="0" w:color="auto"/>
        <w:right w:val="none" w:sz="0" w:space="0" w:color="auto"/>
      </w:divBdr>
    </w:div>
    <w:div w:id="1439105636">
      <w:bodyDiv w:val="1"/>
      <w:marLeft w:val="0"/>
      <w:marRight w:val="0"/>
      <w:marTop w:val="0"/>
      <w:marBottom w:val="0"/>
      <w:divBdr>
        <w:top w:val="none" w:sz="0" w:space="0" w:color="auto"/>
        <w:left w:val="none" w:sz="0" w:space="0" w:color="auto"/>
        <w:bottom w:val="none" w:sz="0" w:space="0" w:color="auto"/>
        <w:right w:val="none" w:sz="0" w:space="0" w:color="auto"/>
      </w:divBdr>
    </w:div>
    <w:div w:id="1439106156">
      <w:bodyDiv w:val="1"/>
      <w:marLeft w:val="0"/>
      <w:marRight w:val="0"/>
      <w:marTop w:val="0"/>
      <w:marBottom w:val="0"/>
      <w:divBdr>
        <w:top w:val="none" w:sz="0" w:space="0" w:color="auto"/>
        <w:left w:val="none" w:sz="0" w:space="0" w:color="auto"/>
        <w:bottom w:val="none" w:sz="0" w:space="0" w:color="auto"/>
        <w:right w:val="none" w:sz="0" w:space="0" w:color="auto"/>
      </w:divBdr>
    </w:div>
    <w:div w:id="1441071889">
      <w:bodyDiv w:val="1"/>
      <w:marLeft w:val="0"/>
      <w:marRight w:val="0"/>
      <w:marTop w:val="0"/>
      <w:marBottom w:val="0"/>
      <w:divBdr>
        <w:top w:val="none" w:sz="0" w:space="0" w:color="auto"/>
        <w:left w:val="none" w:sz="0" w:space="0" w:color="auto"/>
        <w:bottom w:val="none" w:sz="0" w:space="0" w:color="auto"/>
        <w:right w:val="none" w:sz="0" w:space="0" w:color="auto"/>
      </w:divBdr>
    </w:div>
    <w:div w:id="1442607936">
      <w:bodyDiv w:val="1"/>
      <w:marLeft w:val="0"/>
      <w:marRight w:val="0"/>
      <w:marTop w:val="0"/>
      <w:marBottom w:val="0"/>
      <w:divBdr>
        <w:top w:val="none" w:sz="0" w:space="0" w:color="auto"/>
        <w:left w:val="none" w:sz="0" w:space="0" w:color="auto"/>
        <w:bottom w:val="none" w:sz="0" w:space="0" w:color="auto"/>
        <w:right w:val="none" w:sz="0" w:space="0" w:color="auto"/>
      </w:divBdr>
    </w:div>
    <w:div w:id="1443040076">
      <w:bodyDiv w:val="1"/>
      <w:marLeft w:val="0"/>
      <w:marRight w:val="0"/>
      <w:marTop w:val="0"/>
      <w:marBottom w:val="0"/>
      <w:divBdr>
        <w:top w:val="none" w:sz="0" w:space="0" w:color="auto"/>
        <w:left w:val="none" w:sz="0" w:space="0" w:color="auto"/>
        <w:bottom w:val="none" w:sz="0" w:space="0" w:color="auto"/>
        <w:right w:val="none" w:sz="0" w:space="0" w:color="auto"/>
      </w:divBdr>
    </w:div>
    <w:div w:id="1447386368">
      <w:bodyDiv w:val="1"/>
      <w:marLeft w:val="0"/>
      <w:marRight w:val="0"/>
      <w:marTop w:val="0"/>
      <w:marBottom w:val="0"/>
      <w:divBdr>
        <w:top w:val="none" w:sz="0" w:space="0" w:color="auto"/>
        <w:left w:val="none" w:sz="0" w:space="0" w:color="auto"/>
        <w:bottom w:val="none" w:sz="0" w:space="0" w:color="auto"/>
        <w:right w:val="none" w:sz="0" w:space="0" w:color="auto"/>
      </w:divBdr>
    </w:div>
    <w:div w:id="1453862787">
      <w:bodyDiv w:val="1"/>
      <w:marLeft w:val="0"/>
      <w:marRight w:val="0"/>
      <w:marTop w:val="0"/>
      <w:marBottom w:val="0"/>
      <w:divBdr>
        <w:top w:val="none" w:sz="0" w:space="0" w:color="auto"/>
        <w:left w:val="none" w:sz="0" w:space="0" w:color="auto"/>
        <w:bottom w:val="none" w:sz="0" w:space="0" w:color="auto"/>
        <w:right w:val="none" w:sz="0" w:space="0" w:color="auto"/>
      </w:divBdr>
    </w:div>
    <w:div w:id="1454667941">
      <w:bodyDiv w:val="1"/>
      <w:marLeft w:val="0"/>
      <w:marRight w:val="0"/>
      <w:marTop w:val="0"/>
      <w:marBottom w:val="0"/>
      <w:divBdr>
        <w:top w:val="none" w:sz="0" w:space="0" w:color="auto"/>
        <w:left w:val="none" w:sz="0" w:space="0" w:color="auto"/>
        <w:bottom w:val="none" w:sz="0" w:space="0" w:color="auto"/>
        <w:right w:val="none" w:sz="0" w:space="0" w:color="auto"/>
      </w:divBdr>
    </w:div>
    <w:div w:id="1457023600">
      <w:bodyDiv w:val="1"/>
      <w:marLeft w:val="0"/>
      <w:marRight w:val="0"/>
      <w:marTop w:val="0"/>
      <w:marBottom w:val="0"/>
      <w:divBdr>
        <w:top w:val="none" w:sz="0" w:space="0" w:color="auto"/>
        <w:left w:val="none" w:sz="0" w:space="0" w:color="auto"/>
        <w:bottom w:val="none" w:sz="0" w:space="0" w:color="auto"/>
        <w:right w:val="none" w:sz="0" w:space="0" w:color="auto"/>
      </w:divBdr>
    </w:div>
    <w:div w:id="1458184146">
      <w:bodyDiv w:val="1"/>
      <w:marLeft w:val="0"/>
      <w:marRight w:val="0"/>
      <w:marTop w:val="0"/>
      <w:marBottom w:val="0"/>
      <w:divBdr>
        <w:top w:val="none" w:sz="0" w:space="0" w:color="auto"/>
        <w:left w:val="none" w:sz="0" w:space="0" w:color="auto"/>
        <w:bottom w:val="none" w:sz="0" w:space="0" w:color="auto"/>
        <w:right w:val="none" w:sz="0" w:space="0" w:color="auto"/>
      </w:divBdr>
    </w:div>
    <w:div w:id="1463645317">
      <w:bodyDiv w:val="1"/>
      <w:marLeft w:val="0"/>
      <w:marRight w:val="0"/>
      <w:marTop w:val="0"/>
      <w:marBottom w:val="0"/>
      <w:divBdr>
        <w:top w:val="none" w:sz="0" w:space="0" w:color="auto"/>
        <w:left w:val="none" w:sz="0" w:space="0" w:color="auto"/>
        <w:bottom w:val="none" w:sz="0" w:space="0" w:color="auto"/>
        <w:right w:val="none" w:sz="0" w:space="0" w:color="auto"/>
      </w:divBdr>
    </w:div>
    <w:div w:id="1464958808">
      <w:bodyDiv w:val="1"/>
      <w:marLeft w:val="0"/>
      <w:marRight w:val="0"/>
      <w:marTop w:val="0"/>
      <w:marBottom w:val="0"/>
      <w:divBdr>
        <w:top w:val="none" w:sz="0" w:space="0" w:color="auto"/>
        <w:left w:val="none" w:sz="0" w:space="0" w:color="auto"/>
        <w:bottom w:val="none" w:sz="0" w:space="0" w:color="auto"/>
        <w:right w:val="none" w:sz="0" w:space="0" w:color="auto"/>
      </w:divBdr>
    </w:div>
    <w:div w:id="1465192624">
      <w:bodyDiv w:val="1"/>
      <w:marLeft w:val="0"/>
      <w:marRight w:val="0"/>
      <w:marTop w:val="0"/>
      <w:marBottom w:val="0"/>
      <w:divBdr>
        <w:top w:val="none" w:sz="0" w:space="0" w:color="auto"/>
        <w:left w:val="none" w:sz="0" w:space="0" w:color="auto"/>
        <w:bottom w:val="none" w:sz="0" w:space="0" w:color="auto"/>
        <w:right w:val="none" w:sz="0" w:space="0" w:color="auto"/>
      </w:divBdr>
    </w:div>
    <w:div w:id="1469130682">
      <w:bodyDiv w:val="1"/>
      <w:marLeft w:val="0"/>
      <w:marRight w:val="0"/>
      <w:marTop w:val="0"/>
      <w:marBottom w:val="0"/>
      <w:divBdr>
        <w:top w:val="none" w:sz="0" w:space="0" w:color="auto"/>
        <w:left w:val="none" w:sz="0" w:space="0" w:color="auto"/>
        <w:bottom w:val="none" w:sz="0" w:space="0" w:color="auto"/>
        <w:right w:val="none" w:sz="0" w:space="0" w:color="auto"/>
      </w:divBdr>
    </w:div>
    <w:div w:id="1469592685">
      <w:bodyDiv w:val="1"/>
      <w:marLeft w:val="0"/>
      <w:marRight w:val="0"/>
      <w:marTop w:val="0"/>
      <w:marBottom w:val="0"/>
      <w:divBdr>
        <w:top w:val="none" w:sz="0" w:space="0" w:color="auto"/>
        <w:left w:val="none" w:sz="0" w:space="0" w:color="auto"/>
        <w:bottom w:val="none" w:sz="0" w:space="0" w:color="auto"/>
        <w:right w:val="none" w:sz="0" w:space="0" w:color="auto"/>
      </w:divBdr>
    </w:div>
    <w:div w:id="1475176181">
      <w:bodyDiv w:val="1"/>
      <w:marLeft w:val="0"/>
      <w:marRight w:val="0"/>
      <w:marTop w:val="0"/>
      <w:marBottom w:val="0"/>
      <w:divBdr>
        <w:top w:val="none" w:sz="0" w:space="0" w:color="auto"/>
        <w:left w:val="none" w:sz="0" w:space="0" w:color="auto"/>
        <w:bottom w:val="none" w:sz="0" w:space="0" w:color="auto"/>
        <w:right w:val="none" w:sz="0" w:space="0" w:color="auto"/>
      </w:divBdr>
    </w:div>
    <w:div w:id="1480537818">
      <w:bodyDiv w:val="1"/>
      <w:marLeft w:val="0"/>
      <w:marRight w:val="0"/>
      <w:marTop w:val="0"/>
      <w:marBottom w:val="0"/>
      <w:divBdr>
        <w:top w:val="none" w:sz="0" w:space="0" w:color="auto"/>
        <w:left w:val="none" w:sz="0" w:space="0" w:color="auto"/>
        <w:bottom w:val="none" w:sz="0" w:space="0" w:color="auto"/>
        <w:right w:val="none" w:sz="0" w:space="0" w:color="auto"/>
      </w:divBdr>
    </w:div>
    <w:div w:id="1480656509">
      <w:bodyDiv w:val="1"/>
      <w:marLeft w:val="0"/>
      <w:marRight w:val="0"/>
      <w:marTop w:val="0"/>
      <w:marBottom w:val="0"/>
      <w:divBdr>
        <w:top w:val="none" w:sz="0" w:space="0" w:color="auto"/>
        <w:left w:val="none" w:sz="0" w:space="0" w:color="auto"/>
        <w:bottom w:val="none" w:sz="0" w:space="0" w:color="auto"/>
        <w:right w:val="none" w:sz="0" w:space="0" w:color="auto"/>
      </w:divBdr>
    </w:div>
    <w:div w:id="1486580390">
      <w:bodyDiv w:val="1"/>
      <w:marLeft w:val="0"/>
      <w:marRight w:val="0"/>
      <w:marTop w:val="0"/>
      <w:marBottom w:val="0"/>
      <w:divBdr>
        <w:top w:val="none" w:sz="0" w:space="0" w:color="auto"/>
        <w:left w:val="none" w:sz="0" w:space="0" w:color="auto"/>
        <w:bottom w:val="none" w:sz="0" w:space="0" w:color="auto"/>
        <w:right w:val="none" w:sz="0" w:space="0" w:color="auto"/>
      </w:divBdr>
    </w:div>
    <w:div w:id="1487625416">
      <w:bodyDiv w:val="1"/>
      <w:marLeft w:val="0"/>
      <w:marRight w:val="0"/>
      <w:marTop w:val="0"/>
      <w:marBottom w:val="0"/>
      <w:divBdr>
        <w:top w:val="none" w:sz="0" w:space="0" w:color="auto"/>
        <w:left w:val="none" w:sz="0" w:space="0" w:color="auto"/>
        <w:bottom w:val="none" w:sz="0" w:space="0" w:color="auto"/>
        <w:right w:val="none" w:sz="0" w:space="0" w:color="auto"/>
      </w:divBdr>
    </w:div>
    <w:div w:id="1488865084">
      <w:bodyDiv w:val="1"/>
      <w:marLeft w:val="0"/>
      <w:marRight w:val="0"/>
      <w:marTop w:val="0"/>
      <w:marBottom w:val="0"/>
      <w:divBdr>
        <w:top w:val="none" w:sz="0" w:space="0" w:color="auto"/>
        <w:left w:val="none" w:sz="0" w:space="0" w:color="auto"/>
        <w:bottom w:val="none" w:sz="0" w:space="0" w:color="auto"/>
        <w:right w:val="none" w:sz="0" w:space="0" w:color="auto"/>
      </w:divBdr>
    </w:div>
    <w:div w:id="1496454155">
      <w:bodyDiv w:val="1"/>
      <w:marLeft w:val="0"/>
      <w:marRight w:val="0"/>
      <w:marTop w:val="0"/>
      <w:marBottom w:val="0"/>
      <w:divBdr>
        <w:top w:val="none" w:sz="0" w:space="0" w:color="auto"/>
        <w:left w:val="none" w:sz="0" w:space="0" w:color="auto"/>
        <w:bottom w:val="none" w:sz="0" w:space="0" w:color="auto"/>
        <w:right w:val="none" w:sz="0" w:space="0" w:color="auto"/>
      </w:divBdr>
    </w:div>
    <w:div w:id="1498620231">
      <w:bodyDiv w:val="1"/>
      <w:marLeft w:val="0"/>
      <w:marRight w:val="0"/>
      <w:marTop w:val="0"/>
      <w:marBottom w:val="0"/>
      <w:divBdr>
        <w:top w:val="none" w:sz="0" w:space="0" w:color="auto"/>
        <w:left w:val="none" w:sz="0" w:space="0" w:color="auto"/>
        <w:bottom w:val="none" w:sz="0" w:space="0" w:color="auto"/>
        <w:right w:val="none" w:sz="0" w:space="0" w:color="auto"/>
      </w:divBdr>
    </w:div>
    <w:div w:id="1498766298">
      <w:bodyDiv w:val="1"/>
      <w:marLeft w:val="0"/>
      <w:marRight w:val="0"/>
      <w:marTop w:val="0"/>
      <w:marBottom w:val="0"/>
      <w:divBdr>
        <w:top w:val="none" w:sz="0" w:space="0" w:color="auto"/>
        <w:left w:val="none" w:sz="0" w:space="0" w:color="auto"/>
        <w:bottom w:val="none" w:sz="0" w:space="0" w:color="auto"/>
        <w:right w:val="none" w:sz="0" w:space="0" w:color="auto"/>
      </w:divBdr>
    </w:div>
    <w:div w:id="1508593642">
      <w:bodyDiv w:val="1"/>
      <w:marLeft w:val="0"/>
      <w:marRight w:val="0"/>
      <w:marTop w:val="0"/>
      <w:marBottom w:val="0"/>
      <w:divBdr>
        <w:top w:val="none" w:sz="0" w:space="0" w:color="auto"/>
        <w:left w:val="none" w:sz="0" w:space="0" w:color="auto"/>
        <w:bottom w:val="none" w:sz="0" w:space="0" w:color="auto"/>
        <w:right w:val="none" w:sz="0" w:space="0" w:color="auto"/>
      </w:divBdr>
    </w:div>
    <w:div w:id="1509563400">
      <w:bodyDiv w:val="1"/>
      <w:marLeft w:val="0"/>
      <w:marRight w:val="0"/>
      <w:marTop w:val="0"/>
      <w:marBottom w:val="0"/>
      <w:divBdr>
        <w:top w:val="none" w:sz="0" w:space="0" w:color="auto"/>
        <w:left w:val="none" w:sz="0" w:space="0" w:color="auto"/>
        <w:bottom w:val="none" w:sz="0" w:space="0" w:color="auto"/>
        <w:right w:val="none" w:sz="0" w:space="0" w:color="auto"/>
      </w:divBdr>
    </w:div>
    <w:div w:id="1510440082">
      <w:bodyDiv w:val="1"/>
      <w:marLeft w:val="0"/>
      <w:marRight w:val="0"/>
      <w:marTop w:val="0"/>
      <w:marBottom w:val="0"/>
      <w:divBdr>
        <w:top w:val="none" w:sz="0" w:space="0" w:color="auto"/>
        <w:left w:val="none" w:sz="0" w:space="0" w:color="auto"/>
        <w:bottom w:val="none" w:sz="0" w:space="0" w:color="auto"/>
        <w:right w:val="none" w:sz="0" w:space="0" w:color="auto"/>
      </w:divBdr>
    </w:div>
    <w:div w:id="1524511590">
      <w:bodyDiv w:val="1"/>
      <w:marLeft w:val="0"/>
      <w:marRight w:val="0"/>
      <w:marTop w:val="0"/>
      <w:marBottom w:val="0"/>
      <w:divBdr>
        <w:top w:val="none" w:sz="0" w:space="0" w:color="auto"/>
        <w:left w:val="none" w:sz="0" w:space="0" w:color="auto"/>
        <w:bottom w:val="none" w:sz="0" w:space="0" w:color="auto"/>
        <w:right w:val="none" w:sz="0" w:space="0" w:color="auto"/>
      </w:divBdr>
    </w:div>
    <w:div w:id="1531646843">
      <w:bodyDiv w:val="1"/>
      <w:marLeft w:val="0"/>
      <w:marRight w:val="0"/>
      <w:marTop w:val="0"/>
      <w:marBottom w:val="0"/>
      <w:divBdr>
        <w:top w:val="none" w:sz="0" w:space="0" w:color="auto"/>
        <w:left w:val="none" w:sz="0" w:space="0" w:color="auto"/>
        <w:bottom w:val="none" w:sz="0" w:space="0" w:color="auto"/>
        <w:right w:val="none" w:sz="0" w:space="0" w:color="auto"/>
      </w:divBdr>
    </w:div>
    <w:div w:id="1536849613">
      <w:bodyDiv w:val="1"/>
      <w:marLeft w:val="0"/>
      <w:marRight w:val="0"/>
      <w:marTop w:val="0"/>
      <w:marBottom w:val="0"/>
      <w:divBdr>
        <w:top w:val="none" w:sz="0" w:space="0" w:color="auto"/>
        <w:left w:val="none" w:sz="0" w:space="0" w:color="auto"/>
        <w:bottom w:val="none" w:sz="0" w:space="0" w:color="auto"/>
        <w:right w:val="none" w:sz="0" w:space="0" w:color="auto"/>
      </w:divBdr>
    </w:div>
    <w:div w:id="1536961228">
      <w:bodyDiv w:val="1"/>
      <w:marLeft w:val="0"/>
      <w:marRight w:val="0"/>
      <w:marTop w:val="0"/>
      <w:marBottom w:val="0"/>
      <w:divBdr>
        <w:top w:val="none" w:sz="0" w:space="0" w:color="auto"/>
        <w:left w:val="none" w:sz="0" w:space="0" w:color="auto"/>
        <w:bottom w:val="none" w:sz="0" w:space="0" w:color="auto"/>
        <w:right w:val="none" w:sz="0" w:space="0" w:color="auto"/>
      </w:divBdr>
    </w:div>
    <w:div w:id="1539656601">
      <w:bodyDiv w:val="1"/>
      <w:marLeft w:val="0"/>
      <w:marRight w:val="0"/>
      <w:marTop w:val="0"/>
      <w:marBottom w:val="0"/>
      <w:divBdr>
        <w:top w:val="none" w:sz="0" w:space="0" w:color="auto"/>
        <w:left w:val="none" w:sz="0" w:space="0" w:color="auto"/>
        <w:bottom w:val="none" w:sz="0" w:space="0" w:color="auto"/>
        <w:right w:val="none" w:sz="0" w:space="0" w:color="auto"/>
      </w:divBdr>
    </w:div>
    <w:div w:id="1539774884">
      <w:bodyDiv w:val="1"/>
      <w:marLeft w:val="0"/>
      <w:marRight w:val="0"/>
      <w:marTop w:val="0"/>
      <w:marBottom w:val="0"/>
      <w:divBdr>
        <w:top w:val="none" w:sz="0" w:space="0" w:color="auto"/>
        <w:left w:val="none" w:sz="0" w:space="0" w:color="auto"/>
        <w:bottom w:val="none" w:sz="0" w:space="0" w:color="auto"/>
        <w:right w:val="none" w:sz="0" w:space="0" w:color="auto"/>
      </w:divBdr>
    </w:div>
    <w:div w:id="1544291522">
      <w:bodyDiv w:val="1"/>
      <w:marLeft w:val="0"/>
      <w:marRight w:val="0"/>
      <w:marTop w:val="0"/>
      <w:marBottom w:val="0"/>
      <w:divBdr>
        <w:top w:val="none" w:sz="0" w:space="0" w:color="auto"/>
        <w:left w:val="none" w:sz="0" w:space="0" w:color="auto"/>
        <w:bottom w:val="none" w:sz="0" w:space="0" w:color="auto"/>
        <w:right w:val="none" w:sz="0" w:space="0" w:color="auto"/>
      </w:divBdr>
    </w:div>
    <w:div w:id="1544705803">
      <w:bodyDiv w:val="1"/>
      <w:marLeft w:val="0"/>
      <w:marRight w:val="0"/>
      <w:marTop w:val="0"/>
      <w:marBottom w:val="0"/>
      <w:divBdr>
        <w:top w:val="none" w:sz="0" w:space="0" w:color="auto"/>
        <w:left w:val="none" w:sz="0" w:space="0" w:color="auto"/>
        <w:bottom w:val="none" w:sz="0" w:space="0" w:color="auto"/>
        <w:right w:val="none" w:sz="0" w:space="0" w:color="auto"/>
      </w:divBdr>
    </w:div>
    <w:div w:id="1551648539">
      <w:bodyDiv w:val="1"/>
      <w:marLeft w:val="0"/>
      <w:marRight w:val="0"/>
      <w:marTop w:val="0"/>
      <w:marBottom w:val="0"/>
      <w:divBdr>
        <w:top w:val="none" w:sz="0" w:space="0" w:color="auto"/>
        <w:left w:val="none" w:sz="0" w:space="0" w:color="auto"/>
        <w:bottom w:val="none" w:sz="0" w:space="0" w:color="auto"/>
        <w:right w:val="none" w:sz="0" w:space="0" w:color="auto"/>
      </w:divBdr>
    </w:div>
    <w:div w:id="1555432293">
      <w:bodyDiv w:val="1"/>
      <w:marLeft w:val="0"/>
      <w:marRight w:val="0"/>
      <w:marTop w:val="0"/>
      <w:marBottom w:val="0"/>
      <w:divBdr>
        <w:top w:val="none" w:sz="0" w:space="0" w:color="auto"/>
        <w:left w:val="none" w:sz="0" w:space="0" w:color="auto"/>
        <w:bottom w:val="none" w:sz="0" w:space="0" w:color="auto"/>
        <w:right w:val="none" w:sz="0" w:space="0" w:color="auto"/>
      </w:divBdr>
    </w:div>
    <w:div w:id="1561864429">
      <w:bodyDiv w:val="1"/>
      <w:marLeft w:val="0"/>
      <w:marRight w:val="0"/>
      <w:marTop w:val="0"/>
      <w:marBottom w:val="0"/>
      <w:divBdr>
        <w:top w:val="none" w:sz="0" w:space="0" w:color="auto"/>
        <w:left w:val="none" w:sz="0" w:space="0" w:color="auto"/>
        <w:bottom w:val="none" w:sz="0" w:space="0" w:color="auto"/>
        <w:right w:val="none" w:sz="0" w:space="0" w:color="auto"/>
      </w:divBdr>
    </w:div>
    <w:div w:id="1563128743">
      <w:bodyDiv w:val="1"/>
      <w:marLeft w:val="0"/>
      <w:marRight w:val="0"/>
      <w:marTop w:val="0"/>
      <w:marBottom w:val="0"/>
      <w:divBdr>
        <w:top w:val="none" w:sz="0" w:space="0" w:color="auto"/>
        <w:left w:val="none" w:sz="0" w:space="0" w:color="auto"/>
        <w:bottom w:val="none" w:sz="0" w:space="0" w:color="auto"/>
        <w:right w:val="none" w:sz="0" w:space="0" w:color="auto"/>
      </w:divBdr>
    </w:div>
    <w:div w:id="1565524924">
      <w:bodyDiv w:val="1"/>
      <w:marLeft w:val="0"/>
      <w:marRight w:val="0"/>
      <w:marTop w:val="0"/>
      <w:marBottom w:val="0"/>
      <w:divBdr>
        <w:top w:val="none" w:sz="0" w:space="0" w:color="auto"/>
        <w:left w:val="none" w:sz="0" w:space="0" w:color="auto"/>
        <w:bottom w:val="none" w:sz="0" w:space="0" w:color="auto"/>
        <w:right w:val="none" w:sz="0" w:space="0" w:color="auto"/>
      </w:divBdr>
    </w:div>
    <w:div w:id="1567109742">
      <w:bodyDiv w:val="1"/>
      <w:marLeft w:val="0"/>
      <w:marRight w:val="0"/>
      <w:marTop w:val="0"/>
      <w:marBottom w:val="0"/>
      <w:divBdr>
        <w:top w:val="none" w:sz="0" w:space="0" w:color="auto"/>
        <w:left w:val="none" w:sz="0" w:space="0" w:color="auto"/>
        <w:bottom w:val="none" w:sz="0" w:space="0" w:color="auto"/>
        <w:right w:val="none" w:sz="0" w:space="0" w:color="auto"/>
      </w:divBdr>
    </w:div>
    <w:div w:id="1574314874">
      <w:bodyDiv w:val="1"/>
      <w:marLeft w:val="0"/>
      <w:marRight w:val="0"/>
      <w:marTop w:val="0"/>
      <w:marBottom w:val="0"/>
      <w:divBdr>
        <w:top w:val="none" w:sz="0" w:space="0" w:color="auto"/>
        <w:left w:val="none" w:sz="0" w:space="0" w:color="auto"/>
        <w:bottom w:val="none" w:sz="0" w:space="0" w:color="auto"/>
        <w:right w:val="none" w:sz="0" w:space="0" w:color="auto"/>
      </w:divBdr>
    </w:div>
    <w:div w:id="1578400531">
      <w:bodyDiv w:val="1"/>
      <w:marLeft w:val="0"/>
      <w:marRight w:val="0"/>
      <w:marTop w:val="0"/>
      <w:marBottom w:val="0"/>
      <w:divBdr>
        <w:top w:val="none" w:sz="0" w:space="0" w:color="auto"/>
        <w:left w:val="none" w:sz="0" w:space="0" w:color="auto"/>
        <w:bottom w:val="none" w:sz="0" w:space="0" w:color="auto"/>
        <w:right w:val="none" w:sz="0" w:space="0" w:color="auto"/>
      </w:divBdr>
    </w:div>
    <w:div w:id="1585843517">
      <w:bodyDiv w:val="1"/>
      <w:marLeft w:val="0"/>
      <w:marRight w:val="0"/>
      <w:marTop w:val="0"/>
      <w:marBottom w:val="0"/>
      <w:divBdr>
        <w:top w:val="none" w:sz="0" w:space="0" w:color="auto"/>
        <w:left w:val="none" w:sz="0" w:space="0" w:color="auto"/>
        <w:bottom w:val="none" w:sz="0" w:space="0" w:color="auto"/>
        <w:right w:val="none" w:sz="0" w:space="0" w:color="auto"/>
      </w:divBdr>
    </w:div>
    <w:div w:id="1587962305">
      <w:bodyDiv w:val="1"/>
      <w:marLeft w:val="0"/>
      <w:marRight w:val="0"/>
      <w:marTop w:val="0"/>
      <w:marBottom w:val="0"/>
      <w:divBdr>
        <w:top w:val="none" w:sz="0" w:space="0" w:color="auto"/>
        <w:left w:val="none" w:sz="0" w:space="0" w:color="auto"/>
        <w:bottom w:val="none" w:sz="0" w:space="0" w:color="auto"/>
        <w:right w:val="none" w:sz="0" w:space="0" w:color="auto"/>
      </w:divBdr>
    </w:div>
    <w:div w:id="1588923287">
      <w:bodyDiv w:val="1"/>
      <w:marLeft w:val="0"/>
      <w:marRight w:val="0"/>
      <w:marTop w:val="0"/>
      <w:marBottom w:val="0"/>
      <w:divBdr>
        <w:top w:val="none" w:sz="0" w:space="0" w:color="auto"/>
        <w:left w:val="none" w:sz="0" w:space="0" w:color="auto"/>
        <w:bottom w:val="none" w:sz="0" w:space="0" w:color="auto"/>
        <w:right w:val="none" w:sz="0" w:space="0" w:color="auto"/>
      </w:divBdr>
    </w:div>
    <w:div w:id="1595630255">
      <w:bodyDiv w:val="1"/>
      <w:marLeft w:val="0"/>
      <w:marRight w:val="0"/>
      <w:marTop w:val="0"/>
      <w:marBottom w:val="0"/>
      <w:divBdr>
        <w:top w:val="none" w:sz="0" w:space="0" w:color="auto"/>
        <w:left w:val="none" w:sz="0" w:space="0" w:color="auto"/>
        <w:bottom w:val="none" w:sz="0" w:space="0" w:color="auto"/>
        <w:right w:val="none" w:sz="0" w:space="0" w:color="auto"/>
      </w:divBdr>
    </w:div>
    <w:div w:id="1599213479">
      <w:bodyDiv w:val="1"/>
      <w:marLeft w:val="0"/>
      <w:marRight w:val="0"/>
      <w:marTop w:val="0"/>
      <w:marBottom w:val="0"/>
      <w:divBdr>
        <w:top w:val="none" w:sz="0" w:space="0" w:color="auto"/>
        <w:left w:val="none" w:sz="0" w:space="0" w:color="auto"/>
        <w:bottom w:val="none" w:sz="0" w:space="0" w:color="auto"/>
        <w:right w:val="none" w:sz="0" w:space="0" w:color="auto"/>
      </w:divBdr>
    </w:div>
    <w:div w:id="1599484503">
      <w:bodyDiv w:val="1"/>
      <w:marLeft w:val="0"/>
      <w:marRight w:val="0"/>
      <w:marTop w:val="0"/>
      <w:marBottom w:val="0"/>
      <w:divBdr>
        <w:top w:val="none" w:sz="0" w:space="0" w:color="auto"/>
        <w:left w:val="none" w:sz="0" w:space="0" w:color="auto"/>
        <w:bottom w:val="none" w:sz="0" w:space="0" w:color="auto"/>
        <w:right w:val="none" w:sz="0" w:space="0" w:color="auto"/>
      </w:divBdr>
    </w:div>
    <w:div w:id="1604533981">
      <w:bodyDiv w:val="1"/>
      <w:marLeft w:val="0"/>
      <w:marRight w:val="0"/>
      <w:marTop w:val="0"/>
      <w:marBottom w:val="0"/>
      <w:divBdr>
        <w:top w:val="none" w:sz="0" w:space="0" w:color="auto"/>
        <w:left w:val="none" w:sz="0" w:space="0" w:color="auto"/>
        <w:bottom w:val="none" w:sz="0" w:space="0" w:color="auto"/>
        <w:right w:val="none" w:sz="0" w:space="0" w:color="auto"/>
      </w:divBdr>
    </w:div>
    <w:div w:id="1613367083">
      <w:bodyDiv w:val="1"/>
      <w:marLeft w:val="0"/>
      <w:marRight w:val="0"/>
      <w:marTop w:val="0"/>
      <w:marBottom w:val="0"/>
      <w:divBdr>
        <w:top w:val="none" w:sz="0" w:space="0" w:color="auto"/>
        <w:left w:val="none" w:sz="0" w:space="0" w:color="auto"/>
        <w:bottom w:val="none" w:sz="0" w:space="0" w:color="auto"/>
        <w:right w:val="none" w:sz="0" w:space="0" w:color="auto"/>
      </w:divBdr>
    </w:div>
    <w:div w:id="1616596644">
      <w:bodyDiv w:val="1"/>
      <w:marLeft w:val="0"/>
      <w:marRight w:val="0"/>
      <w:marTop w:val="0"/>
      <w:marBottom w:val="0"/>
      <w:divBdr>
        <w:top w:val="none" w:sz="0" w:space="0" w:color="auto"/>
        <w:left w:val="none" w:sz="0" w:space="0" w:color="auto"/>
        <w:bottom w:val="none" w:sz="0" w:space="0" w:color="auto"/>
        <w:right w:val="none" w:sz="0" w:space="0" w:color="auto"/>
      </w:divBdr>
    </w:div>
    <w:div w:id="1616863356">
      <w:bodyDiv w:val="1"/>
      <w:marLeft w:val="0"/>
      <w:marRight w:val="0"/>
      <w:marTop w:val="0"/>
      <w:marBottom w:val="0"/>
      <w:divBdr>
        <w:top w:val="none" w:sz="0" w:space="0" w:color="auto"/>
        <w:left w:val="none" w:sz="0" w:space="0" w:color="auto"/>
        <w:bottom w:val="none" w:sz="0" w:space="0" w:color="auto"/>
        <w:right w:val="none" w:sz="0" w:space="0" w:color="auto"/>
      </w:divBdr>
    </w:div>
    <w:div w:id="1623614024">
      <w:bodyDiv w:val="1"/>
      <w:marLeft w:val="0"/>
      <w:marRight w:val="0"/>
      <w:marTop w:val="0"/>
      <w:marBottom w:val="0"/>
      <w:divBdr>
        <w:top w:val="none" w:sz="0" w:space="0" w:color="auto"/>
        <w:left w:val="none" w:sz="0" w:space="0" w:color="auto"/>
        <w:bottom w:val="none" w:sz="0" w:space="0" w:color="auto"/>
        <w:right w:val="none" w:sz="0" w:space="0" w:color="auto"/>
      </w:divBdr>
    </w:div>
    <w:div w:id="1628313677">
      <w:bodyDiv w:val="1"/>
      <w:marLeft w:val="0"/>
      <w:marRight w:val="0"/>
      <w:marTop w:val="0"/>
      <w:marBottom w:val="0"/>
      <w:divBdr>
        <w:top w:val="none" w:sz="0" w:space="0" w:color="auto"/>
        <w:left w:val="none" w:sz="0" w:space="0" w:color="auto"/>
        <w:bottom w:val="none" w:sz="0" w:space="0" w:color="auto"/>
        <w:right w:val="none" w:sz="0" w:space="0" w:color="auto"/>
      </w:divBdr>
    </w:div>
    <w:div w:id="1630747309">
      <w:bodyDiv w:val="1"/>
      <w:marLeft w:val="0"/>
      <w:marRight w:val="0"/>
      <w:marTop w:val="0"/>
      <w:marBottom w:val="0"/>
      <w:divBdr>
        <w:top w:val="none" w:sz="0" w:space="0" w:color="auto"/>
        <w:left w:val="none" w:sz="0" w:space="0" w:color="auto"/>
        <w:bottom w:val="none" w:sz="0" w:space="0" w:color="auto"/>
        <w:right w:val="none" w:sz="0" w:space="0" w:color="auto"/>
      </w:divBdr>
    </w:div>
    <w:div w:id="1632319134">
      <w:bodyDiv w:val="1"/>
      <w:marLeft w:val="0"/>
      <w:marRight w:val="0"/>
      <w:marTop w:val="0"/>
      <w:marBottom w:val="0"/>
      <w:divBdr>
        <w:top w:val="none" w:sz="0" w:space="0" w:color="auto"/>
        <w:left w:val="none" w:sz="0" w:space="0" w:color="auto"/>
        <w:bottom w:val="none" w:sz="0" w:space="0" w:color="auto"/>
        <w:right w:val="none" w:sz="0" w:space="0" w:color="auto"/>
      </w:divBdr>
    </w:div>
    <w:div w:id="1636058176">
      <w:bodyDiv w:val="1"/>
      <w:marLeft w:val="0"/>
      <w:marRight w:val="0"/>
      <w:marTop w:val="0"/>
      <w:marBottom w:val="0"/>
      <w:divBdr>
        <w:top w:val="none" w:sz="0" w:space="0" w:color="auto"/>
        <w:left w:val="none" w:sz="0" w:space="0" w:color="auto"/>
        <w:bottom w:val="none" w:sz="0" w:space="0" w:color="auto"/>
        <w:right w:val="none" w:sz="0" w:space="0" w:color="auto"/>
      </w:divBdr>
    </w:div>
    <w:div w:id="1644307419">
      <w:bodyDiv w:val="1"/>
      <w:marLeft w:val="0"/>
      <w:marRight w:val="0"/>
      <w:marTop w:val="0"/>
      <w:marBottom w:val="0"/>
      <w:divBdr>
        <w:top w:val="none" w:sz="0" w:space="0" w:color="auto"/>
        <w:left w:val="none" w:sz="0" w:space="0" w:color="auto"/>
        <w:bottom w:val="none" w:sz="0" w:space="0" w:color="auto"/>
        <w:right w:val="none" w:sz="0" w:space="0" w:color="auto"/>
      </w:divBdr>
    </w:div>
    <w:div w:id="1645967446">
      <w:bodyDiv w:val="1"/>
      <w:marLeft w:val="0"/>
      <w:marRight w:val="0"/>
      <w:marTop w:val="0"/>
      <w:marBottom w:val="0"/>
      <w:divBdr>
        <w:top w:val="none" w:sz="0" w:space="0" w:color="auto"/>
        <w:left w:val="none" w:sz="0" w:space="0" w:color="auto"/>
        <w:bottom w:val="none" w:sz="0" w:space="0" w:color="auto"/>
        <w:right w:val="none" w:sz="0" w:space="0" w:color="auto"/>
      </w:divBdr>
    </w:div>
    <w:div w:id="1649091255">
      <w:bodyDiv w:val="1"/>
      <w:marLeft w:val="0"/>
      <w:marRight w:val="0"/>
      <w:marTop w:val="0"/>
      <w:marBottom w:val="0"/>
      <w:divBdr>
        <w:top w:val="none" w:sz="0" w:space="0" w:color="auto"/>
        <w:left w:val="none" w:sz="0" w:space="0" w:color="auto"/>
        <w:bottom w:val="none" w:sz="0" w:space="0" w:color="auto"/>
        <w:right w:val="none" w:sz="0" w:space="0" w:color="auto"/>
      </w:divBdr>
    </w:div>
    <w:div w:id="1649435887">
      <w:bodyDiv w:val="1"/>
      <w:marLeft w:val="0"/>
      <w:marRight w:val="0"/>
      <w:marTop w:val="0"/>
      <w:marBottom w:val="0"/>
      <w:divBdr>
        <w:top w:val="none" w:sz="0" w:space="0" w:color="auto"/>
        <w:left w:val="none" w:sz="0" w:space="0" w:color="auto"/>
        <w:bottom w:val="none" w:sz="0" w:space="0" w:color="auto"/>
        <w:right w:val="none" w:sz="0" w:space="0" w:color="auto"/>
      </w:divBdr>
    </w:div>
    <w:div w:id="1654677242">
      <w:bodyDiv w:val="1"/>
      <w:marLeft w:val="0"/>
      <w:marRight w:val="0"/>
      <w:marTop w:val="0"/>
      <w:marBottom w:val="0"/>
      <w:divBdr>
        <w:top w:val="none" w:sz="0" w:space="0" w:color="auto"/>
        <w:left w:val="none" w:sz="0" w:space="0" w:color="auto"/>
        <w:bottom w:val="none" w:sz="0" w:space="0" w:color="auto"/>
        <w:right w:val="none" w:sz="0" w:space="0" w:color="auto"/>
      </w:divBdr>
    </w:div>
    <w:div w:id="1655063443">
      <w:bodyDiv w:val="1"/>
      <w:marLeft w:val="0"/>
      <w:marRight w:val="0"/>
      <w:marTop w:val="0"/>
      <w:marBottom w:val="0"/>
      <w:divBdr>
        <w:top w:val="none" w:sz="0" w:space="0" w:color="auto"/>
        <w:left w:val="none" w:sz="0" w:space="0" w:color="auto"/>
        <w:bottom w:val="none" w:sz="0" w:space="0" w:color="auto"/>
        <w:right w:val="none" w:sz="0" w:space="0" w:color="auto"/>
      </w:divBdr>
    </w:div>
    <w:div w:id="1657958550">
      <w:bodyDiv w:val="1"/>
      <w:marLeft w:val="0"/>
      <w:marRight w:val="0"/>
      <w:marTop w:val="0"/>
      <w:marBottom w:val="0"/>
      <w:divBdr>
        <w:top w:val="none" w:sz="0" w:space="0" w:color="auto"/>
        <w:left w:val="none" w:sz="0" w:space="0" w:color="auto"/>
        <w:bottom w:val="none" w:sz="0" w:space="0" w:color="auto"/>
        <w:right w:val="none" w:sz="0" w:space="0" w:color="auto"/>
      </w:divBdr>
    </w:div>
    <w:div w:id="1660884796">
      <w:bodyDiv w:val="1"/>
      <w:marLeft w:val="0"/>
      <w:marRight w:val="0"/>
      <w:marTop w:val="0"/>
      <w:marBottom w:val="0"/>
      <w:divBdr>
        <w:top w:val="none" w:sz="0" w:space="0" w:color="auto"/>
        <w:left w:val="none" w:sz="0" w:space="0" w:color="auto"/>
        <w:bottom w:val="none" w:sz="0" w:space="0" w:color="auto"/>
        <w:right w:val="none" w:sz="0" w:space="0" w:color="auto"/>
      </w:divBdr>
    </w:div>
    <w:div w:id="1663849181">
      <w:bodyDiv w:val="1"/>
      <w:marLeft w:val="0"/>
      <w:marRight w:val="0"/>
      <w:marTop w:val="0"/>
      <w:marBottom w:val="0"/>
      <w:divBdr>
        <w:top w:val="none" w:sz="0" w:space="0" w:color="auto"/>
        <w:left w:val="none" w:sz="0" w:space="0" w:color="auto"/>
        <w:bottom w:val="none" w:sz="0" w:space="0" w:color="auto"/>
        <w:right w:val="none" w:sz="0" w:space="0" w:color="auto"/>
      </w:divBdr>
    </w:div>
    <w:div w:id="1664773192">
      <w:bodyDiv w:val="1"/>
      <w:marLeft w:val="0"/>
      <w:marRight w:val="0"/>
      <w:marTop w:val="0"/>
      <w:marBottom w:val="0"/>
      <w:divBdr>
        <w:top w:val="none" w:sz="0" w:space="0" w:color="auto"/>
        <w:left w:val="none" w:sz="0" w:space="0" w:color="auto"/>
        <w:bottom w:val="none" w:sz="0" w:space="0" w:color="auto"/>
        <w:right w:val="none" w:sz="0" w:space="0" w:color="auto"/>
      </w:divBdr>
    </w:div>
    <w:div w:id="1671830081">
      <w:bodyDiv w:val="1"/>
      <w:marLeft w:val="0"/>
      <w:marRight w:val="0"/>
      <w:marTop w:val="0"/>
      <w:marBottom w:val="0"/>
      <w:divBdr>
        <w:top w:val="none" w:sz="0" w:space="0" w:color="auto"/>
        <w:left w:val="none" w:sz="0" w:space="0" w:color="auto"/>
        <w:bottom w:val="none" w:sz="0" w:space="0" w:color="auto"/>
        <w:right w:val="none" w:sz="0" w:space="0" w:color="auto"/>
      </w:divBdr>
    </w:div>
    <w:div w:id="1672680902">
      <w:bodyDiv w:val="1"/>
      <w:marLeft w:val="0"/>
      <w:marRight w:val="0"/>
      <w:marTop w:val="0"/>
      <w:marBottom w:val="0"/>
      <w:divBdr>
        <w:top w:val="none" w:sz="0" w:space="0" w:color="auto"/>
        <w:left w:val="none" w:sz="0" w:space="0" w:color="auto"/>
        <w:bottom w:val="none" w:sz="0" w:space="0" w:color="auto"/>
        <w:right w:val="none" w:sz="0" w:space="0" w:color="auto"/>
      </w:divBdr>
    </w:div>
    <w:div w:id="1673021546">
      <w:bodyDiv w:val="1"/>
      <w:marLeft w:val="0"/>
      <w:marRight w:val="0"/>
      <w:marTop w:val="0"/>
      <w:marBottom w:val="0"/>
      <w:divBdr>
        <w:top w:val="none" w:sz="0" w:space="0" w:color="auto"/>
        <w:left w:val="none" w:sz="0" w:space="0" w:color="auto"/>
        <w:bottom w:val="none" w:sz="0" w:space="0" w:color="auto"/>
        <w:right w:val="none" w:sz="0" w:space="0" w:color="auto"/>
      </w:divBdr>
    </w:div>
    <w:div w:id="1675303163">
      <w:bodyDiv w:val="1"/>
      <w:marLeft w:val="0"/>
      <w:marRight w:val="0"/>
      <w:marTop w:val="0"/>
      <w:marBottom w:val="0"/>
      <w:divBdr>
        <w:top w:val="none" w:sz="0" w:space="0" w:color="auto"/>
        <w:left w:val="none" w:sz="0" w:space="0" w:color="auto"/>
        <w:bottom w:val="none" w:sz="0" w:space="0" w:color="auto"/>
        <w:right w:val="none" w:sz="0" w:space="0" w:color="auto"/>
      </w:divBdr>
    </w:div>
    <w:div w:id="1678770736">
      <w:bodyDiv w:val="1"/>
      <w:marLeft w:val="0"/>
      <w:marRight w:val="0"/>
      <w:marTop w:val="0"/>
      <w:marBottom w:val="0"/>
      <w:divBdr>
        <w:top w:val="none" w:sz="0" w:space="0" w:color="auto"/>
        <w:left w:val="none" w:sz="0" w:space="0" w:color="auto"/>
        <w:bottom w:val="none" w:sz="0" w:space="0" w:color="auto"/>
        <w:right w:val="none" w:sz="0" w:space="0" w:color="auto"/>
      </w:divBdr>
    </w:div>
    <w:div w:id="1690447391">
      <w:bodyDiv w:val="1"/>
      <w:marLeft w:val="0"/>
      <w:marRight w:val="0"/>
      <w:marTop w:val="0"/>
      <w:marBottom w:val="0"/>
      <w:divBdr>
        <w:top w:val="none" w:sz="0" w:space="0" w:color="auto"/>
        <w:left w:val="none" w:sz="0" w:space="0" w:color="auto"/>
        <w:bottom w:val="none" w:sz="0" w:space="0" w:color="auto"/>
        <w:right w:val="none" w:sz="0" w:space="0" w:color="auto"/>
      </w:divBdr>
    </w:div>
    <w:div w:id="1699700511">
      <w:bodyDiv w:val="1"/>
      <w:marLeft w:val="0"/>
      <w:marRight w:val="0"/>
      <w:marTop w:val="0"/>
      <w:marBottom w:val="0"/>
      <w:divBdr>
        <w:top w:val="none" w:sz="0" w:space="0" w:color="auto"/>
        <w:left w:val="none" w:sz="0" w:space="0" w:color="auto"/>
        <w:bottom w:val="none" w:sz="0" w:space="0" w:color="auto"/>
        <w:right w:val="none" w:sz="0" w:space="0" w:color="auto"/>
      </w:divBdr>
    </w:div>
    <w:div w:id="1704942038">
      <w:bodyDiv w:val="1"/>
      <w:marLeft w:val="0"/>
      <w:marRight w:val="0"/>
      <w:marTop w:val="0"/>
      <w:marBottom w:val="0"/>
      <w:divBdr>
        <w:top w:val="none" w:sz="0" w:space="0" w:color="auto"/>
        <w:left w:val="none" w:sz="0" w:space="0" w:color="auto"/>
        <w:bottom w:val="none" w:sz="0" w:space="0" w:color="auto"/>
        <w:right w:val="none" w:sz="0" w:space="0" w:color="auto"/>
      </w:divBdr>
    </w:div>
    <w:div w:id="1712001208">
      <w:bodyDiv w:val="1"/>
      <w:marLeft w:val="0"/>
      <w:marRight w:val="0"/>
      <w:marTop w:val="0"/>
      <w:marBottom w:val="0"/>
      <w:divBdr>
        <w:top w:val="none" w:sz="0" w:space="0" w:color="auto"/>
        <w:left w:val="none" w:sz="0" w:space="0" w:color="auto"/>
        <w:bottom w:val="none" w:sz="0" w:space="0" w:color="auto"/>
        <w:right w:val="none" w:sz="0" w:space="0" w:color="auto"/>
      </w:divBdr>
    </w:div>
    <w:div w:id="1721174721">
      <w:bodyDiv w:val="1"/>
      <w:marLeft w:val="0"/>
      <w:marRight w:val="0"/>
      <w:marTop w:val="0"/>
      <w:marBottom w:val="0"/>
      <w:divBdr>
        <w:top w:val="none" w:sz="0" w:space="0" w:color="auto"/>
        <w:left w:val="none" w:sz="0" w:space="0" w:color="auto"/>
        <w:bottom w:val="none" w:sz="0" w:space="0" w:color="auto"/>
        <w:right w:val="none" w:sz="0" w:space="0" w:color="auto"/>
      </w:divBdr>
    </w:div>
    <w:div w:id="1722292802">
      <w:bodyDiv w:val="1"/>
      <w:marLeft w:val="0"/>
      <w:marRight w:val="0"/>
      <w:marTop w:val="0"/>
      <w:marBottom w:val="0"/>
      <w:divBdr>
        <w:top w:val="none" w:sz="0" w:space="0" w:color="auto"/>
        <w:left w:val="none" w:sz="0" w:space="0" w:color="auto"/>
        <w:bottom w:val="none" w:sz="0" w:space="0" w:color="auto"/>
        <w:right w:val="none" w:sz="0" w:space="0" w:color="auto"/>
      </w:divBdr>
    </w:div>
    <w:div w:id="1724790739">
      <w:bodyDiv w:val="1"/>
      <w:marLeft w:val="0"/>
      <w:marRight w:val="0"/>
      <w:marTop w:val="0"/>
      <w:marBottom w:val="0"/>
      <w:divBdr>
        <w:top w:val="none" w:sz="0" w:space="0" w:color="auto"/>
        <w:left w:val="none" w:sz="0" w:space="0" w:color="auto"/>
        <w:bottom w:val="none" w:sz="0" w:space="0" w:color="auto"/>
        <w:right w:val="none" w:sz="0" w:space="0" w:color="auto"/>
      </w:divBdr>
    </w:div>
    <w:div w:id="1727143059">
      <w:bodyDiv w:val="1"/>
      <w:marLeft w:val="0"/>
      <w:marRight w:val="0"/>
      <w:marTop w:val="0"/>
      <w:marBottom w:val="0"/>
      <w:divBdr>
        <w:top w:val="none" w:sz="0" w:space="0" w:color="auto"/>
        <w:left w:val="none" w:sz="0" w:space="0" w:color="auto"/>
        <w:bottom w:val="none" w:sz="0" w:space="0" w:color="auto"/>
        <w:right w:val="none" w:sz="0" w:space="0" w:color="auto"/>
      </w:divBdr>
    </w:div>
    <w:div w:id="1732000272">
      <w:bodyDiv w:val="1"/>
      <w:marLeft w:val="0"/>
      <w:marRight w:val="0"/>
      <w:marTop w:val="0"/>
      <w:marBottom w:val="0"/>
      <w:divBdr>
        <w:top w:val="none" w:sz="0" w:space="0" w:color="auto"/>
        <w:left w:val="none" w:sz="0" w:space="0" w:color="auto"/>
        <w:bottom w:val="none" w:sz="0" w:space="0" w:color="auto"/>
        <w:right w:val="none" w:sz="0" w:space="0" w:color="auto"/>
      </w:divBdr>
    </w:div>
    <w:div w:id="1733775521">
      <w:bodyDiv w:val="1"/>
      <w:marLeft w:val="0"/>
      <w:marRight w:val="0"/>
      <w:marTop w:val="0"/>
      <w:marBottom w:val="0"/>
      <w:divBdr>
        <w:top w:val="none" w:sz="0" w:space="0" w:color="auto"/>
        <w:left w:val="none" w:sz="0" w:space="0" w:color="auto"/>
        <w:bottom w:val="none" w:sz="0" w:space="0" w:color="auto"/>
        <w:right w:val="none" w:sz="0" w:space="0" w:color="auto"/>
      </w:divBdr>
    </w:div>
    <w:div w:id="1735003293">
      <w:bodyDiv w:val="1"/>
      <w:marLeft w:val="0"/>
      <w:marRight w:val="0"/>
      <w:marTop w:val="0"/>
      <w:marBottom w:val="0"/>
      <w:divBdr>
        <w:top w:val="none" w:sz="0" w:space="0" w:color="auto"/>
        <w:left w:val="none" w:sz="0" w:space="0" w:color="auto"/>
        <w:bottom w:val="none" w:sz="0" w:space="0" w:color="auto"/>
        <w:right w:val="none" w:sz="0" w:space="0" w:color="auto"/>
      </w:divBdr>
    </w:div>
    <w:div w:id="1740862480">
      <w:bodyDiv w:val="1"/>
      <w:marLeft w:val="0"/>
      <w:marRight w:val="0"/>
      <w:marTop w:val="0"/>
      <w:marBottom w:val="0"/>
      <w:divBdr>
        <w:top w:val="none" w:sz="0" w:space="0" w:color="auto"/>
        <w:left w:val="none" w:sz="0" w:space="0" w:color="auto"/>
        <w:bottom w:val="none" w:sz="0" w:space="0" w:color="auto"/>
        <w:right w:val="none" w:sz="0" w:space="0" w:color="auto"/>
      </w:divBdr>
    </w:div>
    <w:div w:id="1743136707">
      <w:bodyDiv w:val="1"/>
      <w:marLeft w:val="0"/>
      <w:marRight w:val="0"/>
      <w:marTop w:val="0"/>
      <w:marBottom w:val="0"/>
      <w:divBdr>
        <w:top w:val="none" w:sz="0" w:space="0" w:color="auto"/>
        <w:left w:val="none" w:sz="0" w:space="0" w:color="auto"/>
        <w:bottom w:val="none" w:sz="0" w:space="0" w:color="auto"/>
        <w:right w:val="none" w:sz="0" w:space="0" w:color="auto"/>
      </w:divBdr>
    </w:div>
    <w:div w:id="1753164449">
      <w:bodyDiv w:val="1"/>
      <w:marLeft w:val="0"/>
      <w:marRight w:val="0"/>
      <w:marTop w:val="0"/>
      <w:marBottom w:val="0"/>
      <w:divBdr>
        <w:top w:val="none" w:sz="0" w:space="0" w:color="auto"/>
        <w:left w:val="none" w:sz="0" w:space="0" w:color="auto"/>
        <w:bottom w:val="none" w:sz="0" w:space="0" w:color="auto"/>
        <w:right w:val="none" w:sz="0" w:space="0" w:color="auto"/>
      </w:divBdr>
    </w:div>
    <w:div w:id="1755543452">
      <w:bodyDiv w:val="1"/>
      <w:marLeft w:val="0"/>
      <w:marRight w:val="0"/>
      <w:marTop w:val="0"/>
      <w:marBottom w:val="0"/>
      <w:divBdr>
        <w:top w:val="none" w:sz="0" w:space="0" w:color="auto"/>
        <w:left w:val="none" w:sz="0" w:space="0" w:color="auto"/>
        <w:bottom w:val="none" w:sz="0" w:space="0" w:color="auto"/>
        <w:right w:val="none" w:sz="0" w:space="0" w:color="auto"/>
      </w:divBdr>
    </w:div>
    <w:div w:id="1758285878">
      <w:bodyDiv w:val="1"/>
      <w:marLeft w:val="0"/>
      <w:marRight w:val="0"/>
      <w:marTop w:val="0"/>
      <w:marBottom w:val="0"/>
      <w:divBdr>
        <w:top w:val="none" w:sz="0" w:space="0" w:color="auto"/>
        <w:left w:val="none" w:sz="0" w:space="0" w:color="auto"/>
        <w:bottom w:val="none" w:sz="0" w:space="0" w:color="auto"/>
        <w:right w:val="none" w:sz="0" w:space="0" w:color="auto"/>
      </w:divBdr>
    </w:div>
    <w:div w:id="1763992099">
      <w:bodyDiv w:val="1"/>
      <w:marLeft w:val="0"/>
      <w:marRight w:val="0"/>
      <w:marTop w:val="0"/>
      <w:marBottom w:val="0"/>
      <w:divBdr>
        <w:top w:val="none" w:sz="0" w:space="0" w:color="auto"/>
        <w:left w:val="none" w:sz="0" w:space="0" w:color="auto"/>
        <w:bottom w:val="none" w:sz="0" w:space="0" w:color="auto"/>
        <w:right w:val="none" w:sz="0" w:space="0" w:color="auto"/>
      </w:divBdr>
    </w:div>
    <w:div w:id="1766656360">
      <w:bodyDiv w:val="1"/>
      <w:marLeft w:val="0"/>
      <w:marRight w:val="0"/>
      <w:marTop w:val="0"/>
      <w:marBottom w:val="0"/>
      <w:divBdr>
        <w:top w:val="none" w:sz="0" w:space="0" w:color="auto"/>
        <w:left w:val="none" w:sz="0" w:space="0" w:color="auto"/>
        <w:bottom w:val="none" w:sz="0" w:space="0" w:color="auto"/>
        <w:right w:val="none" w:sz="0" w:space="0" w:color="auto"/>
      </w:divBdr>
    </w:div>
    <w:div w:id="1769156324">
      <w:bodyDiv w:val="1"/>
      <w:marLeft w:val="0"/>
      <w:marRight w:val="0"/>
      <w:marTop w:val="0"/>
      <w:marBottom w:val="0"/>
      <w:divBdr>
        <w:top w:val="none" w:sz="0" w:space="0" w:color="auto"/>
        <w:left w:val="none" w:sz="0" w:space="0" w:color="auto"/>
        <w:bottom w:val="none" w:sz="0" w:space="0" w:color="auto"/>
        <w:right w:val="none" w:sz="0" w:space="0" w:color="auto"/>
      </w:divBdr>
    </w:div>
    <w:div w:id="1772582138">
      <w:bodyDiv w:val="1"/>
      <w:marLeft w:val="0"/>
      <w:marRight w:val="0"/>
      <w:marTop w:val="0"/>
      <w:marBottom w:val="0"/>
      <w:divBdr>
        <w:top w:val="none" w:sz="0" w:space="0" w:color="auto"/>
        <w:left w:val="none" w:sz="0" w:space="0" w:color="auto"/>
        <w:bottom w:val="none" w:sz="0" w:space="0" w:color="auto"/>
        <w:right w:val="none" w:sz="0" w:space="0" w:color="auto"/>
      </w:divBdr>
    </w:div>
    <w:div w:id="1775205453">
      <w:bodyDiv w:val="1"/>
      <w:marLeft w:val="0"/>
      <w:marRight w:val="0"/>
      <w:marTop w:val="0"/>
      <w:marBottom w:val="0"/>
      <w:divBdr>
        <w:top w:val="none" w:sz="0" w:space="0" w:color="auto"/>
        <w:left w:val="none" w:sz="0" w:space="0" w:color="auto"/>
        <w:bottom w:val="none" w:sz="0" w:space="0" w:color="auto"/>
        <w:right w:val="none" w:sz="0" w:space="0" w:color="auto"/>
      </w:divBdr>
    </w:div>
    <w:div w:id="1775902222">
      <w:bodyDiv w:val="1"/>
      <w:marLeft w:val="0"/>
      <w:marRight w:val="0"/>
      <w:marTop w:val="0"/>
      <w:marBottom w:val="0"/>
      <w:divBdr>
        <w:top w:val="none" w:sz="0" w:space="0" w:color="auto"/>
        <w:left w:val="none" w:sz="0" w:space="0" w:color="auto"/>
        <w:bottom w:val="none" w:sz="0" w:space="0" w:color="auto"/>
        <w:right w:val="none" w:sz="0" w:space="0" w:color="auto"/>
      </w:divBdr>
    </w:div>
    <w:div w:id="1776050791">
      <w:bodyDiv w:val="1"/>
      <w:marLeft w:val="0"/>
      <w:marRight w:val="0"/>
      <w:marTop w:val="0"/>
      <w:marBottom w:val="0"/>
      <w:divBdr>
        <w:top w:val="none" w:sz="0" w:space="0" w:color="auto"/>
        <w:left w:val="none" w:sz="0" w:space="0" w:color="auto"/>
        <w:bottom w:val="none" w:sz="0" w:space="0" w:color="auto"/>
        <w:right w:val="none" w:sz="0" w:space="0" w:color="auto"/>
      </w:divBdr>
    </w:div>
    <w:div w:id="1781798550">
      <w:bodyDiv w:val="1"/>
      <w:marLeft w:val="0"/>
      <w:marRight w:val="0"/>
      <w:marTop w:val="0"/>
      <w:marBottom w:val="0"/>
      <w:divBdr>
        <w:top w:val="none" w:sz="0" w:space="0" w:color="auto"/>
        <w:left w:val="none" w:sz="0" w:space="0" w:color="auto"/>
        <w:bottom w:val="none" w:sz="0" w:space="0" w:color="auto"/>
        <w:right w:val="none" w:sz="0" w:space="0" w:color="auto"/>
      </w:divBdr>
    </w:div>
    <w:div w:id="1782264149">
      <w:bodyDiv w:val="1"/>
      <w:marLeft w:val="0"/>
      <w:marRight w:val="0"/>
      <w:marTop w:val="0"/>
      <w:marBottom w:val="0"/>
      <w:divBdr>
        <w:top w:val="none" w:sz="0" w:space="0" w:color="auto"/>
        <w:left w:val="none" w:sz="0" w:space="0" w:color="auto"/>
        <w:bottom w:val="none" w:sz="0" w:space="0" w:color="auto"/>
        <w:right w:val="none" w:sz="0" w:space="0" w:color="auto"/>
      </w:divBdr>
    </w:div>
    <w:div w:id="1786118311">
      <w:bodyDiv w:val="1"/>
      <w:marLeft w:val="0"/>
      <w:marRight w:val="0"/>
      <w:marTop w:val="0"/>
      <w:marBottom w:val="0"/>
      <w:divBdr>
        <w:top w:val="none" w:sz="0" w:space="0" w:color="auto"/>
        <w:left w:val="none" w:sz="0" w:space="0" w:color="auto"/>
        <w:bottom w:val="none" w:sz="0" w:space="0" w:color="auto"/>
        <w:right w:val="none" w:sz="0" w:space="0" w:color="auto"/>
      </w:divBdr>
    </w:div>
    <w:div w:id="1786121094">
      <w:bodyDiv w:val="1"/>
      <w:marLeft w:val="0"/>
      <w:marRight w:val="0"/>
      <w:marTop w:val="0"/>
      <w:marBottom w:val="0"/>
      <w:divBdr>
        <w:top w:val="none" w:sz="0" w:space="0" w:color="auto"/>
        <w:left w:val="none" w:sz="0" w:space="0" w:color="auto"/>
        <w:bottom w:val="none" w:sz="0" w:space="0" w:color="auto"/>
        <w:right w:val="none" w:sz="0" w:space="0" w:color="auto"/>
      </w:divBdr>
    </w:div>
    <w:div w:id="1788574548">
      <w:bodyDiv w:val="1"/>
      <w:marLeft w:val="0"/>
      <w:marRight w:val="0"/>
      <w:marTop w:val="0"/>
      <w:marBottom w:val="0"/>
      <w:divBdr>
        <w:top w:val="none" w:sz="0" w:space="0" w:color="auto"/>
        <w:left w:val="none" w:sz="0" w:space="0" w:color="auto"/>
        <w:bottom w:val="none" w:sz="0" w:space="0" w:color="auto"/>
        <w:right w:val="none" w:sz="0" w:space="0" w:color="auto"/>
      </w:divBdr>
    </w:div>
    <w:div w:id="1789622661">
      <w:bodyDiv w:val="1"/>
      <w:marLeft w:val="0"/>
      <w:marRight w:val="0"/>
      <w:marTop w:val="0"/>
      <w:marBottom w:val="0"/>
      <w:divBdr>
        <w:top w:val="none" w:sz="0" w:space="0" w:color="auto"/>
        <w:left w:val="none" w:sz="0" w:space="0" w:color="auto"/>
        <w:bottom w:val="none" w:sz="0" w:space="0" w:color="auto"/>
        <w:right w:val="none" w:sz="0" w:space="0" w:color="auto"/>
      </w:divBdr>
    </w:div>
    <w:div w:id="1789936096">
      <w:bodyDiv w:val="1"/>
      <w:marLeft w:val="0"/>
      <w:marRight w:val="0"/>
      <w:marTop w:val="0"/>
      <w:marBottom w:val="0"/>
      <w:divBdr>
        <w:top w:val="none" w:sz="0" w:space="0" w:color="auto"/>
        <w:left w:val="none" w:sz="0" w:space="0" w:color="auto"/>
        <w:bottom w:val="none" w:sz="0" w:space="0" w:color="auto"/>
        <w:right w:val="none" w:sz="0" w:space="0" w:color="auto"/>
      </w:divBdr>
    </w:div>
    <w:div w:id="1794443869">
      <w:bodyDiv w:val="1"/>
      <w:marLeft w:val="0"/>
      <w:marRight w:val="0"/>
      <w:marTop w:val="0"/>
      <w:marBottom w:val="0"/>
      <w:divBdr>
        <w:top w:val="none" w:sz="0" w:space="0" w:color="auto"/>
        <w:left w:val="none" w:sz="0" w:space="0" w:color="auto"/>
        <w:bottom w:val="none" w:sz="0" w:space="0" w:color="auto"/>
        <w:right w:val="none" w:sz="0" w:space="0" w:color="auto"/>
      </w:divBdr>
    </w:div>
    <w:div w:id="1798334527">
      <w:bodyDiv w:val="1"/>
      <w:marLeft w:val="0"/>
      <w:marRight w:val="0"/>
      <w:marTop w:val="0"/>
      <w:marBottom w:val="0"/>
      <w:divBdr>
        <w:top w:val="none" w:sz="0" w:space="0" w:color="auto"/>
        <w:left w:val="none" w:sz="0" w:space="0" w:color="auto"/>
        <w:bottom w:val="none" w:sz="0" w:space="0" w:color="auto"/>
        <w:right w:val="none" w:sz="0" w:space="0" w:color="auto"/>
      </w:divBdr>
    </w:div>
    <w:div w:id="1800875449">
      <w:bodyDiv w:val="1"/>
      <w:marLeft w:val="0"/>
      <w:marRight w:val="0"/>
      <w:marTop w:val="0"/>
      <w:marBottom w:val="0"/>
      <w:divBdr>
        <w:top w:val="none" w:sz="0" w:space="0" w:color="auto"/>
        <w:left w:val="none" w:sz="0" w:space="0" w:color="auto"/>
        <w:bottom w:val="none" w:sz="0" w:space="0" w:color="auto"/>
        <w:right w:val="none" w:sz="0" w:space="0" w:color="auto"/>
      </w:divBdr>
    </w:div>
    <w:div w:id="1801074450">
      <w:bodyDiv w:val="1"/>
      <w:marLeft w:val="0"/>
      <w:marRight w:val="0"/>
      <w:marTop w:val="0"/>
      <w:marBottom w:val="0"/>
      <w:divBdr>
        <w:top w:val="none" w:sz="0" w:space="0" w:color="auto"/>
        <w:left w:val="none" w:sz="0" w:space="0" w:color="auto"/>
        <w:bottom w:val="none" w:sz="0" w:space="0" w:color="auto"/>
        <w:right w:val="none" w:sz="0" w:space="0" w:color="auto"/>
      </w:divBdr>
    </w:div>
    <w:div w:id="1801259533">
      <w:bodyDiv w:val="1"/>
      <w:marLeft w:val="0"/>
      <w:marRight w:val="0"/>
      <w:marTop w:val="0"/>
      <w:marBottom w:val="0"/>
      <w:divBdr>
        <w:top w:val="none" w:sz="0" w:space="0" w:color="auto"/>
        <w:left w:val="none" w:sz="0" w:space="0" w:color="auto"/>
        <w:bottom w:val="none" w:sz="0" w:space="0" w:color="auto"/>
        <w:right w:val="none" w:sz="0" w:space="0" w:color="auto"/>
      </w:divBdr>
    </w:div>
    <w:div w:id="1805197106">
      <w:bodyDiv w:val="1"/>
      <w:marLeft w:val="0"/>
      <w:marRight w:val="0"/>
      <w:marTop w:val="0"/>
      <w:marBottom w:val="0"/>
      <w:divBdr>
        <w:top w:val="none" w:sz="0" w:space="0" w:color="auto"/>
        <w:left w:val="none" w:sz="0" w:space="0" w:color="auto"/>
        <w:bottom w:val="none" w:sz="0" w:space="0" w:color="auto"/>
        <w:right w:val="none" w:sz="0" w:space="0" w:color="auto"/>
      </w:divBdr>
    </w:div>
    <w:div w:id="1805461470">
      <w:bodyDiv w:val="1"/>
      <w:marLeft w:val="0"/>
      <w:marRight w:val="0"/>
      <w:marTop w:val="0"/>
      <w:marBottom w:val="0"/>
      <w:divBdr>
        <w:top w:val="none" w:sz="0" w:space="0" w:color="auto"/>
        <w:left w:val="none" w:sz="0" w:space="0" w:color="auto"/>
        <w:bottom w:val="none" w:sz="0" w:space="0" w:color="auto"/>
        <w:right w:val="none" w:sz="0" w:space="0" w:color="auto"/>
      </w:divBdr>
    </w:div>
    <w:div w:id="1809322546">
      <w:bodyDiv w:val="1"/>
      <w:marLeft w:val="0"/>
      <w:marRight w:val="0"/>
      <w:marTop w:val="0"/>
      <w:marBottom w:val="0"/>
      <w:divBdr>
        <w:top w:val="none" w:sz="0" w:space="0" w:color="auto"/>
        <w:left w:val="none" w:sz="0" w:space="0" w:color="auto"/>
        <w:bottom w:val="none" w:sz="0" w:space="0" w:color="auto"/>
        <w:right w:val="none" w:sz="0" w:space="0" w:color="auto"/>
      </w:divBdr>
    </w:div>
    <w:div w:id="1814329932">
      <w:bodyDiv w:val="1"/>
      <w:marLeft w:val="0"/>
      <w:marRight w:val="0"/>
      <w:marTop w:val="0"/>
      <w:marBottom w:val="0"/>
      <w:divBdr>
        <w:top w:val="none" w:sz="0" w:space="0" w:color="auto"/>
        <w:left w:val="none" w:sz="0" w:space="0" w:color="auto"/>
        <w:bottom w:val="none" w:sz="0" w:space="0" w:color="auto"/>
        <w:right w:val="none" w:sz="0" w:space="0" w:color="auto"/>
      </w:divBdr>
      <w:divsChild>
        <w:div w:id="134182104">
          <w:marLeft w:val="0"/>
          <w:marRight w:val="0"/>
          <w:marTop w:val="0"/>
          <w:marBottom w:val="0"/>
          <w:divBdr>
            <w:top w:val="none" w:sz="0" w:space="0" w:color="auto"/>
            <w:left w:val="none" w:sz="0" w:space="0" w:color="auto"/>
            <w:bottom w:val="none" w:sz="0" w:space="0" w:color="auto"/>
            <w:right w:val="none" w:sz="0" w:space="0" w:color="auto"/>
          </w:divBdr>
        </w:div>
        <w:div w:id="948120423">
          <w:marLeft w:val="0"/>
          <w:marRight w:val="0"/>
          <w:marTop w:val="0"/>
          <w:marBottom w:val="0"/>
          <w:divBdr>
            <w:top w:val="none" w:sz="0" w:space="0" w:color="auto"/>
            <w:left w:val="none" w:sz="0" w:space="0" w:color="auto"/>
            <w:bottom w:val="none" w:sz="0" w:space="0" w:color="auto"/>
            <w:right w:val="none" w:sz="0" w:space="0" w:color="auto"/>
          </w:divBdr>
        </w:div>
        <w:div w:id="912010982">
          <w:marLeft w:val="0"/>
          <w:marRight w:val="0"/>
          <w:marTop w:val="0"/>
          <w:marBottom w:val="0"/>
          <w:divBdr>
            <w:top w:val="none" w:sz="0" w:space="0" w:color="auto"/>
            <w:left w:val="none" w:sz="0" w:space="0" w:color="auto"/>
            <w:bottom w:val="none" w:sz="0" w:space="0" w:color="auto"/>
            <w:right w:val="none" w:sz="0" w:space="0" w:color="auto"/>
          </w:divBdr>
        </w:div>
        <w:div w:id="1188835040">
          <w:marLeft w:val="0"/>
          <w:marRight w:val="0"/>
          <w:marTop w:val="0"/>
          <w:marBottom w:val="0"/>
          <w:divBdr>
            <w:top w:val="none" w:sz="0" w:space="0" w:color="auto"/>
            <w:left w:val="none" w:sz="0" w:space="0" w:color="auto"/>
            <w:bottom w:val="none" w:sz="0" w:space="0" w:color="auto"/>
            <w:right w:val="none" w:sz="0" w:space="0" w:color="auto"/>
          </w:divBdr>
        </w:div>
        <w:div w:id="1614289539">
          <w:marLeft w:val="0"/>
          <w:marRight w:val="0"/>
          <w:marTop w:val="0"/>
          <w:marBottom w:val="0"/>
          <w:divBdr>
            <w:top w:val="none" w:sz="0" w:space="0" w:color="auto"/>
            <w:left w:val="none" w:sz="0" w:space="0" w:color="auto"/>
            <w:bottom w:val="none" w:sz="0" w:space="0" w:color="auto"/>
            <w:right w:val="none" w:sz="0" w:space="0" w:color="auto"/>
          </w:divBdr>
        </w:div>
        <w:div w:id="631593795">
          <w:marLeft w:val="0"/>
          <w:marRight w:val="0"/>
          <w:marTop w:val="0"/>
          <w:marBottom w:val="0"/>
          <w:divBdr>
            <w:top w:val="none" w:sz="0" w:space="0" w:color="auto"/>
            <w:left w:val="none" w:sz="0" w:space="0" w:color="auto"/>
            <w:bottom w:val="none" w:sz="0" w:space="0" w:color="auto"/>
            <w:right w:val="none" w:sz="0" w:space="0" w:color="auto"/>
          </w:divBdr>
        </w:div>
        <w:div w:id="877742998">
          <w:marLeft w:val="0"/>
          <w:marRight w:val="0"/>
          <w:marTop w:val="0"/>
          <w:marBottom w:val="0"/>
          <w:divBdr>
            <w:top w:val="none" w:sz="0" w:space="0" w:color="auto"/>
            <w:left w:val="none" w:sz="0" w:space="0" w:color="auto"/>
            <w:bottom w:val="none" w:sz="0" w:space="0" w:color="auto"/>
            <w:right w:val="none" w:sz="0" w:space="0" w:color="auto"/>
          </w:divBdr>
        </w:div>
        <w:div w:id="1213884290">
          <w:marLeft w:val="0"/>
          <w:marRight w:val="0"/>
          <w:marTop w:val="0"/>
          <w:marBottom w:val="0"/>
          <w:divBdr>
            <w:top w:val="none" w:sz="0" w:space="0" w:color="auto"/>
            <w:left w:val="none" w:sz="0" w:space="0" w:color="auto"/>
            <w:bottom w:val="none" w:sz="0" w:space="0" w:color="auto"/>
            <w:right w:val="none" w:sz="0" w:space="0" w:color="auto"/>
          </w:divBdr>
        </w:div>
        <w:div w:id="362678223">
          <w:marLeft w:val="0"/>
          <w:marRight w:val="0"/>
          <w:marTop w:val="0"/>
          <w:marBottom w:val="0"/>
          <w:divBdr>
            <w:top w:val="none" w:sz="0" w:space="0" w:color="auto"/>
            <w:left w:val="none" w:sz="0" w:space="0" w:color="auto"/>
            <w:bottom w:val="none" w:sz="0" w:space="0" w:color="auto"/>
            <w:right w:val="none" w:sz="0" w:space="0" w:color="auto"/>
          </w:divBdr>
        </w:div>
        <w:div w:id="477455947">
          <w:marLeft w:val="0"/>
          <w:marRight w:val="0"/>
          <w:marTop w:val="0"/>
          <w:marBottom w:val="0"/>
          <w:divBdr>
            <w:top w:val="none" w:sz="0" w:space="0" w:color="auto"/>
            <w:left w:val="none" w:sz="0" w:space="0" w:color="auto"/>
            <w:bottom w:val="none" w:sz="0" w:space="0" w:color="auto"/>
            <w:right w:val="none" w:sz="0" w:space="0" w:color="auto"/>
          </w:divBdr>
        </w:div>
        <w:div w:id="1915122362">
          <w:marLeft w:val="0"/>
          <w:marRight w:val="0"/>
          <w:marTop w:val="0"/>
          <w:marBottom w:val="0"/>
          <w:divBdr>
            <w:top w:val="none" w:sz="0" w:space="0" w:color="auto"/>
            <w:left w:val="none" w:sz="0" w:space="0" w:color="auto"/>
            <w:bottom w:val="none" w:sz="0" w:space="0" w:color="auto"/>
            <w:right w:val="none" w:sz="0" w:space="0" w:color="auto"/>
          </w:divBdr>
        </w:div>
        <w:div w:id="1929004097">
          <w:marLeft w:val="0"/>
          <w:marRight w:val="0"/>
          <w:marTop w:val="0"/>
          <w:marBottom w:val="0"/>
          <w:divBdr>
            <w:top w:val="none" w:sz="0" w:space="0" w:color="auto"/>
            <w:left w:val="none" w:sz="0" w:space="0" w:color="auto"/>
            <w:bottom w:val="none" w:sz="0" w:space="0" w:color="auto"/>
            <w:right w:val="none" w:sz="0" w:space="0" w:color="auto"/>
          </w:divBdr>
        </w:div>
        <w:div w:id="259921874">
          <w:marLeft w:val="0"/>
          <w:marRight w:val="0"/>
          <w:marTop w:val="0"/>
          <w:marBottom w:val="0"/>
          <w:divBdr>
            <w:top w:val="none" w:sz="0" w:space="0" w:color="auto"/>
            <w:left w:val="none" w:sz="0" w:space="0" w:color="auto"/>
            <w:bottom w:val="none" w:sz="0" w:space="0" w:color="auto"/>
            <w:right w:val="none" w:sz="0" w:space="0" w:color="auto"/>
          </w:divBdr>
        </w:div>
      </w:divsChild>
    </w:div>
    <w:div w:id="1818951943">
      <w:bodyDiv w:val="1"/>
      <w:marLeft w:val="0"/>
      <w:marRight w:val="0"/>
      <w:marTop w:val="0"/>
      <w:marBottom w:val="0"/>
      <w:divBdr>
        <w:top w:val="none" w:sz="0" w:space="0" w:color="auto"/>
        <w:left w:val="none" w:sz="0" w:space="0" w:color="auto"/>
        <w:bottom w:val="none" w:sz="0" w:space="0" w:color="auto"/>
        <w:right w:val="none" w:sz="0" w:space="0" w:color="auto"/>
      </w:divBdr>
    </w:div>
    <w:div w:id="1819305231">
      <w:bodyDiv w:val="1"/>
      <w:marLeft w:val="0"/>
      <w:marRight w:val="0"/>
      <w:marTop w:val="0"/>
      <w:marBottom w:val="0"/>
      <w:divBdr>
        <w:top w:val="none" w:sz="0" w:space="0" w:color="auto"/>
        <w:left w:val="none" w:sz="0" w:space="0" w:color="auto"/>
        <w:bottom w:val="none" w:sz="0" w:space="0" w:color="auto"/>
        <w:right w:val="none" w:sz="0" w:space="0" w:color="auto"/>
      </w:divBdr>
    </w:div>
    <w:div w:id="1819373662">
      <w:bodyDiv w:val="1"/>
      <w:marLeft w:val="0"/>
      <w:marRight w:val="0"/>
      <w:marTop w:val="0"/>
      <w:marBottom w:val="0"/>
      <w:divBdr>
        <w:top w:val="none" w:sz="0" w:space="0" w:color="auto"/>
        <w:left w:val="none" w:sz="0" w:space="0" w:color="auto"/>
        <w:bottom w:val="none" w:sz="0" w:space="0" w:color="auto"/>
        <w:right w:val="none" w:sz="0" w:space="0" w:color="auto"/>
      </w:divBdr>
    </w:div>
    <w:div w:id="1827236512">
      <w:bodyDiv w:val="1"/>
      <w:marLeft w:val="0"/>
      <w:marRight w:val="0"/>
      <w:marTop w:val="0"/>
      <w:marBottom w:val="0"/>
      <w:divBdr>
        <w:top w:val="none" w:sz="0" w:space="0" w:color="auto"/>
        <w:left w:val="none" w:sz="0" w:space="0" w:color="auto"/>
        <w:bottom w:val="none" w:sz="0" w:space="0" w:color="auto"/>
        <w:right w:val="none" w:sz="0" w:space="0" w:color="auto"/>
      </w:divBdr>
    </w:div>
    <w:div w:id="1837917858">
      <w:bodyDiv w:val="1"/>
      <w:marLeft w:val="0"/>
      <w:marRight w:val="0"/>
      <w:marTop w:val="0"/>
      <w:marBottom w:val="0"/>
      <w:divBdr>
        <w:top w:val="none" w:sz="0" w:space="0" w:color="auto"/>
        <w:left w:val="none" w:sz="0" w:space="0" w:color="auto"/>
        <w:bottom w:val="none" w:sz="0" w:space="0" w:color="auto"/>
        <w:right w:val="none" w:sz="0" w:space="0" w:color="auto"/>
      </w:divBdr>
    </w:div>
    <w:div w:id="1838033040">
      <w:bodyDiv w:val="1"/>
      <w:marLeft w:val="0"/>
      <w:marRight w:val="0"/>
      <w:marTop w:val="0"/>
      <w:marBottom w:val="0"/>
      <w:divBdr>
        <w:top w:val="none" w:sz="0" w:space="0" w:color="auto"/>
        <w:left w:val="none" w:sz="0" w:space="0" w:color="auto"/>
        <w:bottom w:val="none" w:sz="0" w:space="0" w:color="auto"/>
        <w:right w:val="none" w:sz="0" w:space="0" w:color="auto"/>
      </w:divBdr>
    </w:div>
    <w:div w:id="1841500985">
      <w:bodyDiv w:val="1"/>
      <w:marLeft w:val="0"/>
      <w:marRight w:val="0"/>
      <w:marTop w:val="0"/>
      <w:marBottom w:val="0"/>
      <w:divBdr>
        <w:top w:val="none" w:sz="0" w:space="0" w:color="auto"/>
        <w:left w:val="none" w:sz="0" w:space="0" w:color="auto"/>
        <w:bottom w:val="none" w:sz="0" w:space="0" w:color="auto"/>
        <w:right w:val="none" w:sz="0" w:space="0" w:color="auto"/>
      </w:divBdr>
    </w:div>
    <w:div w:id="1852526151">
      <w:bodyDiv w:val="1"/>
      <w:marLeft w:val="0"/>
      <w:marRight w:val="0"/>
      <w:marTop w:val="0"/>
      <w:marBottom w:val="0"/>
      <w:divBdr>
        <w:top w:val="none" w:sz="0" w:space="0" w:color="auto"/>
        <w:left w:val="none" w:sz="0" w:space="0" w:color="auto"/>
        <w:bottom w:val="none" w:sz="0" w:space="0" w:color="auto"/>
        <w:right w:val="none" w:sz="0" w:space="0" w:color="auto"/>
      </w:divBdr>
    </w:div>
    <w:div w:id="1855653807">
      <w:bodyDiv w:val="1"/>
      <w:marLeft w:val="0"/>
      <w:marRight w:val="0"/>
      <w:marTop w:val="0"/>
      <w:marBottom w:val="0"/>
      <w:divBdr>
        <w:top w:val="none" w:sz="0" w:space="0" w:color="auto"/>
        <w:left w:val="none" w:sz="0" w:space="0" w:color="auto"/>
        <w:bottom w:val="none" w:sz="0" w:space="0" w:color="auto"/>
        <w:right w:val="none" w:sz="0" w:space="0" w:color="auto"/>
      </w:divBdr>
    </w:div>
    <w:div w:id="1855730913">
      <w:bodyDiv w:val="1"/>
      <w:marLeft w:val="0"/>
      <w:marRight w:val="0"/>
      <w:marTop w:val="0"/>
      <w:marBottom w:val="0"/>
      <w:divBdr>
        <w:top w:val="none" w:sz="0" w:space="0" w:color="auto"/>
        <w:left w:val="none" w:sz="0" w:space="0" w:color="auto"/>
        <w:bottom w:val="none" w:sz="0" w:space="0" w:color="auto"/>
        <w:right w:val="none" w:sz="0" w:space="0" w:color="auto"/>
      </w:divBdr>
    </w:div>
    <w:div w:id="1858107627">
      <w:bodyDiv w:val="1"/>
      <w:marLeft w:val="0"/>
      <w:marRight w:val="0"/>
      <w:marTop w:val="0"/>
      <w:marBottom w:val="0"/>
      <w:divBdr>
        <w:top w:val="none" w:sz="0" w:space="0" w:color="auto"/>
        <w:left w:val="none" w:sz="0" w:space="0" w:color="auto"/>
        <w:bottom w:val="none" w:sz="0" w:space="0" w:color="auto"/>
        <w:right w:val="none" w:sz="0" w:space="0" w:color="auto"/>
      </w:divBdr>
    </w:div>
    <w:div w:id="1863661137">
      <w:bodyDiv w:val="1"/>
      <w:marLeft w:val="0"/>
      <w:marRight w:val="0"/>
      <w:marTop w:val="0"/>
      <w:marBottom w:val="0"/>
      <w:divBdr>
        <w:top w:val="none" w:sz="0" w:space="0" w:color="auto"/>
        <w:left w:val="none" w:sz="0" w:space="0" w:color="auto"/>
        <w:bottom w:val="none" w:sz="0" w:space="0" w:color="auto"/>
        <w:right w:val="none" w:sz="0" w:space="0" w:color="auto"/>
      </w:divBdr>
    </w:div>
    <w:div w:id="1869365310">
      <w:bodyDiv w:val="1"/>
      <w:marLeft w:val="0"/>
      <w:marRight w:val="0"/>
      <w:marTop w:val="0"/>
      <w:marBottom w:val="0"/>
      <w:divBdr>
        <w:top w:val="none" w:sz="0" w:space="0" w:color="auto"/>
        <w:left w:val="none" w:sz="0" w:space="0" w:color="auto"/>
        <w:bottom w:val="none" w:sz="0" w:space="0" w:color="auto"/>
        <w:right w:val="none" w:sz="0" w:space="0" w:color="auto"/>
      </w:divBdr>
    </w:div>
    <w:div w:id="1871526945">
      <w:bodyDiv w:val="1"/>
      <w:marLeft w:val="0"/>
      <w:marRight w:val="0"/>
      <w:marTop w:val="0"/>
      <w:marBottom w:val="0"/>
      <w:divBdr>
        <w:top w:val="none" w:sz="0" w:space="0" w:color="auto"/>
        <w:left w:val="none" w:sz="0" w:space="0" w:color="auto"/>
        <w:bottom w:val="none" w:sz="0" w:space="0" w:color="auto"/>
        <w:right w:val="none" w:sz="0" w:space="0" w:color="auto"/>
      </w:divBdr>
    </w:div>
    <w:div w:id="1874615341">
      <w:bodyDiv w:val="1"/>
      <w:marLeft w:val="0"/>
      <w:marRight w:val="0"/>
      <w:marTop w:val="0"/>
      <w:marBottom w:val="0"/>
      <w:divBdr>
        <w:top w:val="none" w:sz="0" w:space="0" w:color="auto"/>
        <w:left w:val="none" w:sz="0" w:space="0" w:color="auto"/>
        <w:bottom w:val="none" w:sz="0" w:space="0" w:color="auto"/>
        <w:right w:val="none" w:sz="0" w:space="0" w:color="auto"/>
      </w:divBdr>
    </w:div>
    <w:div w:id="1878732244">
      <w:bodyDiv w:val="1"/>
      <w:marLeft w:val="0"/>
      <w:marRight w:val="0"/>
      <w:marTop w:val="0"/>
      <w:marBottom w:val="0"/>
      <w:divBdr>
        <w:top w:val="none" w:sz="0" w:space="0" w:color="auto"/>
        <w:left w:val="none" w:sz="0" w:space="0" w:color="auto"/>
        <w:bottom w:val="none" w:sz="0" w:space="0" w:color="auto"/>
        <w:right w:val="none" w:sz="0" w:space="0" w:color="auto"/>
      </w:divBdr>
    </w:div>
    <w:div w:id="1879050151">
      <w:bodyDiv w:val="1"/>
      <w:marLeft w:val="0"/>
      <w:marRight w:val="0"/>
      <w:marTop w:val="0"/>
      <w:marBottom w:val="0"/>
      <w:divBdr>
        <w:top w:val="none" w:sz="0" w:space="0" w:color="auto"/>
        <w:left w:val="none" w:sz="0" w:space="0" w:color="auto"/>
        <w:bottom w:val="none" w:sz="0" w:space="0" w:color="auto"/>
        <w:right w:val="none" w:sz="0" w:space="0" w:color="auto"/>
      </w:divBdr>
    </w:div>
    <w:div w:id="1883129725">
      <w:bodyDiv w:val="1"/>
      <w:marLeft w:val="0"/>
      <w:marRight w:val="0"/>
      <w:marTop w:val="0"/>
      <w:marBottom w:val="0"/>
      <w:divBdr>
        <w:top w:val="none" w:sz="0" w:space="0" w:color="auto"/>
        <w:left w:val="none" w:sz="0" w:space="0" w:color="auto"/>
        <w:bottom w:val="none" w:sz="0" w:space="0" w:color="auto"/>
        <w:right w:val="none" w:sz="0" w:space="0" w:color="auto"/>
      </w:divBdr>
    </w:div>
    <w:div w:id="1884560188">
      <w:bodyDiv w:val="1"/>
      <w:marLeft w:val="0"/>
      <w:marRight w:val="0"/>
      <w:marTop w:val="0"/>
      <w:marBottom w:val="0"/>
      <w:divBdr>
        <w:top w:val="none" w:sz="0" w:space="0" w:color="auto"/>
        <w:left w:val="none" w:sz="0" w:space="0" w:color="auto"/>
        <w:bottom w:val="none" w:sz="0" w:space="0" w:color="auto"/>
        <w:right w:val="none" w:sz="0" w:space="0" w:color="auto"/>
      </w:divBdr>
    </w:div>
    <w:div w:id="1886940053">
      <w:bodyDiv w:val="1"/>
      <w:marLeft w:val="0"/>
      <w:marRight w:val="0"/>
      <w:marTop w:val="0"/>
      <w:marBottom w:val="0"/>
      <w:divBdr>
        <w:top w:val="none" w:sz="0" w:space="0" w:color="auto"/>
        <w:left w:val="none" w:sz="0" w:space="0" w:color="auto"/>
        <w:bottom w:val="none" w:sz="0" w:space="0" w:color="auto"/>
        <w:right w:val="none" w:sz="0" w:space="0" w:color="auto"/>
      </w:divBdr>
    </w:div>
    <w:div w:id="1888762533">
      <w:bodyDiv w:val="1"/>
      <w:marLeft w:val="0"/>
      <w:marRight w:val="0"/>
      <w:marTop w:val="0"/>
      <w:marBottom w:val="0"/>
      <w:divBdr>
        <w:top w:val="none" w:sz="0" w:space="0" w:color="auto"/>
        <w:left w:val="none" w:sz="0" w:space="0" w:color="auto"/>
        <w:bottom w:val="none" w:sz="0" w:space="0" w:color="auto"/>
        <w:right w:val="none" w:sz="0" w:space="0" w:color="auto"/>
      </w:divBdr>
    </w:div>
    <w:div w:id="1890531163">
      <w:bodyDiv w:val="1"/>
      <w:marLeft w:val="0"/>
      <w:marRight w:val="0"/>
      <w:marTop w:val="0"/>
      <w:marBottom w:val="0"/>
      <w:divBdr>
        <w:top w:val="none" w:sz="0" w:space="0" w:color="auto"/>
        <w:left w:val="none" w:sz="0" w:space="0" w:color="auto"/>
        <w:bottom w:val="none" w:sz="0" w:space="0" w:color="auto"/>
        <w:right w:val="none" w:sz="0" w:space="0" w:color="auto"/>
      </w:divBdr>
    </w:div>
    <w:div w:id="1891648048">
      <w:bodyDiv w:val="1"/>
      <w:marLeft w:val="0"/>
      <w:marRight w:val="0"/>
      <w:marTop w:val="0"/>
      <w:marBottom w:val="0"/>
      <w:divBdr>
        <w:top w:val="none" w:sz="0" w:space="0" w:color="auto"/>
        <w:left w:val="none" w:sz="0" w:space="0" w:color="auto"/>
        <w:bottom w:val="none" w:sz="0" w:space="0" w:color="auto"/>
        <w:right w:val="none" w:sz="0" w:space="0" w:color="auto"/>
      </w:divBdr>
    </w:div>
    <w:div w:id="1892420474">
      <w:bodyDiv w:val="1"/>
      <w:marLeft w:val="0"/>
      <w:marRight w:val="0"/>
      <w:marTop w:val="0"/>
      <w:marBottom w:val="0"/>
      <w:divBdr>
        <w:top w:val="none" w:sz="0" w:space="0" w:color="auto"/>
        <w:left w:val="none" w:sz="0" w:space="0" w:color="auto"/>
        <w:bottom w:val="none" w:sz="0" w:space="0" w:color="auto"/>
        <w:right w:val="none" w:sz="0" w:space="0" w:color="auto"/>
      </w:divBdr>
    </w:div>
    <w:div w:id="1893619175">
      <w:bodyDiv w:val="1"/>
      <w:marLeft w:val="0"/>
      <w:marRight w:val="0"/>
      <w:marTop w:val="0"/>
      <w:marBottom w:val="0"/>
      <w:divBdr>
        <w:top w:val="none" w:sz="0" w:space="0" w:color="auto"/>
        <w:left w:val="none" w:sz="0" w:space="0" w:color="auto"/>
        <w:bottom w:val="none" w:sz="0" w:space="0" w:color="auto"/>
        <w:right w:val="none" w:sz="0" w:space="0" w:color="auto"/>
      </w:divBdr>
    </w:div>
    <w:div w:id="1895921175">
      <w:bodyDiv w:val="1"/>
      <w:marLeft w:val="0"/>
      <w:marRight w:val="0"/>
      <w:marTop w:val="0"/>
      <w:marBottom w:val="0"/>
      <w:divBdr>
        <w:top w:val="none" w:sz="0" w:space="0" w:color="auto"/>
        <w:left w:val="none" w:sz="0" w:space="0" w:color="auto"/>
        <w:bottom w:val="none" w:sz="0" w:space="0" w:color="auto"/>
        <w:right w:val="none" w:sz="0" w:space="0" w:color="auto"/>
      </w:divBdr>
    </w:div>
    <w:div w:id="1897426597">
      <w:bodyDiv w:val="1"/>
      <w:marLeft w:val="0"/>
      <w:marRight w:val="0"/>
      <w:marTop w:val="0"/>
      <w:marBottom w:val="0"/>
      <w:divBdr>
        <w:top w:val="none" w:sz="0" w:space="0" w:color="auto"/>
        <w:left w:val="none" w:sz="0" w:space="0" w:color="auto"/>
        <w:bottom w:val="none" w:sz="0" w:space="0" w:color="auto"/>
        <w:right w:val="none" w:sz="0" w:space="0" w:color="auto"/>
      </w:divBdr>
    </w:div>
    <w:div w:id="1897735040">
      <w:bodyDiv w:val="1"/>
      <w:marLeft w:val="0"/>
      <w:marRight w:val="0"/>
      <w:marTop w:val="0"/>
      <w:marBottom w:val="0"/>
      <w:divBdr>
        <w:top w:val="none" w:sz="0" w:space="0" w:color="auto"/>
        <w:left w:val="none" w:sz="0" w:space="0" w:color="auto"/>
        <w:bottom w:val="none" w:sz="0" w:space="0" w:color="auto"/>
        <w:right w:val="none" w:sz="0" w:space="0" w:color="auto"/>
      </w:divBdr>
    </w:div>
    <w:div w:id="1898085888">
      <w:bodyDiv w:val="1"/>
      <w:marLeft w:val="0"/>
      <w:marRight w:val="0"/>
      <w:marTop w:val="0"/>
      <w:marBottom w:val="0"/>
      <w:divBdr>
        <w:top w:val="none" w:sz="0" w:space="0" w:color="auto"/>
        <w:left w:val="none" w:sz="0" w:space="0" w:color="auto"/>
        <w:bottom w:val="none" w:sz="0" w:space="0" w:color="auto"/>
        <w:right w:val="none" w:sz="0" w:space="0" w:color="auto"/>
      </w:divBdr>
    </w:div>
    <w:div w:id="1902210532">
      <w:bodyDiv w:val="1"/>
      <w:marLeft w:val="0"/>
      <w:marRight w:val="0"/>
      <w:marTop w:val="0"/>
      <w:marBottom w:val="0"/>
      <w:divBdr>
        <w:top w:val="none" w:sz="0" w:space="0" w:color="auto"/>
        <w:left w:val="none" w:sz="0" w:space="0" w:color="auto"/>
        <w:bottom w:val="none" w:sz="0" w:space="0" w:color="auto"/>
        <w:right w:val="none" w:sz="0" w:space="0" w:color="auto"/>
      </w:divBdr>
    </w:div>
    <w:div w:id="1902248293">
      <w:bodyDiv w:val="1"/>
      <w:marLeft w:val="0"/>
      <w:marRight w:val="0"/>
      <w:marTop w:val="0"/>
      <w:marBottom w:val="0"/>
      <w:divBdr>
        <w:top w:val="none" w:sz="0" w:space="0" w:color="auto"/>
        <w:left w:val="none" w:sz="0" w:space="0" w:color="auto"/>
        <w:bottom w:val="none" w:sz="0" w:space="0" w:color="auto"/>
        <w:right w:val="none" w:sz="0" w:space="0" w:color="auto"/>
      </w:divBdr>
    </w:div>
    <w:div w:id="1904676802">
      <w:bodyDiv w:val="1"/>
      <w:marLeft w:val="0"/>
      <w:marRight w:val="0"/>
      <w:marTop w:val="0"/>
      <w:marBottom w:val="0"/>
      <w:divBdr>
        <w:top w:val="none" w:sz="0" w:space="0" w:color="auto"/>
        <w:left w:val="none" w:sz="0" w:space="0" w:color="auto"/>
        <w:bottom w:val="none" w:sz="0" w:space="0" w:color="auto"/>
        <w:right w:val="none" w:sz="0" w:space="0" w:color="auto"/>
      </w:divBdr>
    </w:div>
    <w:div w:id="1907907849">
      <w:bodyDiv w:val="1"/>
      <w:marLeft w:val="0"/>
      <w:marRight w:val="0"/>
      <w:marTop w:val="0"/>
      <w:marBottom w:val="0"/>
      <w:divBdr>
        <w:top w:val="none" w:sz="0" w:space="0" w:color="auto"/>
        <w:left w:val="none" w:sz="0" w:space="0" w:color="auto"/>
        <w:bottom w:val="none" w:sz="0" w:space="0" w:color="auto"/>
        <w:right w:val="none" w:sz="0" w:space="0" w:color="auto"/>
      </w:divBdr>
    </w:div>
    <w:div w:id="1909073726">
      <w:bodyDiv w:val="1"/>
      <w:marLeft w:val="0"/>
      <w:marRight w:val="0"/>
      <w:marTop w:val="0"/>
      <w:marBottom w:val="0"/>
      <w:divBdr>
        <w:top w:val="none" w:sz="0" w:space="0" w:color="auto"/>
        <w:left w:val="none" w:sz="0" w:space="0" w:color="auto"/>
        <w:bottom w:val="none" w:sz="0" w:space="0" w:color="auto"/>
        <w:right w:val="none" w:sz="0" w:space="0" w:color="auto"/>
      </w:divBdr>
    </w:div>
    <w:div w:id="1910650013">
      <w:bodyDiv w:val="1"/>
      <w:marLeft w:val="0"/>
      <w:marRight w:val="0"/>
      <w:marTop w:val="0"/>
      <w:marBottom w:val="0"/>
      <w:divBdr>
        <w:top w:val="none" w:sz="0" w:space="0" w:color="auto"/>
        <w:left w:val="none" w:sz="0" w:space="0" w:color="auto"/>
        <w:bottom w:val="none" w:sz="0" w:space="0" w:color="auto"/>
        <w:right w:val="none" w:sz="0" w:space="0" w:color="auto"/>
      </w:divBdr>
    </w:div>
    <w:div w:id="1913541607">
      <w:bodyDiv w:val="1"/>
      <w:marLeft w:val="0"/>
      <w:marRight w:val="0"/>
      <w:marTop w:val="0"/>
      <w:marBottom w:val="0"/>
      <w:divBdr>
        <w:top w:val="none" w:sz="0" w:space="0" w:color="auto"/>
        <w:left w:val="none" w:sz="0" w:space="0" w:color="auto"/>
        <w:bottom w:val="none" w:sz="0" w:space="0" w:color="auto"/>
        <w:right w:val="none" w:sz="0" w:space="0" w:color="auto"/>
      </w:divBdr>
    </w:div>
    <w:div w:id="1917086907">
      <w:bodyDiv w:val="1"/>
      <w:marLeft w:val="0"/>
      <w:marRight w:val="0"/>
      <w:marTop w:val="0"/>
      <w:marBottom w:val="0"/>
      <w:divBdr>
        <w:top w:val="none" w:sz="0" w:space="0" w:color="auto"/>
        <w:left w:val="none" w:sz="0" w:space="0" w:color="auto"/>
        <w:bottom w:val="none" w:sz="0" w:space="0" w:color="auto"/>
        <w:right w:val="none" w:sz="0" w:space="0" w:color="auto"/>
      </w:divBdr>
    </w:div>
    <w:div w:id="1924990666">
      <w:bodyDiv w:val="1"/>
      <w:marLeft w:val="0"/>
      <w:marRight w:val="0"/>
      <w:marTop w:val="0"/>
      <w:marBottom w:val="0"/>
      <w:divBdr>
        <w:top w:val="none" w:sz="0" w:space="0" w:color="auto"/>
        <w:left w:val="none" w:sz="0" w:space="0" w:color="auto"/>
        <w:bottom w:val="none" w:sz="0" w:space="0" w:color="auto"/>
        <w:right w:val="none" w:sz="0" w:space="0" w:color="auto"/>
      </w:divBdr>
    </w:div>
    <w:div w:id="1925914820">
      <w:bodyDiv w:val="1"/>
      <w:marLeft w:val="0"/>
      <w:marRight w:val="0"/>
      <w:marTop w:val="0"/>
      <w:marBottom w:val="0"/>
      <w:divBdr>
        <w:top w:val="none" w:sz="0" w:space="0" w:color="auto"/>
        <w:left w:val="none" w:sz="0" w:space="0" w:color="auto"/>
        <w:bottom w:val="none" w:sz="0" w:space="0" w:color="auto"/>
        <w:right w:val="none" w:sz="0" w:space="0" w:color="auto"/>
      </w:divBdr>
    </w:div>
    <w:div w:id="1936133353">
      <w:bodyDiv w:val="1"/>
      <w:marLeft w:val="0"/>
      <w:marRight w:val="0"/>
      <w:marTop w:val="0"/>
      <w:marBottom w:val="0"/>
      <w:divBdr>
        <w:top w:val="none" w:sz="0" w:space="0" w:color="auto"/>
        <w:left w:val="none" w:sz="0" w:space="0" w:color="auto"/>
        <w:bottom w:val="none" w:sz="0" w:space="0" w:color="auto"/>
        <w:right w:val="none" w:sz="0" w:space="0" w:color="auto"/>
      </w:divBdr>
    </w:div>
    <w:div w:id="1936592872">
      <w:bodyDiv w:val="1"/>
      <w:marLeft w:val="0"/>
      <w:marRight w:val="0"/>
      <w:marTop w:val="0"/>
      <w:marBottom w:val="0"/>
      <w:divBdr>
        <w:top w:val="none" w:sz="0" w:space="0" w:color="auto"/>
        <w:left w:val="none" w:sz="0" w:space="0" w:color="auto"/>
        <w:bottom w:val="none" w:sz="0" w:space="0" w:color="auto"/>
        <w:right w:val="none" w:sz="0" w:space="0" w:color="auto"/>
      </w:divBdr>
    </w:div>
    <w:div w:id="1939364150">
      <w:bodyDiv w:val="1"/>
      <w:marLeft w:val="0"/>
      <w:marRight w:val="0"/>
      <w:marTop w:val="0"/>
      <w:marBottom w:val="0"/>
      <w:divBdr>
        <w:top w:val="none" w:sz="0" w:space="0" w:color="auto"/>
        <w:left w:val="none" w:sz="0" w:space="0" w:color="auto"/>
        <w:bottom w:val="none" w:sz="0" w:space="0" w:color="auto"/>
        <w:right w:val="none" w:sz="0" w:space="0" w:color="auto"/>
      </w:divBdr>
    </w:div>
    <w:div w:id="1940482642">
      <w:bodyDiv w:val="1"/>
      <w:marLeft w:val="0"/>
      <w:marRight w:val="0"/>
      <w:marTop w:val="0"/>
      <w:marBottom w:val="0"/>
      <w:divBdr>
        <w:top w:val="none" w:sz="0" w:space="0" w:color="auto"/>
        <w:left w:val="none" w:sz="0" w:space="0" w:color="auto"/>
        <w:bottom w:val="none" w:sz="0" w:space="0" w:color="auto"/>
        <w:right w:val="none" w:sz="0" w:space="0" w:color="auto"/>
      </w:divBdr>
    </w:div>
    <w:div w:id="1947350819">
      <w:bodyDiv w:val="1"/>
      <w:marLeft w:val="0"/>
      <w:marRight w:val="0"/>
      <w:marTop w:val="0"/>
      <w:marBottom w:val="0"/>
      <w:divBdr>
        <w:top w:val="none" w:sz="0" w:space="0" w:color="auto"/>
        <w:left w:val="none" w:sz="0" w:space="0" w:color="auto"/>
        <w:bottom w:val="none" w:sz="0" w:space="0" w:color="auto"/>
        <w:right w:val="none" w:sz="0" w:space="0" w:color="auto"/>
      </w:divBdr>
    </w:div>
    <w:div w:id="1947612439">
      <w:bodyDiv w:val="1"/>
      <w:marLeft w:val="0"/>
      <w:marRight w:val="0"/>
      <w:marTop w:val="0"/>
      <w:marBottom w:val="0"/>
      <w:divBdr>
        <w:top w:val="none" w:sz="0" w:space="0" w:color="auto"/>
        <w:left w:val="none" w:sz="0" w:space="0" w:color="auto"/>
        <w:bottom w:val="none" w:sz="0" w:space="0" w:color="auto"/>
        <w:right w:val="none" w:sz="0" w:space="0" w:color="auto"/>
      </w:divBdr>
    </w:div>
    <w:div w:id="1954049344">
      <w:bodyDiv w:val="1"/>
      <w:marLeft w:val="0"/>
      <w:marRight w:val="0"/>
      <w:marTop w:val="0"/>
      <w:marBottom w:val="0"/>
      <w:divBdr>
        <w:top w:val="none" w:sz="0" w:space="0" w:color="auto"/>
        <w:left w:val="none" w:sz="0" w:space="0" w:color="auto"/>
        <w:bottom w:val="none" w:sz="0" w:space="0" w:color="auto"/>
        <w:right w:val="none" w:sz="0" w:space="0" w:color="auto"/>
      </w:divBdr>
    </w:div>
    <w:div w:id="1957906377">
      <w:bodyDiv w:val="1"/>
      <w:marLeft w:val="0"/>
      <w:marRight w:val="0"/>
      <w:marTop w:val="0"/>
      <w:marBottom w:val="0"/>
      <w:divBdr>
        <w:top w:val="none" w:sz="0" w:space="0" w:color="auto"/>
        <w:left w:val="none" w:sz="0" w:space="0" w:color="auto"/>
        <w:bottom w:val="none" w:sz="0" w:space="0" w:color="auto"/>
        <w:right w:val="none" w:sz="0" w:space="0" w:color="auto"/>
      </w:divBdr>
    </w:div>
    <w:div w:id="1959601151">
      <w:bodyDiv w:val="1"/>
      <w:marLeft w:val="0"/>
      <w:marRight w:val="0"/>
      <w:marTop w:val="0"/>
      <w:marBottom w:val="0"/>
      <w:divBdr>
        <w:top w:val="none" w:sz="0" w:space="0" w:color="auto"/>
        <w:left w:val="none" w:sz="0" w:space="0" w:color="auto"/>
        <w:bottom w:val="none" w:sz="0" w:space="0" w:color="auto"/>
        <w:right w:val="none" w:sz="0" w:space="0" w:color="auto"/>
      </w:divBdr>
    </w:div>
    <w:div w:id="1962687190">
      <w:bodyDiv w:val="1"/>
      <w:marLeft w:val="0"/>
      <w:marRight w:val="0"/>
      <w:marTop w:val="0"/>
      <w:marBottom w:val="0"/>
      <w:divBdr>
        <w:top w:val="none" w:sz="0" w:space="0" w:color="auto"/>
        <w:left w:val="none" w:sz="0" w:space="0" w:color="auto"/>
        <w:bottom w:val="none" w:sz="0" w:space="0" w:color="auto"/>
        <w:right w:val="none" w:sz="0" w:space="0" w:color="auto"/>
      </w:divBdr>
    </w:div>
    <w:div w:id="1962954490">
      <w:bodyDiv w:val="1"/>
      <w:marLeft w:val="0"/>
      <w:marRight w:val="0"/>
      <w:marTop w:val="0"/>
      <w:marBottom w:val="0"/>
      <w:divBdr>
        <w:top w:val="none" w:sz="0" w:space="0" w:color="auto"/>
        <w:left w:val="none" w:sz="0" w:space="0" w:color="auto"/>
        <w:bottom w:val="none" w:sz="0" w:space="0" w:color="auto"/>
        <w:right w:val="none" w:sz="0" w:space="0" w:color="auto"/>
      </w:divBdr>
    </w:div>
    <w:div w:id="1963926311">
      <w:bodyDiv w:val="1"/>
      <w:marLeft w:val="0"/>
      <w:marRight w:val="0"/>
      <w:marTop w:val="0"/>
      <w:marBottom w:val="0"/>
      <w:divBdr>
        <w:top w:val="none" w:sz="0" w:space="0" w:color="auto"/>
        <w:left w:val="none" w:sz="0" w:space="0" w:color="auto"/>
        <w:bottom w:val="none" w:sz="0" w:space="0" w:color="auto"/>
        <w:right w:val="none" w:sz="0" w:space="0" w:color="auto"/>
      </w:divBdr>
    </w:div>
    <w:div w:id="1964381003">
      <w:bodyDiv w:val="1"/>
      <w:marLeft w:val="0"/>
      <w:marRight w:val="0"/>
      <w:marTop w:val="0"/>
      <w:marBottom w:val="0"/>
      <w:divBdr>
        <w:top w:val="none" w:sz="0" w:space="0" w:color="auto"/>
        <w:left w:val="none" w:sz="0" w:space="0" w:color="auto"/>
        <w:bottom w:val="none" w:sz="0" w:space="0" w:color="auto"/>
        <w:right w:val="none" w:sz="0" w:space="0" w:color="auto"/>
      </w:divBdr>
    </w:div>
    <w:div w:id="1967273080">
      <w:bodyDiv w:val="1"/>
      <w:marLeft w:val="0"/>
      <w:marRight w:val="0"/>
      <w:marTop w:val="0"/>
      <w:marBottom w:val="0"/>
      <w:divBdr>
        <w:top w:val="none" w:sz="0" w:space="0" w:color="auto"/>
        <w:left w:val="none" w:sz="0" w:space="0" w:color="auto"/>
        <w:bottom w:val="none" w:sz="0" w:space="0" w:color="auto"/>
        <w:right w:val="none" w:sz="0" w:space="0" w:color="auto"/>
      </w:divBdr>
    </w:div>
    <w:div w:id="1978879676">
      <w:bodyDiv w:val="1"/>
      <w:marLeft w:val="0"/>
      <w:marRight w:val="0"/>
      <w:marTop w:val="0"/>
      <w:marBottom w:val="0"/>
      <w:divBdr>
        <w:top w:val="none" w:sz="0" w:space="0" w:color="auto"/>
        <w:left w:val="none" w:sz="0" w:space="0" w:color="auto"/>
        <w:bottom w:val="none" w:sz="0" w:space="0" w:color="auto"/>
        <w:right w:val="none" w:sz="0" w:space="0" w:color="auto"/>
      </w:divBdr>
    </w:div>
    <w:div w:id="1979921336">
      <w:bodyDiv w:val="1"/>
      <w:marLeft w:val="0"/>
      <w:marRight w:val="0"/>
      <w:marTop w:val="0"/>
      <w:marBottom w:val="0"/>
      <w:divBdr>
        <w:top w:val="none" w:sz="0" w:space="0" w:color="auto"/>
        <w:left w:val="none" w:sz="0" w:space="0" w:color="auto"/>
        <w:bottom w:val="none" w:sz="0" w:space="0" w:color="auto"/>
        <w:right w:val="none" w:sz="0" w:space="0" w:color="auto"/>
      </w:divBdr>
    </w:div>
    <w:div w:id="1988509785">
      <w:bodyDiv w:val="1"/>
      <w:marLeft w:val="0"/>
      <w:marRight w:val="0"/>
      <w:marTop w:val="0"/>
      <w:marBottom w:val="0"/>
      <w:divBdr>
        <w:top w:val="none" w:sz="0" w:space="0" w:color="auto"/>
        <w:left w:val="none" w:sz="0" w:space="0" w:color="auto"/>
        <w:bottom w:val="none" w:sz="0" w:space="0" w:color="auto"/>
        <w:right w:val="none" w:sz="0" w:space="0" w:color="auto"/>
      </w:divBdr>
    </w:div>
    <w:div w:id="1988821912">
      <w:bodyDiv w:val="1"/>
      <w:marLeft w:val="0"/>
      <w:marRight w:val="0"/>
      <w:marTop w:val="0"/>
      <w:marBottom w:val="0"/>
      <w:divBdr>
        <w:top w:val="none" w:sz="0" w:space="0" w:color="auto"/>
        <w:left w:val="none" w:sz="0" w:space="0" w:color="auto"/>
        <w:bottom w:val="none" w:sz="0" w:space="0" w:color="auto"/>
        <w:right w:val="none" w:sz="0" w:space="0" w:color="auto"/>
      </w:divBdr>
    </w:div>
    <w:div w:id="1990671789">
      <w:bodyDiv w:val="1"/>
      <w:marLeft w:val="0"/>
      <w:marRight w:val="0"/>
      <w:marTop w:val="0"/>
      <w:marBottom w:val="0"/>
      <w:divBdr>
        <w:top w:val="none" w:sz="0" w:space="0" w:color="auto"/>
        <w:left w:val="none" w:sz="0" w:space="0" w:color="auto"/>
        <w:bottom w:val="none" w:sz="0" w:space="0" w:color="auto"/>
        <w:right w:val="none" w:sz="0" w:space="0" w:color="auto"/>
      </w:divBdr>
    </w:div>
    <w:div w:id="2005473745">
      <w:bodyDiv w:val="1"/>
      <w:marLeft w:val="0"/>
      <w:marRight w:val="0"/>
      <w:marTop w:val="0"/>
      <w:marBottom w:val="0"/>
      <w:divBdr>
        <w:top w:val="none" w:sz="0" w:space="0" w:color="auto"/>
        <w:left w:val="none" w:sz="0" w:space="0" w:color="auto"/>
        <w:bottom w:val="none" w:sz="0" w:space="0" w:color="auto"/>
        <w:right w:val="none" w:sz="0" w:space="0" w:color="auto"/>
      </w:divBdr>
      <w:divsChild>
        <w:div w:id="579291300">
          <w:marLeft w:val="547"/>
          <w:marRight w:val="0"/>
          <w:marTop w:val="0"/>
          <w:marBottom w:val="0"/>
          <w:divBdr>
            <w:top w:val="none" w:sz="0" w:space="0" w:color="auto"/>
            <w:left w:val="none" w:sz="0" w:space="0" w:color="auto"/>
            <w:bottom w:val="none" w:sz="0" w:space="0" w:color="auto"/>
            <w:right w:val="none" w:sz="0" w:space="0" w:color="auto"/>
          </w:divBdr>
        </w:div>
        <w:div w:id="595527651">
          <w:marLeft w:val="1166"/>
          <w:marRight w:val="0"/>
          <w:marTop w:val="0"/>
          <w:marBottom w:val="0"/>
          <w:divBdr>
            <w:top w:val="none" w:sz="0" w:space="0" w:color="auto"/>
            <w:left w:val="none" w:sz="0" w:space="0" w:color="auto"/>
            <w:bottom w:val="none" w:sz="0" w:space="0" w:color="auto"/>
            <w:right w:val="none" w:sz="0" w:space="0" w:color="auto"/>
          </w:divBdr>
        </w:div>
        <w:div w:id="1405878582">
          <w:marLeft w:val="1800"/>
          <w:marRight w:val="0"/>
          <w:marTop w:val="0"/>
          <w:marBottom w:val="0"/>
          <w:divBdr>
            <w:top w:val="none" w:sz="0" w:space="0" w:color="auto"/>
            <w:left w:val="none" w:sz="0" w:space="0" w:color="auto"/>
            <w:bottom w:val="none" w:sz="0" w:space="0" w:color="auto"/>
            <w:right w:val="none" w:sz="0" w:space="0" w:color="auto"/>
          </w:divBdr>
        </w:div>
        <w:div w:id="1244490334">
          <w:marLeft w:val="1800"/>
          <w:marRight w:val="0"/>
          <w:marTop w:val="0"/>
          <w:marBottom w:val="0"/>
          <w:divBdr>
            <w:top w:val="none" w:sz="0" w:space="0" w:color="auto"/>
            <w:left w:val="none" w:sz="0" w:space="0" w:color="auto"/>
            <w:bottom w:val="none" w:sz="0" w:space="0" w:color="auto"/>
            <w:right w:val="none" w:sz="0" w:space="0" w:color="auto"/>
          </w:divBdr>
        </w:div>
        <w:div w:id="1937319861">
          <w:marLeft w:val="1800"/>
          <w:marRight w:val="0"/>
          <w:marTop w:val="0"/>
          <w:marBottom w:val="0"/>
          <w:divBdr>
            <w:top w:val="none" w:sz="0" w:space="0" w:color="auto"/>
            <w:left w:val="none" w:sz="0" w:space="0" w:color="auto"/>
            <w:bottom w:val="none" w:sz="0" w:space="0" w:color="auto"/>
            <w:right w:val="none" w:sz="0" w:space="0" w:color="auto"/>
          </w:divBdr>
        </w:div>
        <w:div w:id="925378589">
          <w:marLeft w:val="1166"/>
          <w:marRight w:val="0"/>
          <w:marTop w:val="0"/>
          <w:marBottom w:val="0"/>
          <w:divBdr>
            <w:top w:val="none" w:sz="0" w:space="0" w:color="auto"/>
            <w:left w:val="none" w:sz="0" w:space="0" w:color="auto"/>
            <w:bottom w:val="none" w:sz="0" w:space="0" w:color="auto"/>
            <w:right w:val="none" w:sz="0" w:space="0" w:color="auto"/>
          </w:divBdr>
        </w:div>
        <w:div w:id="1764253729">
          <w:marLeft w:val="1166"/>
          <w:marRight w:val="0"/>
          <w:marTop w:val="0"/>
          <w:marBottom w:val="0"/>
          <w:divBdr>
            <w:top w:val="none" w:sz="0" w:space="0" w:color="auto"/>
            <w:left w:val="none" w:sz="0" w:space="0" w:color="auto"/>
            <w:bottom w:val="none" w:sz="0" w:space="0" w:color="auto"/>
            <w:right w:val="none" w:sz="0" w:space="0" w:color="auto"/>
          </w:divBdr>
        </w:div>
        <w:div w:id="494994482">
          <w:marLeft w:val="1166"/>
          <w:marRight w:val="0"/>
          <w:marTop w:val="0"/>
          <w:marBottom w:val="0"/>
          <w:divBdr>
            <w:top w:val="none" w:sz="0" w:space="0" w:color="auto"/>
            <w:left w:val="none" w:sz="0" w:space="0" w:color="auto"/>
            <w:bottom w:val="none" w:sz="0" w:space="0" w:color="auto"/>
            <w:right w:val="none" w:sz="0" w:space="0" w:color="auto"/>
          </w:divBdr>
        </w:div>
        <w:div w:id="1470321510">
          <w:marLeft w:val="1166"/>
          <w:marRight w:val="0"/>
          <w:marTop w:val="0"/>
          <w:marBottom w:val="0"/>
          <w:divBdr>
            <w:top w:val="none" w:sz="0" w:space="0" w:color="auto"/>
            <w:left w:val="none" w:sz="0" w:space="0" w:color="auto"/>
            <w:bottom w:val="none" w:sz="0" w:space="0" w:color="auto"/>
            <w:right w:val="none" w:sz="0" w:space="0" w:color="auto"/>
          </w:divBdr>
        </w:div>
        <w:div w:id="520435573">
          <w:marLeft w:val="1166"/>
          <w:marRight w:val="0"/>
          <w:marTop w:val="0"/>
          <w:marBottom w:val="0"/>
          <w:divBdr>
            <w:top w:val="none" w:sz="0" w:space="0" w:color="auto"/>
            <w:left w:val="none" w:sz="0" w:space="0" w:color="auto"/>
            <w:bottom w:val="none" w:sz="0" w:space="0" w:color="auto"/>
            <w:right w:val="none" w:sz="0" w:space="0" w:color="auto"/>
          </w:divBdr>
        </w:div>
        <w:div w:id="2011790832">
          <w:marLeft w:val="1800"/>
          <w:marRight w:val="0"/>
          <w:marTop w:val="0"/>
          <w:marBottom w:val="0"/>
          <w:divBdr>
            <w:top w:val="none" w:sz="0" w:space="0" w:color="auto"/>
            <w:left w:val="none" w:sz="0" w:space="0" w:color="auto"/>
            <w:bottom w:val="none" w:sz="0" w:space="0" w:color="auto"/>
            <w:right w:val="none" w:sz="0" w:space="0" w:color="auto"/>
          </w:divBdr>
        </w:div>
        <w:div w:id="1285188038">
          <w:marLeft w:val="1800"/>
          <w:marRight w:val="0"/>
          <w:marTop w:val="0"/>
          <w:marBottom w:val="0"/>
          <w:divBdr>
            <w:top w:val="none" w:sz="0" w:space="0" w:color="auto"/>
            <w:left w:val="none" w:sz="0" w:space="0" w:color="auto"/>
            <w:bottom w:val="none" w:sz="0" w:space="0" w:color="auto"/>
            <w:right w:val="none" w:sz="0" w:space="0" w:color="auto"/>
          </w:divBdr>
        </w:div>
        <w:div w:id="1259606507">
          <w:marLeft w:val="1800"/>
          <w:marRight w:val="0"/>
          <w:marTop w:val="0"/>
          <w:marBottom w:val="0"/>
          <w:divBdr>
            <w:top w:val="none" w:sz="0" w:space="0" w:color="auto"/>
            <w:left w:val="none" w:sz="0" w:space="0" w:color="auto"/>
            <w:bottom w:val="none" w:sz="0" w:space="0" w:color="auto"/>
            <w:right w:val="none" w:sz="0" w:space="0" w:color="auto"/>
          </w:divBdr>
        </w:div>
        <w:div w:id="145971506">
          <w:marLeft w:val="1800"/>
          <w:marRight w:val="0"/>
          <w:marTop w:val="0"/>
          <w:marBottom w:val="0"/>
          <w:divBdr>
            <w:top w:val="none" w:sz="0" w:space="0" w:color="auto"/>
            <w:left w:val="none" w:sz="0" w:space="0" w:color="auto"/>
            <w:bottom w:val="none" w:sz="0" w:space="0" w:color="auto"/>
            <w:right w:val="none" w:sz="0" w:space="0" w:color="auto"/>
          </w:divBdr>
        </w:div>
      </w:divsChild>
    </w:div>
    <w:div w:id="2006125654">
      <w:bodyDiv w:val="1"/>
      <w:marLeft w:val="0"/>
      <w:marRight w:val="0"/>
      <w:marTop w:val="0"/>
      <w:marBottom w:val="0"/>
      <w:divBdr>
        <w:top w:val="none" w:sz="0" w:space="0" w:color="auto"/>
        <w:left w:val="none" w:sz="0" w:space="0" w:color="auto"/>
        <w:bottom w:val="none" w:sz="0" w:space="0" w:color="auto"/>
        <w:right w:val="none" w:sz="0" w:space="0" w:color="auto"/>
      </w:divBdr>
    </w:div>
    <w:div w:id="2008626939">
      <w:bodyDiv w:val="1"/>
      <w:marLeft w:val="0"/>
      <w:marRight w:val="0"/>
      <w:marTop w:val="0"/>
      <w:marBottom w:val="0"/>
      <w:divBdr>
        <w:top w:val="none" w:sz="0" w:space="0" w:color="auto"/>
        <w:left w:val="none" w:sz="0" w:space="0" w:color="auto"/>
        <w:bottom w:val="none" w:sz="0" w:space="0" w:color="auto"/>
        <w:right w:val="none" w:sz="0" w:space="0" w:color="auto"/>
      </w:divBdr>
    </w:div>
    <w:div w:id="2023704362">
      <w:bodyDiv w:val="1"/>
      <w:marLeft w:val="0"/>
      <w:marRight w:val="0"/>
      <w:marTop w:val="0"/>
      <w:marBottom w:val="0"/>
      <w:divBdr>
        <w:top w:val="none" w:sz="0" w:space="0" w:color="auto"/>
        <w:left w:val="none" w:sz="0" w:space="0" w:color="auto"/>
        <w:bottom w:val="none" w:sz="0" w:space="0" w:color="auto"/>
        <w:right w:val="none" w:sz="0" w:space="0" w:color="auto"/>
      </w:divBdr>
    </w:div>
    <w:div w:id="2028168508">
      <w:bodyDiv w:val="1"/>
      <w:marLeft w:val="0"/>
      <w:marRight w:val="0"/>
      <w:marTop w:val="0"/>
      <w:marBottom w:val="0"/>
      <w:divBdr>
        <w:top w:val="none" w:sz="0" w:space="0" w:color="auto"/>
        <w:left w:val="none" w:sz="0" w:space="0" w:color="auto"/>
        <w:bottom w:val="none" w:sz="0" w:space="0" w:color="auto"/>
        <w:right w:val="none" w:sz="0" w:space="0" w:color="auto"/>
      </w:divBdr>
    </w:div>
    <w:div w:id="2040356811">
      <w:bodyDiv w:val="1"/>
      <w:marLeft w:val="0"/>
      <w:marRight w:val="0"/>
      <w:marTop w:val="0"/>
      <w:marBottom w:val="0"/>
      <w:divBdr>
        <w:top w:val="none" w:sz="0" w:space="0" w:color="auto"/>
        <w:left w:val="none" w:sz="0" w:space="0" w:color="auto"/>
        <w:bottom w:val="none" w:sz="0" w:space="0" w:color="auto"/>
        <w:right w:val="none" w:sz="0" w:space="0" w:color="auto"/>
      </w:divBdr>
    </w:div>
    <w:div w:id="2042851845">
      <w:bodyDiv w:val="1"/>
      <w:marLeft w:val="0"/>
      <w:marRight w:val="0"/>
      <w:marTop w:val="0"/>
      <w:marBottom w:val="0"/>
      <w:divBdr>
        <w:top w:val="none" w:sz="0" w:space="0" w:color="auto"/>
        <w:left w:val="none" w:sz="0" w:space="0" w:color="auto"/>
        <w:bottom w:val="none" w:sz="0" w:space="0" w:color="auto"/>
        <w:right w:val="none" w:sz="0" w:space="0" w:color="auto"/>
      </w:divBdr>
    </w:div>
    <w:div w:id="2043820625">
      <w:bodyDiv w:val="1"/>
      <w:marLeft w:val="0"/>
      <w:marRight w:val="0"/>
      <w:marTop w:val="0"/>
      <w:marBottom w:val="0"/>
      <w:divBdr>
        <w:top w:val="none" w:sz="0" w:space="0" w:color="auto"/>
        <w:left w:val="none" w:sz="0" w:space="0" w:color="auto"/>
        <w:bottom w:val="none" w:sz="0" w:space="0" w:color="auto"/>
        <w:right w:val="none" w:sz="0" w:space="0" w:color="auto"/>
      </w:divBdr>
    </w:div>
    <w:div w:id="2043821171">
      <w:bodyDiv w:val="1"/>
      <w:marLeft w:val="0"/>
      <w:marRight w:val="0"/>
      <w:marTop w:val="0"/>
      <w:marBottom w:val="0"/>
      <w:divBdr>
        <w:top w:val="none" w:sz="0" w:space="0" w:color="auto"/>
        <w:left w:val="none" w:sz="0" w:space="0" w:color="auto"/>
        <w:bottom w:val="none" w:sz="0" w:space="0" w:color="auto"/>
        <w:right w:val="none" w:sz="0" w:space="0" w:color="auto"/>
      </w:divBdr>
    </w:div>
    <w:div w:id="2046516117">
      <w:bodyDiv w:val="1"/>
      <w:marLeft w:val="0"/>
      <w:marRight w:val="0"/>
      <w:marTop w:val="0"/>
      <w:marBottom w:val="0"/>
      <w:divBdr>
        <w:top w:val="none" w:sz="0" w:space="0" w:color="auto"/>
        <w:left w:val="none" w:sz="0" w:space="0" w:color="auto"/>
        <w:bottom w:val="none" w:sz="0" w:space="0" w:color="auto"/>
        <w:right w:val="none" w:sz="0" w:space="0" w:color="auto"/>
      </w:divBdr>
    </w:div>
    <w:div w:id="2048524638">
      <w:bodyDiv w:val="1"/>
      <w:marLeft w:val="0"/>
      <w:marRight w:val="0"/>
      <w:marTop w:val="0"/>
      <w:marBottom w:val="0"/>
      <w:divBdr>
        <w:top w:val="none" w:sz="0" w:space="0" w:color="auto"/>
        <w:left w:val="none" w:sz="0" w:space="0" w:color="auto"/>
        <w:bottom w:val="none" w:sz="0" w:space="0" w:color="auto"/>
        <w:right w:val="none" w:sz="0" w:space="0" w:color="auto"/>
      </w:divBdr>
    </w:div>
    <w:div w:id="2063408703">
      <w:bodyDiv w:val="1"/>
      <w:marLeft w:val="0"/>
      <w:marRight w:val="0"/>
      <w:marTop w:val="0"/>
      <w:marBottom w:val="0"/>
      <w:divBdr>
        <w:top w:val="none" w:sz="0" w:space="0" w:color="auto"/>
        <w:left w:val="none" w:sz="0" w:space="0" w:color="auto"/>
        <w:bottom w:val="none" w:sz="0" w:space="0" w:color="auto"/>
        <w:right w:val="none" w:sz="0" w:space="0" w:color="auto"/>
      </w:divBdr>
    </w:div>
    <w:div w:id="2065252993">
      <w:bodyDiv w:val="1"/>
      <w:marLeft w:val="0"/>
      <w:marRight w:val="0"/>
      <w:marTop w:val="0"/>
      <w:marBottom w:val="0"/>
      <w:divBdr>
        <w:top w:val="none" w:sz="0" w:space="0" w:color="auto"/>
        <w:left w:val="none" w:sz="0" w:space="0" w:color="auto"/>
        <w:bottom w:val="none" w:sz="0" w:space="0" w:color="auto"/>
        <w:right w:val="none" w:sz="0" w:space="0" w:color="auto"/>
      </w:divBdr>
    </w:div>
    <w:div w:id="2065911063">
      <w:bodyDiv w:val="1"/>
      <w:marLeft w:val="0"/>
      <w:marRight w:val="0"/>
      <w:marTop w:val="0"/>
      <w:marBottom w:val="0"/>
      <w:divBdr>
        <w:top w:val="none" w:sz="0" w:space="0" w:color="auto"/>
        <w:left w:val="none" w:sz="0" w:space="0" w:color="auto"/>
        <w:bottom w:val="none" w:sz="0" w:space="0" w:color="auto"/>
        <w:right w:val="none" w:sz="0" w:space="0" w:color="auto"/>
      </w:divBdr>
    </w:div>
    <w:div w:id="2066177426">
      <w:bodyDiv w:val="1"/>
      <w:marLeft w:val="0"/>
      <w:marRight w:val="0"/>
      <w:marTop w:val="0"/>
      <w:marBottom w:val="0"/>
      <w:divBdr>
        <w:top w:val="none" w:sz="0" w:space="0" w:color="auto"/>
        <w:left w:val="none" w:sz="0" w:space="0" w:color="auto"/>
        <w:bottom w:val="none" w:sz="0" w:space="0" w:color="auto"/>
        <w:right w:val="none" w:sz="0" w:space="0" w:color="auto"/>
      </w:divBdr>
    </w:div>
    <w:div w:id="2067679100">
      <w:bodyDiv w:val="1"/>
      <w:marLeft w:val="0"/>
      <w:marRight w:val="0"/>
      <w:marTop w:val="0"/>
      <w:marBottom w:val="0"/>
      <w:divBdr>
        <w:top w:val="none" w:sz="0" w:space="0" w:color="auto"/>
        <w:left w:val="none" w:sz="0" w:space="0" w:color="auto"/>
        <w:bottom w:val="none" w:sz="0" w:space="0" w:color="auto"/>
        <w:right w:val="none" w:sz="0" w:space="0" w:color="auto"/>
      </w:divBdr>
    </w:div>
    <w:div w:id="2068335464">
      <w:bodyDiv w:val="1"/>
      <w:marLeft w:val="0"/>
      <w:marRight w:val="0"/>
      <w:marTop w:val="0"/>
      <w:marBottom w:val="0"/>
      <w:divBdr>
        <w:top w:val="none" w:sz="0" w:space="0" w:color="auto"/>
        <w:left w:val="none" w:sz="0" w:space="0" w:color="auto"/>
        <w:bottom w:val="none" w:sz="0" w:space="0" w:color="auto"/>
        <w:right w:val="none" w:sz="0" w:space="0" w:color="auto"/>
      </w:divBdr>
    </w:div>
    <w:div w:id="2074698309">
      <w:bodyDiv w:val="1"/>
      <w:marLeft w:val="0"/>
      <w:marRight w:val="0"/>
      <w:marTop w:val="0"/>
      <w:marBottom w:val="0"/>
      <w:divBdr>
        <w:top w:val="none" w:sz="0" w:space="0" w:color="auto"/>
        <w:left w:val="none" w:sz="0" w:space="0" w:color="auto"/>
        <w:bottom w:val="none" w:sz="0" w:space="0" w:color="auto"/>
        <w:right w:val="none" w:sz="0" w:space="0" w:color="auto"/>
      </w:divBdr>
    </w:div>
    <w:div w:id="2080133104">
      <w:bodyDiv w:val="1"/>
      <w:marLeft w:val="0"/>
      <w:marRight w:val="0"/>
      <w:marTop w:val="0"/>
      <w:marBottom w:val="0"/>
      <w:divBdr>
        <w:top w:val="none" w:sz="0" w:space="0" w:color="auto"/>
        <w:left w:val="none" w:sz="0" w:space="0" w:color="auto"/>
        <w:bottom w:val="none" w:sz="0" w:space="0" w:color="auto"/>
        <w:right w:val="none" w:sz="0" w:space="0" w:color="auto"/>
      </w:divBdr>
    </w:div>
    <w:div w:id="2082603353">
      <w:bodyDiv w:val="1"/>
      <w:marLeft w:val="0"/>
      <w:marRight w:val="0"/>
      <w:marTop w:val="0"/>
      <w:marBottom w:val="0"/>
      <w:divBdr>
        <w:top w:val="none" w:sz="0" w:space="0" w:color="auto"/>
        <w:left w:val="none" w:sz="0" w:space="0" w:color="auto"/>
        <w:bottom w:val="none" w:sz="0" w:space="0" w:color="auto"/>
        <w:right w:val="none" w:sz="0" w:space="0" w:color="auto"/>
      </w:divBdr>
    </w:div>
    <w:div w:id="2084638127">
      <w:bodyDiv w:val="1"/>
      <w:marLeft w:val="0"/>
      <w:marRight w:val="0"/>
      <w:marTop w:val="0"/>
      <w:marBottom w:val="0"/>
      <w:divBdr>
        <w:top w:val="none" w:sz="0" w:space="0" w:color="auto"/>
        <w:left w:val="none" w:sz="0" w:space="0" w:color="auto"/>
        <w:bottom w:val="none" w:sz="0" w:space="0" w:color="auto"/>
        <w:right w:val="none" w:sz="0" w:space="0" w:color="auto"/>
      </w:divBdr>
    </w:div>
    <w:div w:id="2088771175">
      <w:bodyDiv w:val="1"/>
      <w:marLeft w:val="0"/>
      <w:marRight w:val="0"/>
      <w:marTop w:val="0"/>
      <w:marBottom w:val="0"/>
      <w:divBdr>
        <w:top w:val="none" w:sz="0" w:space="0" w:color="auto"/>
        <w:left w:val="none" w:sz="0" w:space="0" w:color="auto"/>
        <w:bottom w:val="none" w:sz="0" w:space="0" w:color="auto"/>
        <w:right w:val="none" w:sz="0" w:space="0" w:color="auto"/>
      </w:divBdr>
    </w:div>
    <w:div w:id="2098359861">
      <w:bodyDiv w:val="1"/>
      <w:marLeft w:val="0"/>
      <w:marRight w:val="0"/>
      <w:marTop w:val="0"/>
      <w:marBottom w:val="0"/>
      <w:divBdr>
        <w:top w:val="none" w:sz="0" w:space="0" w:color="auto"/>
        <w:left w:val="none" w:sz="0" w:space="0" w:color="auto"/>
        <w:bottom w:val="none" w:sz="0" w:space="0" w:color="auto"/>
        <w:right w:val="none" w:sz="0" w:space="0" w:color="auto"/>
      </w:divBdr>
    </w:div>
    <w:div w:id="2100981772">
      <w:bodyDiv w:val="1"/>
      <w:marLeft w:val="0"/>
      <w:marRight w:val="0"/>
      <w:marTop w:val="0"/>
      <w:marBottom w:val="0"/>
      <w:divBdr>
        <w:top w:val="none" w:sz="0" w:space="0" w:color="auto"/>
        <w:left w:val="none" w:sz="0" w:space="0" w:color="auto"/>
        <w:bottom w:val="none" w:sz="0" w:space="0" w:color="auto"/>
        <w:right w:val="none" w:sz="0" w:space="0" w:color="auto"/>
      </w:divBdr>
    </w:div>
    <w:div w:id="2103798505">
      <w:bodyDiv w:val="1"/>
      <w:marLeft w:val="0"/>
      <w:marRight w:val="0"/>
      <w:marTop w:val="0"/>
      <w:marBottom w:val="0"/>
      <w:divBdr>
        <w:top w:val="none" w:sz="0" w:space="0" w:color="auto"/>
        <w:left w:val="none" w:sz="0" w:space="0" w:color="auto"/>
        <w:bottom w:val="none" w:sz="0" w:space="0" w:color="auto"/>
        <w:right w:val="none" w:sz="0" w:space="0" w:color="auto"/>
      </w:divBdr>
    </w:div>
    <w:div w:id="2106800716">
      <w:bodyDiv w:val="1"/>
      <w:marLeft w:val="0"/>
      <w:marRight w:val="0"/>
      <w:marTop w:val="0"/>
      <w:marBottom w:val="0"/>
      <w:divBdr>
        <w:top w:val="none" w:sz="0" w:space="0" w:color="auto"/>
        <w:left w:val="none" w:sz="0" w:space="0" w:color="auto"/>
        <w:bottom w:val="none" w:sz="0" w:space="0" w:color="auto"/>
        <w:right w:val="none" w:sz="0" w:space="0" w:color="auto"/>
      </w:divBdr>
    </w:div>
    <w:div w:id="2109764559">
      <w:bodyDiv w:val="1"/>
      <w:marLeft w:val="0"/>
      <w:marRight w:val="0"/>
      <w:marTop w:val="0"/>
      <w:marBottom w:val="0"/>
      <w:divBdr>
        <w:top w:val="none" w:sz="0" w:space="0" w:color="auto"/>
        <w:left w:val="none" w:sz="0" w:space="0" w:color="auto"/>
        <w:bottom w:val="none" w:sz="0" w:space="0" w:color="auto"/>
        <w:right w:val="none" w:sz="0" w:space="0" w:color="auto"/>
      </w:divBdr>
    </w:div>
    <w:div w:id="2111658486">
      <w:bodyDiv w:val="1"/>
      <w:marLeft w:val="0"/>
      <w:marRight w:val="0"/>
      <w:marTop w:val="0"/>
      <w:marBottom w:val="0"/>
      <w:divBdr>
        <w:top w:val="none" w:sz="0" w:space="0" w:color="auto"/>
        <w:left w:val="none" w:sz="0" w:space="0" w:color="auto"/>
        <w:bottom w:val="none" w:sz="0" w:space="0" w:color="auto"/>
        <w:right w:val="none" w:sz="0" w:space="0" w:color="auto"/>
      </w:divBdr>
    </w:div>
    <w:div w:id="2115326602">
      <w:bodyDiv w:val="1"/>
      <w:marLeft w:val="0"/>
      <w:marRight w:val="0"/>
      <w:marTop w:val="0"/>
      <w:marBottom w:val="0"/>
      <w:divBdr>
        <w:top w:val="none" w:sz="0" w:space="0" w:color="auto"/>
        <w:left w:val="none" w:sz="0" w:space="0" w:color="auto"/>
        <w:bottom w:val="none" w:sz="0" w:space="0" w:color="auto"/>
        <w:right w:val="none" w:sz="0" w:space="0" w:color="auto"/>
      </w:divBdr>
    </w:div>
    <w:div w:id="2116443488">
      <w:bodyDiv w:val="1"/>
      <w:marLeft w:val="0"/>
      <w:marRight w:val="0"/>
      <w:marTop w:val="0"/>
      <w:marBottom w:val="0"/>
      <w:divBdr>
        <w:top w:val="none" w:sz="0" w:space="0" w:color="auto"/>
        <w:left w:val="none" w:sz="0" w:space="0" w:color="auto"/>
        <w:bottom w:val="none" w:sz="0" w:space="0" w:color="auto"/>
        <w:right w:val="none" w:sz="0" w:space="0" w:color="auto"/>
      </w:divBdr>
    </w:div>
    <w:div w:id="2118985247">
      <w:bodyDiv w:val="1"/>
      <w:marLeft w:val="0"/>
      <w:marRight w:val="0"/>
      <w:marTop w:val="0"/>
      <w:marBottom w:val="0"/>
      <w:divBdr>
        <w:top w:val="none" w:sz="0" w:space="0" w:color="auto"/>
        <w:left w:val="none" w:sz="0" w:space="0" w:color="auto"/>
        <w:bottom w:val="none" w:sz="0" w:space="0" w:color="auto"/>
        <w:right w:val="none" w:sz="0" w:space="0" w:color="auto"/>
      </w:divBdr>
    </w:div>
    <w:div w:id="2119060250">
      <w:bodyDiv w:val="1"/>
      <w:marLeft w:val="0"/>
      <w:marRight w:val="0"/>
      <w:marTop w:val="0"/>
      <w:marBottom w:val="0"/>
      <w:divBdr>
        <w:top w:val="none" w:sz="0" w:space="0" w:color="auto"/>
        <w:left w:val="none" w:sz="0" w:space="0" w:color="auto"/>
        <w:bottom w:val="none" w:sz="0" w:space="0" w:color="auto"/>
        <w:right w:val="none" w:sz="0" w:space="0" w:color="auto"/>
      </w:divBdr>
    </w:div>
    <w:div w:id="2119984642">
      <w:bodyDiv w:val="1"/>
      <w:marLeft w:val="0"/>
      <w:marRight w:val="0"/>
      <w:marTop w:val="0"/>
      <w:marBottom w:val="0"/>
      <w:divBdr>
        <w:top w:val="none" w:sz="0" w:space="0" w:color="auto"/>
        <w:left w:val="none" w:sz="0" w:space="0" w:color="auto"/>
        <w:bottom w:val="none" w:sz="0" w:space="0" w:color="auto"/>
        <w:right w:val="none" w:sz="0" w:space="0" w:color="auto"/>
      </w:divBdr>
    </w:div>
    <w:div w:id="2124415715">
      <w:bodyDiv w:val="1"/>
      <w:marLeft w:val="0"/>
      <w:marRight w:val="0"/>
      <w:marTop w:val="0"/>
      <w:marBottom w:val="0"/>
      <w:divBdr>
        <w:top w:val="none" w:sz="0" w:space="0" w:color="auto"/>
        <w:left w:val="none" w:sz="0" w:space="0" w:color="auto"/>
        <w:bottom w:val="none" w:sz="0" w:space="0" w:color="auto"/>
        <w:right w:val="none" w:sz="0" w:space="0" w:color="auto"/>
      </w:divBdr>
    </w:div>
    <w:div w:id="2134709860">
      <w:bodyDiv w:val="1"/>
      <w:marLeft w:val="0"/>
      <w:marRight w:val="0"/>
      <w:marTop w:val="0"/>
      <w:marBottom w:val="0"/>
      <w:divBdr>
        <w:top w:val="none" w:sz="0" w:space="0" w:color="auto"/>
        <w:left w:val="none" w:sz="0" w:space="0" w:color="auto"/>
        <w:bottom w:val="none" w:sz="0" w:space="0" w:color="auto"/>
        <w:right w:val="none" w:sz="0" w:space="0" w:color="auto"/>
      </w:divBdr>
    </w:div>
    <w:div w:id="2134904045">
      <w:bodyDiv w:val="1"/>
      <w:marLeft w:val="0"/>
      <w:marRight w:val="0"/>
      <w:marTop w:val="0"/>
      <w:marBottom w:val="0"/>
      <w:divBdr>
        <w:top w:val="none" w:sz="0" w:space="0" w:color="auto"/>
        <w:left w:val="none" w:sz="0" w:space="0" w:color="auto"/>
        <w:bottom w:val="none" w:sz="0" w:space="0" w:color="auto"/>
        <w:right w:val="none" w:sz="0" w:space="0" w:color="auto"/>
      </w:divBdr>
    </w:div>
    <w:div w:id="2144229055">
      <w:bodyDiv w:val="1"/>
      <w:marLeft w:val="0"/>
      <w:marRight w:val="0"/>
      <w:marTop w:val="0"/>
      <w:marBottom w:val="0"/>
      <w:divBdr>
        <w:top w:val="none" w:sz="0" w:space="0" w:color="auto"/>
        <w:left w:val="none" w:sz="0" w:space="0" w:color="auto"/>
        <w:bottom w:val="none" w:sz="0" w:space="0" w:color="auto"/>
        <w:right w:val="none" w:sz="0" w:space="0" w:color="auto"/>
      </w:divBdr>
    </w:div>
    <w:div w:id="2145534871">
      <w:bodyDiv w:val="1"/>
      <w:marLeft w:val="0"/>
      <w:marRight w:val="0"/>
      <w:marTop w:val="0"/>
      <w:marBottom w:val="0"/>
      <w:divBdr>
        <w:top w:val="none" w:sz="0" w:space="0" w:color="auto"/>
        <w:left w:val="none" w:sz="0" w:space="0" w:color="auto"/>
        <w:bottom w:val="none" w:sz="0" w:space="0" w:color="auto"/>
        <w:right w:val="none" w:sz="0" w:space="0" w:color="auto"/>
      </w:divBdr>
    </w:div>
    <w:div w:id="214723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chart" Target="charts/chart1.xml"/><Relationship Id="rId26" Type="http://schemas.openxmlformats.org/officeDocument/2006/relationships/hyperlink" Target="http://www.tuik.gov.tr/PreTablo.do?alt_id=1084" TargetMode="External"/><Relationship Id="rId39" Type="http://schemas.openxmlformats.org/officeDocument/2006/relationships/footer" Target="footer1.xml"/><Relationship Id="rId21" Type="http://schemas.openxmlformats.org/officeDocument/2006/relationships/hyperlink" Target="https://www.saglik.gov.tr/TR,31249/saglik-istatistikleri-yilligi-2016-yayinlanmistir.html" TargetMode="External"/><Relationship Id="rId34" Type="http://schemas.openxmlformats.org/officeDocument/2006/relationships/hyperlink" Target="https://www.saglik.gov.tr/TR,31249/saglik-istatistikleri-yilligi-2016-yayinlanmistir.html" TargetMode="Externa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2.jpeg"/><Relationship Id="rId29" Type="http://schemas.openxmlformats.org/officeDocument/2006/relationships/chart" Target="charts/chart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ik.gov.tr/PdfGetir.do?id=21527" TargetMode="External"/><Relationship Id="rId24" Type="http://schemas.openxmlformats.org/officeDocument/2006/relationships/hyperlink" Target="http://www.tuik.gov.tr/PreTablo.do?alt_id=1084" TargetMode="External"/><Relationship Id="rId32" Type="http://schemas.openxmlformats.org/officeDocument/2006/relationships/hyperlink" Target="http://www.tuik.gov.tr/PreTablo.do?alt_id=1084" TargetMode="External"/><Relationship Id="rId37" Type="http://schemas.openxmlformats.org/officeDocument/2006/relationships/image" Target="media/image5.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image" Target="media/image3.jpeg"/><Relationship Id="rId28" Type="http://schemas.openxmlformats.org/officeDocument/2006/relationships/hyperlink" Target="http://www.tuik.gov.tr/PreTablo.do?alt_id=1084" TargetMode="External"/><Relationship Id="rId36" Type="http://schemas.openxmlformats.org/officeDocument/2006/relationships/hyperlink" Target="http://www.tuik.gov.tr/PreTablo.do?alt_id=1084" TargetMode="External"/><Relationship Id="rId10" Type="http://schemas.openxmlformats.org/officeDocument/2006/relationships/image" Target="media/image1.jpeg"/><Relationship Id="rId19" Type="http://schemas.openxmlformats.org/officeDocument/2006/relationships/hyperlink" Target="http://www.tuik.gov.tr/PreTablo.do?alt_id=1084" TargetMode="External"/><Relationship Id="rId31"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yperlink" Target="http://www.tuik.gov.tr/PreTablo.do?alt_id=1095" TargetMode="External"/><Relationship Id="rId14" Type="http://schemas.openxmlformats.org/officeDocument/2006/relationships/diagramQuickStyle" Target="diagrams/quickStyle1.xml"/><Relationship Id="rId22" Type="http://schemas.openxmlformats.org/officeDocument/2006/relationships/hyperlink" Target="http://www.tuik.gov.tr/PdfGetir.do?id=21527" TargetMode="External"/><Relationship Id="rId27" Type="http://schemas.openxmlformats.org/officeDocument/2006/relationships/chart" Target="charts/chart3.xml"/><Relationship Id="rId30" Type="http://schemas.openxmlformats.org/officeDocument/2006/relationships/hyperlink" Target="http://www.tuik.gov.tr/PreTablo.do?alt_id=1084" TargetMode="External"/><Relationship Id="rId35" Type="http://schemas.openxmlformats.org/officeDocument/2006/relationships/chart" Target="charts/chart6.xml"/><Relationship Id="rId8" Type="http://schemas.openxmlformats.org/officeDocument/2006/relationships/hyperlink" Target="http://www.tuik.gov.tr/PreTablo.do?alt_id=1084"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www.merih.net/m1/whulkuz21.htm" TargetMode="External"/><Relationship Id="rId25" Type="http://schemas.openxmlformats.org/officeDocument/2006/relationships/chart" Target="charts/chart2.xml"/><Relationship Id="rId33" Type="http://schemas.openxmlformats.org/officeDocument/2006/relationships/image" Target="media/image4.jpeg"/><Relationship Id="rId38" Type="http://schemas.openxmlformats.org/officeDocument/2006/relationships/hyperlink" Target="https://www.saglik.gov.tr/TR,31249/saglik-istatistikleri-yilligi-2016-yayinlanmistir.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c&#305;muhammet\Desktop\&#199;ALI&#350;MA\PROJE\T&#220;RK&#304;YEDEK&#304;%20SA&#286;LIK%20H&#304;ZMETLER&#304;N&#304;N%20F&#304;NANSMANI%20VE%20SA&#286;LIK%20HARCAMALARININ%20ANAL&#304;Z&#304;\Veri\-661040835159081310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ac&#305;muhammet\Desktop\&#199;ALI&#350;MA\PROJE\T&#220;RK&#304;YEDEK&#304;%20SA&#286;LIK%20H&#304;ZMETLER&#304;N&#304;N%20F&#304;NANSMANI%20VE%20SA&#286;LIK%20HARCAMALARININ%20ANAL&#304;Z&#304;\Veri\-6610408351590813107..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ac&#305;muhammet\Desktop\&#199;ALI&#350;MA\PROJE\T&#220;RK&#304;YEDEK&#304;%20SA&#286;LIK%20H&#304;ZMETLER&#304;N&#304;N%20F&#304;NANSMANI%20VE%20SA&#286;LIK%20HARCAMALARININ%20ANAL&#304;Z&#304;\Veri\-6610408351590813107..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ac&#305;muhammet\Desktop\&#199;ALI&#350;MA\PROJE\T&#220;RK&#304;YEDEK&#304;%20SA&#286;LIK%20H&#304;ZMETLER&#304;N&#304;N%20F&#304;NANSMANI%20VE%20SA&#286;LIK%20HARCAMALARININ%20ANAL&#304;Z&#304;\Veri\-6610408351590813107..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ac&#305;muhammet\Desktop\&#199;ALI&#350;MA\PROJE\T&#220;RK&#304;YEDEK&#304;%20SA&#286;LIK%20H&#304;ZMETLER&#304;N&#304;N%20F&#304;NANSMANI%20VE%20SA&#286;LIK%20HARCAMALARININ%20ANAL&#304;Z&#304;\Veri\241004442906918945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ac&#305;muhammet\Desktop\&#199;ALI&#350;MA\PROJE\T&#220;RK&#304;YEDEK&#304;%20SA&#286;LIK%20H&#304;ZMETLER&#304;N&#304;N%20F&#304;NANSMANI%20VE%20SA&#286;LIK%20HARCAMALARININ%20ANAL&#304;Z&#304;\Veri\-661040835159081310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200" b="1" i="0" u="none" strike="noStrike" baseline="0">
                <a:effectLst/>
              </a:rPr>
              <a:t>Kamu ve Özel Sağlık Harcamalarının Toplam Sağlık Harcamaları İçindeki Payı </a:t>
            </a:r>
            <a:endParaRPr lang="tr-TR" sz="1200"/>
          </a:p>
        </c:rich>
      </c:tx>
      <c:overlay val="0"/>
      <c:spPr>
        <a:noFill/>
        <a:ln>
          <a:noFill/>
        </a:ln>
        <a:effectLst/>
      </c:spPr>
    </c:title>
    <c:autoTitleDeleted val="0"/>
    <c:plotArea>
      <c:layout/>
      <c:lineChart>
        <c:grouping val="standard"/>
        <c:varyColors val="0"/>
        <c:ser>
          <c:idx val="0"/>
          <c:order val="0"/>
          <c:tx>
            <c:strRef>
              <c:f>Sayfa2!$L$3</c:f>
              <c:strCache>
                <c:ptCount val="1"/>
                <c:pt idx="0">
                  <c:v>Kamu sağlık harcamaları 
/ Toplam sağlık harcamaları</c:v>
                </c:pt>
              </c:strCache>
            </c:strRef>
          </c:tx>
          <c:spPr>
            <a:ln w="28575" cap="rnd">
              <a:solidFill>
                <a:schemeClr val="accent1"/>
              </a:solidFill>
              <a:round/>
            </a:ln>
            <a:effectLst/>
          </c:spPr>
          <c:marker>
            <c:symbol val="none"/>
          </c:marker>
          <c:cat>
            <c:numRef>
              <c:f>Sayfa2!$A$4:$A$21</c:f>
              <c:numCache>
                <c:formatCode>0</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formatCode="General">
                  <c:v>2010</c:v>
                </c:pt>
                <c:pt idx="12">
                  <c:v>2011</c:v>
                </c:pt>
                <c:pt idx="13">
                  <c:v>2012</c:v>
                </c:pt>
                <c:pt idx="14">
                  <c:v>2013</c:v>
                </c:pt>
                <c:pt idx="15">
                  <c:v>2014</c:v>
                </c:pt>
                <c:pt idx="16">
                  <c:v>2015</c:v>
                </c:pt>
                <c:pt idx="17" formatCode="General">
                  <c:v>2016</c:v>
                </c:pt>
              </c:numCache>
            </c:numRef>
          </c:cat>
          <c:val>
            <c:numRef>
              <c:f>Sayfa2!$L$4:$L$21</c:f>
              <c:numCache>
                <c:formatCode>General</c:formatCode>
                <c:ptCount val="18"/>
                <c:pt idx="0">
                  <c:v>61.143430290872615</c:v>
                </c:pt>
                <c:pt idx="1">
                  <c:v>62.924345295829283</c:v>
                </c:pt>
                <c:pt idx="2">
                  <c:v>68.070036173309205</c:v>
                </c:pt>
                <c:pt idx="3">
                  <c:v>70.682765578243036</c:v>
                </c:pt>
                <c:pt idx="4">
                  <c:v>71.922133242390203</c:v>
                </c:pt>
                <c:pt idx="5">
                  <c:v>71.248172672611432</c:v>
                </c:pt>
                <c:pt idx="6">
                  <c:v>67.838626010281104</c:v>
                </c:pt>
                <c:pt idx="7">
                  <c:v>68.338918419190932</c:v>
                </c:pt>
                <c:pt idx="8">
                  <c:v>68.727005652770259</c:v>
                </c:pt>
                <c:pt idx="9">
                  <c:v>73.015917342307475</c:v>
                </c:pt>
                <c:pt idx="10">
                  <c:v>80.969240329282982</c:v>
                </c:pt>
                <c:pt idx="11">
                  <c:v>78.604820321196684</c:v>
                </c:pt>
                <c:pt idx="12">
                  <c:v>79.553654485427373</c:v>
                </c:pt>
                <c:pt idx="13">
                  <c:v>79.236809263146213</c:v>
                </c:pt>
                <c:pt idx="14">
                  <c:v>78.478455867668259</c:v>
                </c:pt>
                <c:pt idx="15">
                  <c:v>77.447987787462665</c:v>
                </c:pt>
                <c:pt idx="16">
                  <c:v>78.534132540791248</c:v>
                </c:pt>
                <c:pt idx="17">
                  <c:v>78.502770406819323</c:v>
                </c:pt>
              </c:numCache>
            </c:numRef>
          </c:val>
          <c:smooth val="0"/>
          <c:extLst>
            <c:ext xmlns:c16="http://schemas.microsoft.com/office/drawing/2014/chart" uri="{C3380CC4-5D6E-409C-BE32-E72D297353CC}">
              <c16:uniqueId val="{00000000-5DA9-4FC9-AFEF-61F776D07555}"/>
            </c:ext>
          </c:extLst>
        </c:ser>
        <c:ser>
          <c:idx val="1"/>
          <c:order val="1"/>
          <c:tx>
            <c:strRef>
              <c:f>Sayfa2!$M$3</c:f>
              <c:strCache>
                <c:ptCount val="1"/>
                <c:pt idx="0">
                  <c:v>Özel sağlık harcamaları 
/ Toplam sağlık harcamaları</c:v>
                </c:pt>
              </c:strCache>
            </c:strRef>
          </c:tx>
          <c:spPr>
            <a:ln w="28575" cap="rnd">
              <a:solidFill>
                <a:schemeClr val="accent2"/>
              </a:solidFill>
              <a:round/>
            </a:ln>
            <a:effectLst/>
          </c:spPr>
          <c:marker>
            <c:symbol val="none"/>
          </c:marker>
          <c:cat>
            <c:numRef>
              <c:f>Sayfa2!$A$4:$A$21</c:f>
              <c:numCache>
                <c:formatCode>0</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formatCode="General">
                  <c:v>2010</c:v>
                </c:pt>
                <c:pt idx="12">
                  <c:v>2011</c:v>
                </c:pt>
                <c:pt idx="13">
                  <c:v>2012</c:v>
                </c:pt>
                <c:pt idx="14">
                  <c:v>2013</c:v>
                </c:pt>
                <c:pt idx="15">
                  <c:v>2014</c:v>
                </c:pt>
                <c:pt idx="16">
                  <c:v>2015</c:v>
                </c:pt>
                <c:pt idx="17" formatCode="General">
                  <c:v>2016</c:v>
                </c:pt>
              </c:numCache>
            </c:numRef>
          </c:cat>
          <c:val>
            <c:numRef>
              <c:f>Sayfa2!$M$4:$M$21</c:f>
              <c:numCache>
                <c:formatCode>General</c:formatCode>
                <c:ptCount val="18"/>
                <c:pt idx="0">
                  <c:v>38.856569709127378</c:v>
                </c:pt>
                <c:pt idx="1">
                  <c:v>37.075654704170709</c:v>
                </c:pt>
                <c:pt idx="2">
                  <c:v>31.929963826690798</c:v>
                </c:pt>
                <c:pt idx="3">
                  <c:v>29.317234421756972</c:v>
                </c:pt>
                <c:pt idx="4">
                  <c:v>28.077866757609794</c:v>
                </c:pt>
                <c:pt idx="5">
                  <c:v>28.751827327388568</c:v>
                </c:pt>
                <c:pt idx="6">
                  <c:v>32.161373989718903</c:v>
                </c:pt>
                <c:pt idx="7">
                  <c:v>31.661081580809068</c:v>
                </c:pt>
                <c:pt idx="8">
                  <c:v>31.272994347229744</c:v>
                </c:pt>
                <c:pt idx="9">
                  <c:v>26.984082657692515</c:v>
                </c:pt>
                <c:pt idx="10">
                  <c:v>19.030759670717025</c:v>
                </c:pt>
                <c:pt idx="11">
                  <c:v>21.395179678803306</c:v>
                </c:pt>
                <c:pt idx="12">
                  <c:v>20.446345514572638</c:v>
                </c:pt>
                <c:pt idx="13">
                  <c:v>20.763190736853787</c:v>
                </c:pt>
                <c:pt idx="14">
                  <c:v>21.521544132331737</c:v>
                </c:pt>
                <c:pt idx="15">
                  <c:v>22.552012212537338</c:v>
                </c:pt>
                <c:pt idx="16">
                  <c:v>21.465867459208745</c:v>
                </c:pt>
                <c:pt idx="17">
                  <c:v>21.497229593180677</c:v>
                </c:pt>
              </c:numCache>
            </c:numRef>
          </c:val>
          <c:smooth val="0"/>
          <c:extLst>
            <c:ext xmlns:c16="http://schemas.microsoft.com/office/drawing/2014/chart" uri="{C3380CC4-5D6E-409C-BE32-E72D297353CC}">
              <c16:uniqueId val="{00000001-5DA9-4FC9-AFEF-61F776D07555}"/>
            </c:ext>
          </c:extLst>
        </c:ser>
        <c:dLbls>
          <c:showLegendKey val="0"/>
          <c:showVal val="0"/>
          <c:showCatName val="0"/>
          <c:showSerName val="0"/>
          <c:showPercent val="0"/>
          <c:showBubbleSize val="0"/>
        </c:dLbls>
        <c:smooth val="0"/>
        <c:axId val="415471904"/>
        <c:axId val="415472464"/>
      </c:lineChart>
      <c:catAx>
        <c:axId val="41547190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5472464"/>
        <c:crosses val="autoZero"/>
        <c:auto val="1"/>
        <c:lblAlgn val="ctr"/>
        <c:lblOffset val="100"/>
        <c:noMultiLvlLbl val="0"/>
      </c:catAx>
      <c:valAx>
        <c:axId val="41547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547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Sağlık</a:t>
            </a:r>
            <a:r>
              <a:rPr lang="tr-TR" baseline="0"/>
              <a:t> harcamalarının yıllara göre değişimi</a:t>
            </a:r>
            <a:endParaRPr lang="tr-TR"/>
          </a:p>
        </c:rich>
      </c:tx>
      <c:overlay val="0"/>
      <c:spPr>
        <a:noFill/>
        <a:ln>
          <a:noFill/>
        </a:ln>
        <a:effectLst/>
      </c:spPr>
    </c:title>
    <c:autoTitleDeleted val="0"/>
    <c:plotArea>
      <c:layout/>
      <c:lineChart>
        <c:grouping val="standard"/>
        <c:varyColors val="0"/>
        <c:ser>
          <c:idx val="0"/>
          <c:order val="0"/>
          <c:tx>
            <c:strRef>
              <c:f>Sayfa2!$H$3</c:f>
              <c:strCache>
                <c:ptCount val="1"/>
                <c:pt idx="0">
                  <c:v>Toplam
Sağlık
Harcaması</c:v>
                </c:pt>
              </c:strCache>
            </c:strRef>
          </c:tx>
          <c:spPr>
            <a:ln w="28575" cap="rnd">
              <a:solidFill>
                <a:schemeClr val="accent1"/>
              </a:solidFill>
              <a:round/>
            </a:ln>
            <a:effectLst/>
          </c:spPr>
          <c:marker>
            <c:symbol val="none"/>
          </c:marker>
          <c:cat>
            <c:numRef>
              <c:f>Sayfa2!$A$4:$A$21</c:f>
              <c:numCache>
                <c:formatCode>0</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formatCode="General">
                  <c:v>2010</c:v>
                </c:pt>
                <c:pt idx="12">
                  <c:v>2011</c:v>
                </c:pt>
                <c:pt idx="13">
                  <c:v>2012</c:v>
                </c:pt>
                <c:pt idx="14">
                  <c:v>2013</c:v>
                </c:pt>
                <c:pt idx="15">
                  <c:v>2014</c:v>
                </c:pt>
                <c:pt idx="16">
                  <c:v>2015</c:v>
                </c:pt>
                <c:pt idx="17" formatCode="General">
                  <c:v>2016</c:v>
                </c:pt>
              </c:numCache>
            </c:numRef>
          </c:cat>
          <c:val>
            <c:numRef>
              <c:f>Sayfa2!$H$4:$H$21</c:f>
              <c:numCache>
                <c:formatCode>#\ ##0</c:formatCode>
                <c:ptCount val="18"/>
                <c:pt idx="0">
                  <c:v>4985</c:v>
                </c:pt>
                <c:pt idx="1">
                  <c:v>8248</c:v>
                </c:pt>
                <c:pt idx="2">
                  <c:v>12395.880000000001</c:v>
                </c:pt>
                <c:pt idx="3">
                  <c:v>18773.939999999999</c:v>
                </c:pt>
                <c:pt idx="4">
                  <c:v>24278.91</c:v>
                </c:pt>
                <c:pt idx="5">
                  <c:v>30020.84572510346</c:v>
                </c:pt>
                <c:pt idx="6">
                  <c:v>35358.907470155304</c:v>
                </c:pt>
                <c:pt idx="7">
                  <c:v>44068.68106291657</c:v>
                </c:pt>
                <c:pt idx="8">
                  <c:v>50242.30092964651</c:v>
                </c:pt>
                <c:pt idx="9">
                  <c:v>57739.561495000002</c:v>
                </c:pt>
                <c:pt idx="10">
                  <c:v>57910.731976620133</c:v>
                </c:pt>
                <c:pt idx="11">
                  <c:v>61677.597866196214</c:v>
                </c:pt>
                <c:pt idx="12">
                  <c:v>68607.409397469237</c:v>
                </c:pt>
                <c:pt idx="13">
                  <c:v>74188.711934086692</c:v>
                </c:pt>
                <c:pt idx="14">
                  <c:v>84390.091225110969</c:v>
                </c:pt>
                <c:pt idx="15">
                  <c:v>94749.507368157327</c:v>
                </c:pt>
                <c:pt idx="16">
                  <c:v>104567.53923252066</c:v>
                </c:pt>
                <c:pt idx="17">
                  <c:v>119755.77993696787</c:v>
                </c:pt>
              </c:numCache>
            </c:numRef>
          </c:val>
          <c:smooth val="0"/>
          <c:extLst>
            <c:ext xmlns:c16="http://schemas.microsoft.com/office/drawing/2014/chart" uri="{C3380CC4-5D6E-409C-BE32-E72D297353CC}">
              <c16:uniqueId val="{00000000-E302-4867-8E32-C902780D8DBB}"/>
            </c:ext>
          </c:extLst>
        </c:ser>
        <c:ser>
          <c:idx val="1"/>
          <c:order val="1"/>
          <c:tx>
            <c:strRef>
              <c:f>Sayfa2!$I$3</c:f>
              <c:strCache>
                <c:ptCount val="1"/>
                <c:pt idx="0">
                  <c:v>Cari
Sağlık
Harcaması</c:v>
                </c:pt>
              </c:strCache>
            </c:strRef>
          </c:tx>
          <c:spPr>
            <a:ln w="28575" cap="rnd">
              <a:solidFill>
                <a:schemeClr val="accent2"/>
              </a:solidFill>
              <a:round/>
            </a:ln>
            <a:effectLst/>
          </c:spPr>
          <c:marker>
            <c:symbol val="none"/>
          </c:marker>
          <c:cat>
            <c:numRef>
              <c:f>Sayfa2!$A$4:$A$21</c:f>
              <c:numCache>
                <c:formatCode>0</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formatCode="General">
                  <c:v>2010</c:v>
                </c:pt>
                <c:pt idx="12">
                  <c:v>2011</c:v>
                </c:pt>
                <c:pt idx="13">
                  <c:v>2012</c:v>
                </c:pt>
                <c:pt idx="14">
                  <c:v>2013</c:v>
                </c:pt>
                <c:pt idx="15">
                  <c:v>2014</c:v>
                </c:pt>
                <c:pt idx="16">
                  <c:v>2015</c:v>
                </c:pt>
                <c:pt idx="17" formatCode="General">
                  <c:v>2016</c:v>
                </c:pt>
              </c:numCache>
            </c:numRef>
          </c:cat>
          <c:val>
            <c:numRef>
              <c:f>Sayfa2!$I$4:$I$21</c:f>
              <c:numCache>
                <c:formatCode>#\ ##0</c:formatCode>
                <c:ptCount val="18"/>
                <c:pt idx="0">
                  <c:v>4786</c:v>
                </c:pt>
                <c:pt idx="1">
                  <c:v>7888</c:v>
                </c:pt>
                <c:pt idx="2">
                  <c:v>12086.05</c:v>
                </c:pt>
                <c:pt idx="3">
                  <c:v>18330.97</c:v>
                </c:pt>
                <c:pt idx="4">
                  <c:v>23675.84</c:v>
                </c:pt>
                <c:pt idx="5">
                  <c:v>28616.22072510346</c:v>
                </c:pt>
                <c:pt idx="6">
                  <c:v>33291.905470155303</c:v>
                </c:pt>
                <c:pt idx="7">
                  <c:v>40948.62606291657</c:v>
                </c:pt>
                <c:pt idx="8">
                  <c:v>46495.327929646512</c:v>
                </c:pt>
                <c:pt idx="9">
                  <c:v>52319.605174000004</c:v>
                </c:pt>
                <c:pt idx="10">
                  <c:v>55294.358881239801</c:v>
                </c:pt>
                <c:pt idx="11">
                  <c:v>58623.116065337636</c:v>
                </c:pt>
                <c:pt idx="12">
                  <c:v>65371.559623400841</c:v>
                </c:pt>
                <c:pt idx="13">
                  <c:v>70287.569734915785</c:v>
                </c:pt>
                <c:pt idx="14">
                  <c:v>79701.890587303147</c:v>
                </c:pt>
                <c:pt idx="15">
                  <c:v>88878.366822083364</c:v>
                </c:pt>
                <c:pt idx="16">
                  <c:v>96785.699767307524</c:v>
                </c:pt>
                <c:pt idx="17">
                  <c:v>112540.14252560583</c:v>
                </c:pt>
              </c:numCache>
            </c:numRef>
          </c:val>
          <c:smooth val="0"/>
          <c:extLst>
            <c:ext xmlns:c16="http://schemas.microsoft.com/office/drawing/2014/chart" uri="{C3380CC4-5D6E-409C-BE32-E72D297353CC}">
              <c16:uniqueId val="{00000001-E302-4867-8E32-C902780D8DBB}"/>
            </c:ext>
          </c:extLst>
        </c:ser>
        <c:ser>
          <c:idx val="2"/>
          <c:order val="2"/>
          <c:tx>
            <c:strRef>
              <c:f>Sayfa2!$J$3</c:f>
              <c:strCache>
                <c:ptCount val="1"/>
                <c:pt idx="0">
                  <c:v>Sağlık
Yatırımı
Harcaması</c:v>
                </c:pt>
              </c:strCache>
            </c:strRef>
          </c:tx>
          <c:spPr>
            <a:ln w="28575" cap="rnd">
              <a:solidFill>
                <a:schemeClr val="accent3"/>
              </a:solidFill>
              <a:round/>
            </a:ln>
            <a:effectLst/>
          </c:spPr>
          <c:marker>
            <c:symbol val="none"/>
          </c:marker>
          <c:cat>
            <c:numRef>
              <c:f>Sayfa2!$A$4:$A$21</c:f>
              <c:numCache>
                <c:formatCode>0</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formatCode="General">
                  <c:v>2010</c:v>
                </c:pt>
                <c:pt idx="12">
                  <c:v>2011</c:v>
                </c:pt>
                <c:pt idx="13">
                  <c:v>2012</c:v>
                </c:pt>
                <c:pt idx="14">
                  <c:v>2013</c:v>
                </c:pt>
                <c:pt idx="15">
                  <c:v>2014</c:v>
                </c:pt>
                <c:pt idx="16">
                  <c:v>2015</c:v>
                </c:pt>
                <c:pt idx="17" formatCode="General">
                  <c:v>2016</c:v>
                </c:pt>
              </c:numCache>
            </c:numRef>
          </c:cat>
          <c:val>
            <c:numRef>
              <c:f>Sayfa2!$J$4:$J$21</c:f>
              <c:numCache>
                <c:formatCode>#\ ##0</c:formatCode>
                <c:ptCount val="18"/>
                <c:pt idx="0">
                  <c:v>2090</c:v>
                </c:pt>
                <c:pt idx="1">
                  <c:v>3348</c:v>
                </c:pt>
                <c:pt idx="2">
                  <c:v>4267.83</c:v>
                </c:pt>
                <c:pt idx="3">
                  <c:v>5946.97</c:v>
                </c:pt>
                <c:pt idx="4">
                  <c:v>7420.07</c:v>
                </c:pt>
                <c:pt idx="5">
                  <c:v>8968.1667251034596</c:v>
                </c:pt>
                <c:pt idx="6">
                  <c:v>12170.912470155303</c:v>
                </c:pt>
                <c:pt idx="7">
                  <c:v>14676.676062916573</c:v>
                </c:pt>
                <c:pt idx="8">
                  <c:v>17063.244929646509</c:v>
                </c:pt>
                <c:pt idx="9">
                  <c:v>18412.447321</c:v>
                </c:pt>
                <c:pt idx="10">
                  <c:v>13162.517232583315</c:v>
                </c:pt>
                <c:pt idx="11">
                  <c:v>15653.20214380385</c:v>
                </c:pt>
                <c:pt idx="12">
                  <c:v>16495.698747395541</c:v>
                </c:pt>
                <c:pt idx="13">
                  <c:v>17776.69923743853</c:v>
                </c:pt>
                <c:pt idx="14">
                  <c:v>21036.40960621944</c:v>
                </c:pt>
                <c:pt idx="15">
                  <c:v>24311.582013071846</c:v>
                </c:pt>
                <c:pt idx="16">
                  <c:v>27662.147811935854</c:v>
                </c:pt>
                <c:pt idx="17">
                  <c:v>29993.862750532142</c:v>
                </c:pt>
              </c:numCache>
            </c:numRef>
          </c:val>
          <c:smooth val="0"/>
          <c:extLst>
            <c:ext xmlns:c16="http://schemas.microsoft.com/office/drawing/2014/chart" uri="{C3380CC4-5D6E-409C-BE32-E72D297353CC}">
              <c16:uniqueId val="{00000002-E302-4867-8E32-C902780D8DBB}"/>
            </c:ext>
          </c:extLst>
        </c:ser>
        <c:dLbls>
          <c:showLegendKey val="0"/>
          <c:showVal val="0"/>
          <c:showCatName val="0"/>
          <c:showSerName val="0"/>
          <c:showPercent val="0"/>
          <c:showBubbleSize val="0"/>
        </c:dLbls>
        <c:smooth val="0"/>
        <c:axId val="415475824"/>
        <c:axId val="415476384"/>
      </c:lineChart>
      <c:catAx>
        <c:axId val="41547582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5476384"/>
        <c:crosses val="autoZero"/>
        <c:auto val="1"/>
        <c:lblAlgn val="ctr"/>
        <c:lblOffset val="100"/>
        <c:noMultiLvlLbl val="0"/>
      </c:catAx>
      <c:valAx>
        <c:axId val="415476384"/>
        <c:scaling>
          <c:orientation val="minMax"/>
        </c:scaling>
        <c:delete val="0"/>
        <c:axPos val="l"/>
        <c:majorGridlines>
          <c:spPr>
            <a:ln w="9525" cap="flat" cmpd="sng" algn="ctr">
              <a:solidFill>
                <a:schemeClr val="tx1">
                  <a:lumMod val="15000"/>
                  <a:lumOff val="85000"/>
                </a:schemeClr>
              </a:solidFill>
              <a:round/>
            </a:ln>
            <a:effectLst/>
          </c:spPr>
        </c:majorGridlines>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547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Toplam  kamu</a:t>
            </a:r>
            <a:r>
              <a:rPr lang="tr-TR" baseline="0"/>
              <a:t> ve özel Kesim sağlık harcamaları</a:t>
            </a:r>
            <a:endParaRPr lang="tr-TR"/>
          </a:p>
        </c:rich>
      </c:tx>
      <c:overlay val="0"/>
      <c:spPr>
        <a:noFill/>
        <a:ln>
          <a:noFill/>
        </a:ln>
        <a:effectLst/>
      </c:spPr>
    </c:title>
    <c:autoTitleDeleted val="0"/>
    <c:plotArea>
      <c:layout/>
      <c:barChart>
        <c:barDir val="col"/>
        <c:grouping val="clustered"/>
        <c:varyColors val="0"/>
        <c:ser>
          <c:idx val="0"/>
          <c:order val="0"/>
          <c:tx>
            <c:strRef>
              <c:f>Sayfa2!$B$3</c:f>
              <c:strCache>
                <c:ptCount val="1"/>
                <c:pt idx="0">
                  <c:v>Kamu Kesimi toplam sağlık harcaması</c:v>
                </c:pt>
              </c:strCache>
            </c:strRef>
          </c:tx>
          <c:spPr>
            <a:solidFill>
              <a:schemeClr val="accent1"/>
            </a:solidFill>
            <a:ln>
              <a:noFill/>
            </a:ln>
            <a:effectLst/>
          </c:spPr>
          <c:invertIfNegative val="0"/>
          <c:cat>
            <c:numRef>
              <c:f>Sayfa2!$A$4:$A$21</c:f>
              <c:numCache>
                <c:formatCode>0</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formatCode="General">
                  <c:v>2010</c:v>
                </c:pt>
                <c:pt idx="12">
                  <c:v>2011</c:v>
                </c:pt>
                <c:pt idx="13">
                  <c:v>2012</c:v>
                </c:pt>
                <c:pt idx="14">
                  <c:v>2013</c:v>
                </c:pt>
                <c:pt idx="15">
                  <c:v>2014</c:v>
                </c:pt>
                <c:pt idx="16">
                  <c:v>2015</c:v>
                </c:pt>
                <c:pt idx="17" formatCode="General">
                  <c:v>2016</c:v>
                </c:pt>
              </c:numCache>
            </c:numRef>
          </c:cat>
          <c:val>
            <c:numRef>
              <c:f>Sayfa2!$B$4:$B$21</c:f>
              <c:numCache>
                <c:formatCode>###\ ###</c:formatCode>
                <c:ptCount val="18"/>
                <c:pt idx="0">
                  <c:v>3048</c:v>
                </c:pt>
                <c:pt idx="1">
                  <c:v>5190</c:v>
                </c:pt>
                <c:pt idx="2">
                  <c:v>8437.880000000001</c:v>
                </c:pt>
                <c:pt idx="3">
                  <c:v>13269.939999999999</c:v>
                </c:pt>
                <c:pt idx="4">
                  <c:v>17461.91</c:v>
                </c:pt>
                <c:pt idx="5">
                  <c:v>21389.304</c:v>
                </c:pt>
                <c:pt idx="6">
                  <c:v>23986.997000000003</c:v>
                </c:pt>
                <c:pt idx="7">
                  <c:v>30116.059999999998</c:v>
                </c:pt>
                <c:pt idx="8">
                  <c:v>34530.029000000002</c:v>
                </c:pt>
                <c:pt idx="9">
                  <c:v>42159.070495</c:v>
                </c:pt>
                <c:pt idx="10">
                  <c:v>46889.879750596483</c:v>
                </c:pt>
                <c:pt idx="11">
                  <c:v>48481.564981153781</c:v>
                </c:pt>
                <c:pt idx="12">
                  <c:v>54579.701423465303</c:v>
                </c:pt>
                <c:pt idx="13">
                  <c:v>58784.76816999726</c:v>
                </c:pt>
                <c:pt idx="14">
                  <c:v>66228.040498783696</c:v>
                </c:pt>
                <c:pt idx="15">
                  <c:v>73381.586895171524</c:v>
                </c:pt>
                <c:pt idx="16">
                  <c:v>82121.209855511668</c:v>
                </c:pt>
                <c:pt idx="17">
                  <c:v>94011.604972813686</c:v>
                </c:pt>
              </c:numCache>
            </c:numRef>
          </c:val>
          <c:extLst>
            <c:ext xmlns:c16="http://schemas.microsoft.com/office/drawing/2014/chart" uri="{C3380CC4-5D6E-409C-BE32-E72D297353CC}">
              <c16:uniqueId val="{00000000-CE8F-458D-9169-CC44F976E16D}"/>
            </c:ext>
          </c:extLst>
        </c:ser>
        <c:ser>
          <c:idx val="1"/>
          <c:order val="1"/>
          <c:tx>
            <c:strRef>
              <c:f>Sayfa2!$C$3</c:f>
              <c:strCache>
                <c:ptCount val="1"/>
                <c:pt idx="0">
                  <c:v>Özel sektör toplam sağlık harcaması</c:v>
                </c:pt>
              </c:strCache>
            </c:strRef>
          </c:tx>
          <c:spPr>
            <a:solidFill>
              <a:schemeClr val="accent2"/>
            </a:solidFill>
            <a:ln>
              <a:noFill/>
            </a:ln>
            <a:effectLst/>
          </c:spPr>
          <c:invertIfNegative val="0"/>
          <c:cat>
            <c:numRef>
              <c:f>Sayfa2!$A$4:$A$21</c:f>
              <c:numCache>
                <c:formatCode>0</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formatCode="General">
                  <c:v>2010</c:v>
                </c:pt>
                <c:pt idx="12">
                  <c:v>2011</c:v>
                </c:pt>
                <c:pt idx="13">
                  <c:v>2012</c:v>
                </c:pt>
                <c:pt idx="14">
                  <c:v>2013</c:v>
                </c:pt>
                <c:pt idx="15">
                  <c:v>2014</c:v>
                </c:pt>
                <c:pt idx="16">
                  <c:v>2015</c:v>
                </c:pt>
                <c:pt idx="17" formatCode="General">
                  <c:v>2016</c:v>
                </c:pt>
              </c:numCache>
            </c:numRef>
          </c:cat>
          <c:val>
            <c:numRef>
              <c:f>Sayfa2!$C$4:$C$21</c:f>
              <c:numCache>
                <c:formatCode>###\ ###</c:formatCode>
                <c:ptCount val="18"/>
                <c:pt idx="0">
                  <c:v>1937</c:v>
                </c:pt>
                <c:pt idx="1">
                  <c:v>3058</c:v>
                </c:pt>
                <c:pt idx="2">
                  <c:v>3958</c:v>
                </c:pt>
                <c:pt idx="3">
                  <c:v>5504</c:v>
                </c:pt>
                <c:pt idx="4">
                  <c:v>6817</c:v>
                </c:pt>
                <c:pt idx="5">
                  <c:v>8631.5417251034596</c:v>
                </c:pt>
                <c:pt idx="6">
                  <c:v>11371.910470155302</c:v>
                </c:pt>
                <c:pt idx="7">
                  <c:v>13952.621062916573</c:v>
                </c:pt>
                <c:pt idx="8">
                  <c:v>15712.271929646509</c:v>
                </c:pt>
                <c:pt idx="9">
                  <c:v>15580.491000000002</c:v>
                </c:pt>
                <c:pt idx="10">
                  <c:v>11020.852226023651</c:v>
                </c:pt>
                <c:pt idx="11">
                  <c:v>13196.032885042434</c:v>
                </c:pt>
                <c:pt idx="12">
                  <c:v>14027.707974003939</c:v>
                </c:pt>
                <c:pt idx="13">
                  <c:v>15403.943764089428</c:v>
                </c:pt>
                <c:pt idx="14">
                  <c:v>18162.05072632727</c:v>
                </c:pt>
                <c:pt idx="15">
                  <c:v>21367.920472985807</c:v>
                </c:pt>
                <c:pt idx="16">
                  <c:v>22446.329377008991</c:v>
                </c:pt>
                <c:pt idx="17">
                  <c:v>25744.174964154186</c:v>
                </c:pt>
              </c:numCache>
            </c:numRef>
          </c:val>
          <c:extLst>
            <c:ext xmlns:c16="http://schemas.microsoft.com/office/drawing/2014/chart" uri="{C3380CC4-5D6E-409C-BE32-E72D297353CC}">
              <c16:uniqueId val="{00000001-CE8F-458D-9169-CC44F976E16D}"/>
            </c:ext>
          </c:extLst>
        </c:ser>
        <c:dLbls>
          <c:showLegendKey val="0"/>
          <c:showVal val="0"/>
          <c:showCatName val="0"/>
          <c:showSerName val="0"/>
          <c:showPercent val="0"/>
          <c:showBubbleSize val="0"/>
        </c:dLbls>
        <c:gapWidth val="150"/>
        <c:axId val="417855424"/>
        <c:axId val="417855984"/>
      </c:barChart>
      <c:catAx>
        <c:axId val="41785542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7855984"/>
        <c:crosses val="autoZero"/>
        <c:auto val="1"/>
        <c:lblAlgn val="ctr"/>
        <c:lblOffset val="100"/>
        <c:noMultiLvlLbl val="0"/>
      </c:catAx>
      <c:valAx>
        <c:axId val="417855984"/>
        <c:scaling>
          <c:orientation val="minMax"/>
        </c:scaling>
        <c:delete val="0"/>
        <c:axPos val="l"/>
        <c:majorGridlines>
          <c:spPr>
            <a:ln w="9525" cap="flat" cmpd="sng" algn="ctr">
              <a:solidFill>
                <a:schemeClr val="tx1">
                  <a:lumMod val="15000"/>
                  <a:lumOff val="85000"/>
                </a:schemeClr>
              </a:solidFill>
              <a:round/>
            </a:ln>
            <a:effectLst/>
          </c:spPr>
        </c:majorGridlines>
        <c:numFmt formatCode="###\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7855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Kamu ve Özel Kesim Sağlık Yatırımı Harcamaları</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Sayfa2!$F$3</c:f>
              <c:strCache>
                <c:ptCount val="1"/>
                <c:pt idx="0">
                  <c:v>Kamu Kesimi Yatırım Harcamaları</c:v>
                </c:pt>
              </c:strCache>
            </c:strRef>
          </c:tx>
          <c:spPr>
            <a:solidFill>
              <a:schemeClr val="accent1"/>
            </a:solidFill>
            <a:ln>
              <a:noFill/>
            </a:ln>
            <a:effectLst/>
            <a:sp3d/>
          </c:spPr>
          <c:invertIfNegative val="0"/>
          <c:cat>
            <c:numRef>
              <c:f>Sayfa2!$A$4:$A$21</c:f>
              <c:numCache>
                <c:formatCode>0</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formatCode="General">
                  <c:v>2010</c:v>
                </c:pt>
                <c:pt idx="12">
                  <c:v>2011</c:v>
                </c:pt>
                <c:pt idx="13">
                  <c:v>2012</c:v>
                </c:pt>
                <c:pt idx="14">
                  <c:v>2013</c:v>
                </c:pt>
                <c:pt idx="15">
                  <c:v>2014</c:v>
                </c:pt>
                <c:pt idx="16">
                  <c:v>2015</c:v>
                </c:pt>
                <c:pt idx="17" formatCode="General">
                  <c:v>2016</c:v>
                </c:pt>
              </c:numCache>
            </c:numRef>
          </c:cat>
          <c:val>
            <c:numRef>
              <c:f>Sayfa2!$F$4:$F$21</c:f>
              <c:numCache>
                <c:formatCode>#\ ##0</c:formatCode>
                <c:ptCount val="18"/>
                <c:pt idx="0">
                  <c:v>176</c:v>
                </c:pt>
                <c:pt idx="1">
                  <c:v>325</c:v>
                </c:pt>
                <c:pt idx="2">
                  <c:v>309.83</c:v>
                </c:pt>
                <c:pt idx="3">
                  <c:v>442.97</c:v>
                </c:pt>
                <c:pt idx="4">
                  <c:v>603.07000000000005</c:v>
                </c:pt>
                <c:pt idx="5">
                  <c:v>870.625</c:v>
                </c:pt>
                <c:pt idx="6">
                  <c:v>1433.002</c:v>
                </c:pt>
                <c:pt idx="7">
                  <c:v>1922.0550000000001</c:v>
                </c:pt>
                <c:pt idx="8">
                  <c:v>2548.973</c:v>
                </c:pt>
                <c:pt idx="9">
                  <c:v>4125.9563209999997</c:v>
                </c:pt>
                <c:pt idx="10">
                  <c:v>2379.0190509699996</c:v>
                </c:pt>
                <c:pt idx="11">
                  <c:v>2755.8255298099994</c:v>
                </c:pt>
                <c:pt idx="12">
                  <c:v>2851.9202737300006</c:v>
                </c:pt>
                <c:pt idx="13">
                  <c:v>3136.9488362599996</c:v>
                </c:pt>
                <c:pt idx="14">
                  <c:v>3781.2797588500002</c:v>
                </c:pt>
                <c:pt idx="15">
                  <c:v>4407.4010430799999</c:v>
                </c:pt>
                <c:pt idx="16">
                  <c:v>6498.8289500700002</c:v>
                </c:pt>
                <c:pt idx="17">
                  <c:v>5732.6625988700007</c:v>
                </c:pt>
              </c:numCache>
            </c:numRef>
          </c:val>
          <c:extLst>
            <c:ext xmlns:c16="http://schemas.microsoft.com/office/drawing/2014/chart" uri="{C3380CC4-5D6E-409C-BE32-E72D297353CC}">
              <c16:uniqueId val="{00000000-8855-4E55-BA3D-7ED3C26F0653}"/>
            </c:ext>
          </c:extLst>
        </c:ser>
        <c:ser>
          <c:idx val="1"/>
          <c:order val="1"/>
          <c:tx>
            <c:strRef>
              <c:f>Sayfa2!$G$3</c:f>
              <c:strCache>
                <c:ptCount val="1"/>
                <c:pt idx="0">
                  <c:v>Özel Kesimi Yatırım Harcmaları</c:v>
                </c:pt>
              </c:strCache>
            </c:strRef>
          </c:tx>
          <c:spPr>
            <a:solidFill>
              <a:schemeClr val="accent2"/>
            </a:solidFill>
            <a:ln>
              <a:noFill/>
            </a:ln>
            <a:effectLst/>
            <a:sp3d/>
          </c:spPr>
          <c:invertIfNegative val="0"/>
          <c:cat>
            <c:numRef>
              <c:f>Sayfa2!$A$4:$A$21</c:f>
              <c:numCache>
                <c:formatCode>0</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formatCode="General">
                  <c:v>2010</c:v>
                </c:pt>
                <c:pt idx="12">
                  <c:v>2011</c:v>
                </c:pt>
                <c:pt idx="13">
                  <c:v>2012</c:v>
                </c:pt>
                <c:pt idx="14">
                  <c:v>2013</c:v>
                </c:pt>
                <c:pt idx="15">
                  <c:v>2014</c:v>
                </c:pt>
                <c:pt idx="16">
                  <c:v>2015</c:v>
                </c:pt>
                <c:pt idx="17" formatCode="General">
                  <c:v>2016</c:v>
                </c:pt>
              </c:numCache>
            </c:numRef>
          </c:cat>
          <c:val>
            <c:numRef>
              <c:f>Sayfa2!$G$4:$G$21</c:f>
              <c:numCache>
                <c:formatCode>#\ ##0</c:formatCode>
                <c:ptCount val="18"/>
                <c:pt idx="0">
                  <c:v>23</c:v>
                </c:pt>
                <c:pt idx="1">
                  <c:v>35</c:v>
                </c:pt>
                <c:pt idx="2">
                  <c:v>0</c:v>
                </c:pt>
                <c:pt idx="3">
                  <c:v>0</c:v>
                </c:pt>
                <c:pt idx="4">
                  <c:v>0</c:v>
                </c:pt>
                <c:pt idx="5">
                  <c:v>534</c:v>
                </c:pt>
                <c:pt idx="6">
                  <c:v>634</c:v>
                </c:pt>
                <c:pt idx="7">
                  <c:v>1198</c:v>
                </c:pt>
                <c:pt idx="8">
                  <c:v>1198</c:v>
                </c:pt>
                <c:pt idx="9">
                  <c:v>1294</c:v>
                </c:pt>
                <c:pt idx="10">
                  <c:v>237.35404441033722</c:v>
                </c:pt>
                <c:pt idx="11">
                  <c:v>298.65627104858379</c:v>
                </c:pt>
                <c:pt idx="12">
                  <c:v>383.92950033839799</c:v>
                </c:pt>
                <c:pt idx="13">
                  <c:v>764.19336291089712</c:v>
                </c:pt>
                <c:pt idx="14">
                  <c:v>906.92087895783004</c:v>
                </c:pt>
                <c:pt idx="15">
                  <c:v>1463.7395029939632</c:v>
                </c:pt>
                <c:pt idx="16">
                  <c:v>1283.0105151431385</c:v>
                </c:pt>
                <c:pt idx="17">
                  <c:v>1482.9748124920454</c:v>
                </c:pt>
              </c:numCache>
            </c:numRef>
          </c:val>
          <c:extLst>
            <c:ext xmlns:c16="http://schemas.microsoft.com/office/drawing/2014/chart" uri="{C3380CC4-5D6E-409C-BE32-E72D297353CC}">
              <c16:uniqueId val="{00000001-8855-4E55-BA3D-7ED3C26F0653}"/>
            </c:ext>
          </c:extLst>
        </c:ser>
        <c:dLbls>
          <c:showLegendKey val="0"/>
          <c:showVal val="0"/>
          <c:showCatName val="0"/>
          <c:showSerName val="0"/>
          <c:showPercent val="0"/>
          <c:showBubbleSize val="0"/>
        </c:dLbls>
        <c:gapWidth val="150"/>
        <c:shape val="box"/>
        <c:axId val="417858784"/>
        <c:axId val="417859344"/>
        <c:axId val="0"/>
      </c:bar3DChart>
      <c:catAx>
        <c:axId val="417858784"/>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7859344"/>
        <c:crosses val="autoZero"/>
        <c:auto val="1"/>
        <c:lblAlgn val="ctr"/>
        <c:lblOffset val="100"/>
        <c:noMultiLvlLbl val="0"/>
      </c:catAx>
      <c:valAx>
        <c:axId val="417859344"/>
        <c:scaling>
          <c:orientation val="minMax"/>
        </c:scaling>
        <c:delete val="0"/>
        <c:axPos val="l"/>
        <c:majorGridlines>
          <c:spPr>
            <a:ln w="9525" cap="flat" cmpd="sng" algn="ctr">
              <a:solidFill>
                <a:schemeClr val="tx1">
                  <a:lumMod val="15000"/>
                  <a:lumOff val="85000"/>
                </a:schemeClr>
              </a:solidFill>
              <a:round/>
            </a:ln>
            <a:effectLst/>
          </c:spPr>
        </c:majorGridlines>
        <c:numFmt formatCode="#\ ##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7858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00" normalizeH="0" baseline="0">
                <a:solidFill>
                  <a:schemeClr val="lt1"/>
                </a:solidFill>
                <a:latin typeface="+mn-lt"/>
                <a:ea typeface="+mn-ea"/>
                <a:cs typeface="+mn-cs"/>
              </a:defRPr>
            </a:pPr>
            <a:r>
              <a:rPr lang="en-US" sz="1200" cap="none">
                <a:latin typeface="Times New Roman" panose="02020603050405020304" pitchFamily="18" charset="0"/>
                <a:cs typeface="Times New Roman" panose="02020603050405020304" pitchFamily="18" charset="0"/>
              </a:rPr>
              <a:t>Toplam Sağlık Harcamasının Gayri Safi Yurtiçi Hasılaya Oranı (%) </a:t>
            </a:r>
          </a:p>
        </c:rich>
      </c:tx>
      <c:overlay val="0"/>
      <c:spPr>
        <a:noFill/>
        <a:ln>
          <a:noFill/>
        </a:ln>
        <a:effectLst/>
      </c:spPr>
    </c:title>
    <c:autoTitleDeleted val="0"/>
    <c:plotArea>
      <c:layout/>
      <c:lineChart>
        <c:grouping val="standard"/>
        <c:varyColors val="0"/>
        <c:ser>
          <c:idx val="0"/>
          <c:order val="0"/>
          <c:tx>
            <c:strRef>
              <c:f>'t2'!$A$6:$A$7</c:f>
              <c:strCache>
                <c:ptCount val="1"/>
                <c:pt idx="0">
                  <c:v>Toplam sağlık harcamasının gayri safi yurtiçi hasılaya oranı (%)</c:v>
                </c:pt>
              </c:strCache>
            </c:strRef>
          </c:tx>
          <c:spPr>
            <a:ln w="25400" cap="rnd">
              <a:solidFill>
                <a:schemeClr val="lt1"/>
              </a:solidFill>
              <a:round/>
            </a:ln>
            <a:effectLst>
              <a:outerShdw dist="25400" dir="2700000" algn="tl" rotWithShape="0">
                <a:schemeClr val="accent1"/>
              </a:outerShdw>
            </a:effectLst>
          </c:spPr>
          <c:marker>
            <c:symbol val="none"/>
          </c:marker>
          <c:dLbls>
            <c:spPr>
              <a:solidFill>
                <a:srgbClr val="4F81BD"/>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cat>
            <c:numRef>
              <c:f>'t2'!$B$4:$S$4</c:f>
              <c:numCache>
                <c:formatCode>General</c:formatCode>
                <c:ptCount val="18"/>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numCache>
            </c:numRef>
          </c:cat>
          <c:val>
            <c:numRef>
              <c:f>'t2'!$B$6:$S$6</c:f>
              <c:numCache>
                <c:formatCode>General</c:formatCode>
                <c:ptCount val="18"/>
                <c:pt idx="0">
                  <c:v>4.7</c:v>
                </c:pt>
                <c:pt idx="1">
                  <c:v>4.8</c:v>
                </c:pt>
                <c:pt idx="2">
                  <c:v>5.0999999999999996</c:v>
                </c:pt>
                <c:pt idx="3">
                  <c:v>5.2</c:v>
                </c:pt>
                <c:pt idx="4">
                  <c:v>5.2</c:v>
                </c:pt>
                <c:pt idx="5">
                  <c:v>5.2</c:v>
                </c:pt>
                <c:pt idx="6">
                  <c:v>5.2</c:v>
                </c:pt>
                <c:pt idx="7">
                  <c:v>5.6</c:v>
                </c:pt>
                <c:pt idx="8">
                  <c:v>5.8</c:v>
                </c:pt>
                <c:pt idx="9">
                  <c:v>5.8</c:v>
                </c:pt>
                <c:pt idx="10">
                  <c:v>5.8</c:v>
                </c:pt>
                <c:pt idx="11">
                  <c:v>5.3</c:v>
                </c:pt>
                <c:pt idx="12">
                  <c:v>4.9000000000000004</c:v>
                </c:pt>
                <c:pt idx="13">
                  <c:v>4.7</c:v>
                </c:pt>
                <c:pt idx="14">
                  <c:v>4.7</c:v>
                </c:pt>
                <c:pt idx="15">
                  <c:v>4.5999999999999996</c:v>
                </c:pt>
                <c:pt idx="16">
                  <c:v>4.5</c:v>
                </c:pt>
                <c:pt idx="17">
                  <c:v>4.5999999999999996</c:v>
                </c:pt>
              </c:numCache>
            </c:numRef>
          </c:val>
          <c:smooth val="0"/>
          <c:extLst>
            <c:ext xmlns:c16="http://schemas.microsoft.com/office/drawing/2014/chart" uri="{C3380CC4-5D6E-409C-BE32-E72D297353CC}">
              <c16:uniqueId val="{00000000-72E5-4DA2-B544-CE86C9A60E0C}"/>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417938192"/>
        <c:axId val="417938752"/>
      </c:lineChart>
      <c:catAx>
        <c:axId val="417938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spc="30" baseline="0">
                <a:solidFill>
                  <a:schemeClr val="lt1"/>
                </a:solidFill>
                <a:latin typeface="+mn-lt"/>
                <a:ea typeface="+mn-ea"/>
                <a:cs typeface="+mn-cs"/>
              </a:defRPr>
            </a:pPr>
            <a:endParaRPr lang="tr-TR"/>
          </a:p>
        </c:txPr>
        <c:crossAx val="417938752"/>
        <c:crosses val="autoZero"/>
        <c:auto val="1"/>
        <c:lblAlgn val="ctr"/>
        <c:lblOffset val="100"/>
        <c:noMultiLvlLbl val="0"/>
      </c:catAx>
      <c:valAx>
        <c:axId val="417938752"/>
        <c:scaling>
          <c:orientation val="minMax"/>
        </c:scaling>
        <c:delete val="1"/>
        <c:axPos val="l"/>
        <c:numFmt formatCode="General" sourceLinked="1"/>
        <c:majorTickMark val="none"/>
        <c:minorTickMark val="none"/>
        <c:tickLblPos val="nextTo"/>
        <c:crossAx val="417938192"/>
        <c:crosses val="autoZero"/>
        <c:crossBetween val="between"/>
      </c:valAx>
      <c:spPr>
        <a:noFill/>
        <a:ln>
          <a:noFill/>
        </a:ln>
        <a:effectLst/>
      </c:spPr>
    </c:plotArea>
    <c:plotVisOnly val="1"/>
    <c:dispBlanksAs val="gap"/>
    <c:showDLblsOverMax val="0"/>
  </c:chart>
  <c:spPr>
    <a:solidFill>
      <a:schemeClr val="accent1"/>
    </a:solidFill>
    <a:ln w="9525" cap="flat" cmpd="sng" algn="ctr">
      <a:solidFill>
        <a:schemeClr val="lt1">
          <a:lumMod val="85000"/>
        </a:schemeClr>
      </a:solid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Kamu ve Özel Kesim Sağlık Harcamalarının  GSYH İçerisindeki Payları</a:t>
            </a:r>
          </a:p>
        </c:rich>
      </c:tx>
      <c:overlay val="0"/>
      <c:spPr>
        <a:noFill/>
        <a:ln>
          <a:noFill/>
        </a:ln>
        <a:effectLst/>
      </c:spPr>
    </c:title>
    <c:autoTitleDeleted val="0"/>
    <c:plotArea>
      <c:layout/>
      <c:lineChart>
        <c:grouping val="standard"/>
        <c:varyColors val="0"/>
        <c:ser>
          <c:idx val="0"/>
          <c:order val="0"/>
          <c:tx>
            <c:strRef>
              <c:f>Sayfa2!$D$71</c:f>
              <c:strCache>
                <c:ptCount val="1"/>
                <c:pt idx="0">
                  <c:v>Kamu Kesimi</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Sayfa2!$E$70:$R$70</c:f>
              <c:numCache>
                <c:formatCode>General</c:formatCode>
                <c:ptCount val="14"/>
                <c:pt idx="0">
                  <c:v>1999</c:v>
                </c:pt>
                <c:pt idx="1">
                  <c:v>2001</c:v>
                </c:pt>
                <c:pt idx="2">
                  <c:v>2002</c:v>
                </c:pt>
                <c:pt idx="3">
                  <c:v>2005</c:v>
                </c:pt>
                <c:pt idx="4">
                  <c:v>2006</c:v>
                </c:pt>
                <c:pt idx="5">
                  <c:v>2007</c:v>
                </c:pt>
                <c:pt idx="6">
                  <c:v>2008</c:v>
                </c:pt>
                <c:pt idx="7">
                  <c:v>2009</c:v>
                </c:pt>
                <c:pt idx="8">
                  <c:v>2010</c:v>
                </c:pt>
                <c:pt idx="9">
                  <c:v>2011</c:v>
                </c:pt>
                <c:pt idx="10">
                  <c:v>2012</c:v>
                </c:pt>
                <c:pt idx="11">
                  <c:v>2014</c:v>
                </c:pt>
                <c:pt idx="12">
                  <c:v>2015</c:v>
                </c:pt>
                <c:pt idx="13">
                  <c:v>2016</c:v>
                </c:pt>
              </c:numCache>
            </c:numRef>
          </c:cat>
          <c:val>
            <c:numRef>
              <c:f>Sayfa2!$E$71:$R$71</c:f>
              <c:numCache>
                <c:formatCode>General</c:formatCode>
                <c:ptCount val="14"/>
                <c:pt idx="0">
                  <c:v>2.8</c:v>
                </c:pt>
                <c:pt idx="1">
                  <c:v>3.4</c:v>
                </c:pt>
                <c:pt idx="2">
                  <c:v>3.7</c:v>
                </c:pt>
                <c:pt idx="3">
                  <c:v>3.6</c:v>
                </c:pt>
                <c:pt idx="4">
                  <c:v>3.8</c:v>
                </c:pt>
                <c:pt idx="5">
                  <c:v>3.9</c:v>
                </c:pt>
                <c:pt idx="6">
                  <c:v>4.2</c:v>
                </c:pt>
                <c:pt idx="7">
                  <c:v>4.7</c:v>
                </c:pt>
                <c:pt idx="8">
                  <c:v>4.2</c:v>
                </c:pt>
                <c:pt idx="9">
                  <c:v>3.9</c:v>
                </c:pt>
                <c:pt idx="10">
                  <c:v>3.7</c:v>
                </c:pt>
                <c:pt idx="11">
                  <c:v>3.6</c:v>
                </c:pt>
                <c:pt idx="12">
                  <c:v>3.5</c:v>
                </c:pt>
                <c:pt idx="13">
                  <c:v>3.6</c:v>
                </c:pt>
              </c:numCache>
            </c:numRef>
          </c:val>
          <c:smooth val="0"/>
          <c:extLst>
            <c:ext xmlns:c16="http://schemas.microsoft.com/office/drawing/2014/chart" uri="{C3380CC4-5D6E-409C-BE32-E72D297353CC}">
              <c16:uniqueId val="{00000000-C73D-43CB-9E8A-2E96E9484CC8}"/>
            </c:ext>
          </c:extLst>
        </c:ser>
        <c:ser>
          <c:idx val="1"/>
          <c:order val="1"/>
          <c:tx>
            <c:strRef>
              <c:f>Sayfa2!$D$72</c:f>
              <c:strCache>
                <c:ptCount val="1"/>
                <c:pt idx="0">
                  <c:v>Özel Kesim </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Sayfa2!$E$70:$R$70</c:f>
              <c:numCache>
                <c:formatCode>General</c:formatCode>
                <c:ptCount val="14"/>
                <c:pt idx="0">
                  <c:v>1999</c:v>
                </c:pt>
                <c:pt idx="1">
                  <c:v>2001</c:v>
                </c:pt>
                <c:pt idx="2">
                  <c:v>2002</c:v>
                </c:pt>
                <c:pt idx="3">
                  <c:v>2005</c:v>
                </c:pt>
                <c:pt idx="4">
                  <c:v>2006</c:v>
                </c:pt>
                <c:pt idx="5">
                  <c:v>2007</c:v>
                </c:pt>
                <c:pt idx="6">
                  <c:v>2008</c:v>
                </c:pt>
                <c:pt idx="7">
                  <c:v>2009</c:v>
                </c:pt>
                <c:pt idx="8">
                  <c:v>2010</c:v>
                </c:pt>
                <c:pt idx="9">
                  <c:v>2011</c:v>
                </c:pt>
                <c:pt idx="10">
                  <c:v>2012</c:v>
                </c:pt>
                <c:pt idx="11">
                  <c:v>2014</c:v>
                </c:pt>
                <c:pt idx="12">
                  <c:v>2015</c:v>
                </c:pt>
                <c:pt idx="13">
                  <c:v>2016</c:v>
                </c:pt>
              </c:numCache>
            </c:numRef>
          </c:cat>
          <c:val>
            <c:numRef>
              <c:f>Sayfa2!$E$72:$R$72</c:f>
              <c:numCache>
                <c:formatCode>General</c:formatCode>
                <c:ptCount val="14"/>
                <c:pt idx="0">
                  <c:v>1.8</c:v>
                </c:pt>
                <c:pt idx="1">
                  <c:v>1.6</c:v>
                </c:pt>
                <c:pt idx="2">
                  <c:v>1.5</c:v>
                </c:pt>
                <c:pt idx="3">
                  <c:v>1.7</c:v>
                </c:pt>
                <c:pt idx="4">
                  <c:v>1.8</c:v>
                </c:pt>
                <c:pt idx="5">
                  <c:v>1.9</c:v>
                </c:pt>
                <c:pt idx="6">
                  <c:v>1.6</c:v>
                </c:pt>
                <c:pt idx="7">
                  <c:v>1.1000000000000001</c:v>
                </c:pt>
                <c:pt idx="8">
                  <c:v>1.1000000000000001</c:v>
                </c:pt>
                <c:pt idx="9">
                  <c:v>1</c:v>
                </c:pt>
                <c:pt idx="10">
                  <c:v>1</c:v>
                </c:pt>
                <c:pt idx="11">
                  <c:v>1</c:v>
                </c:pt>
                <c:pt idx="12">
                  <c:v>1</c:v>
                </c:pt>
                <c:pt idx="13">
                  <c:v>1</c:v>
                </c:pt>
              </c:numCache>
            </c:numRef>
          </c:val>
          <c:smooth val="0"/>
          <c:extLst>
            <c:ext xmlns:c16="http://schemas.microsoft.com/office/drawing/2014/chart" uri="{C3380CC4-5D6E-409C-BE32-E72D297353CC}">
              <c16:uniqueId val="{00000001-C73D-43CB-9E8A-2E96E9484CC8}"/>
            </c:ext>
          </c:extLst>
        </c:ser>
        <c:dLbls>
          <c:dLblPos val="t"/>
          <c:showLegendKey val="0"/>
          <c:showVal val="1"/>
          <c:showCatName val="0"/>
          <c:showSerName val="0"/>
          <c:showPercent val="0"/>
          <c:showBubbleSize val="0"/>
        </c:dLbls>
        <c:smooth val="0"/>
        <c:axId val="417941552"/>
        <c:axId val="417942112"/>
      </c:lineChart>
      <c:catAx>
        <c:axId val="417941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crossAx val="417942112"/>
        <c:crosses val="autoZero"/>
        <c:auto val="1"/>
        <c:lblAlgn val="ctr"/>
        <c:lblOffset val="100"/>
        <c:noMultiLvlLbl val="0"/>
      </c:catAx>
      <c:valAx>
        <c:axId val="417942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17941552"/>
        <c:crosses val="autoZero"/>
        <c:crossBetween val="between"/>
      </c:valAx>
      <c:spPr>
        <a:noFill/>
        <a:ln>
          <a:noFill/>
        </a:ln>
        <a:effectLst/>
      </c:spPr>
    </c:plotArea>
    <c:legend>
      <c:legendPos val="b"/>
      <c:layout>
        <c:manualLayout>
          <c:xMode val="edge"/>
          <c:yMode val="edge"/>
          <c:x val="0.31369618292273754"/>
          <c:y val="0.89953834822030643"/>
          <c:w val="0.52446620169758928"/>
          <c:h val="7.41111906466237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7137B9-AD4C-465E-A2BF-36C1E9C2AD1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tr-TR"/>
        </a:p>
      </dgm:t>
    </dgm:pt>
    <dgm:pt modelId="{02AC57CC-DD02-4729-8CA6-EC5D9684214B}">
      <dgm:prSet phldrT="[Metin]"/>
      <dgm:spPr/>
      <dgm:t>
        <a:bodyPr/>
        <a:lstStyle/>
        <a:p>
          <a:r>
            <a:rPr lang="tr-TR"/>
            <a:t>Sağlık harcamasına Finansman sağlayan kurumlar</a:t>
          </a:r>
        </a:p>
      </dgm:t>
    </dgm:pt>
    <dgm:pt modelId="{0BB6DC47-8570-4D0C-91DD-78BC6F3EAAAD}" type="parTrans" cxnId="{44A5C654-7CC7-4872-9D0F-BC7897BB1BE6}">
      <dgm:prSet/>
      <dgm:spPr/>
      <dgm:t>
        <a:bodyPr/>
        <a:lstStyle/>
        <a:p>
          <a:endParaRPr lang="tr-TR"/>
        </a:p>
      </dgm:t>
    </dgm:pt>
    <dgm:pt modelId="{B0875B56-DBB1-418E-AB54-BF288518804B}" type="sibTrans" cxnId="{44A5C654-7CC7-4872-9D0F-BC7897BB1BE6}">
      <dgm:prSet/>
      <dgm:spPr/>
      <dgm:t>
        <a:bodyPr/>
        <a:lstStyle/>
        <a:p>
          <a:endParaRPr lang="tr-TR"/>
        </a:p>
      </dgm:t>
    </dgm:pt>
    <dgm:pt modelId="{44248AB6-B7F4-429E-A4C6-447F3C25957F}">
      <dgm:prSet phldrT="[Metin]"/>
      <dgm:spPr/>
      <dgm:t>
        <a:bodyPr/>
        <a:lstStyle/>
        <a:p>
          <a:r>
            <a:rPr lang="tr-TR"/>
            <a:t>Sigortalar</a:t>
          </a:r>
        </a:p>
      </dgm:t>
    </dgm:pt>
    <dgm:pt modelId="{9345B364-6B1B-4685-9E17-545ED78C2488}" type="parTrans" cxnId="{436C1AB2-40E9-4DCF-AE02-BF135C1631AE}">
      <dgm:prSet/>
      <dgm:spPr/>
      <dgm:t>
        <a:bodyPr/>
        <a:lstStyle/>
        <a:p>
          <a:endParaRPr lang="tr-TR"/>
        </a:p>
      </dgm:t>
    </dgm:pt>
    <dgm:pt modelId="{9156A910-0EDC-4437-8B35-AE5C120656FB}" type="sibTrans" cxnId="{436C1AB2-40E9-4DCF-AE02-BF135C1631AE}">
      <dgm:prSet/>
      <dgm:spPr/>
      <dgm:t>
        <a:bodyPr/>
        <a:lstStyle/>
        <a:p>
          <a:endParaRPr lang="tr-TR"/>
        </a:p>
      </dgm:t>
    </dgm:pt>
    <dgm:pt modelId="{1DEAAA89-137D-463C-B712-C8F40E6C4870}">
      <dgm:prSet phldrT="[Metin]"/>
      <dgm:spPr/>
      <dgm:t>
        <a:bodyPr/>
        <a:lstStyle/>
        <a:p>
          <a:r>
            <a:rPr lang="tr-TR"/>
            <a:t>SSK</a:t>
          </a:r>
        </a:p>
      </dgm:t>
    </dgm:pt>
    <dgm:pt modelId="{0525E431-78DA-4454-A5EB-C770AFAC4DD0}" type="parTrans" cxnId="{AA8C9789-F878-44BE-AD86-8BCE5D3FFF1B}">
      <dgm:prSet/>
      <dgm:spPr/>
      <dgm:t>
        <a:bodyPr/>
        <a:lstStyle/>
        <a:p>
          <a:endParaRPr lang="tr-TR"/>
        </a:p>
      </dgm:t>
    </dgm:pt>
    <dgm:pt modelId="{FC2A6A02-C33B-4ADB-8BC2-A32D9DD17AEF}" type="sibTrans" cxnId="{AA8C9789-F878-44BE-AD86-8BCE5D3FFF1B}">
      <dgm:prSet/>
      <dgm:spPr/>
      <dgm:t>
        <a:bodyPr/>
        <a:lstStyle/>
        <a:p>
          <a:endParaRPr lang="tr-TR"/>
        </a:p>
      </dgm:t>
    </dgm:pt>
    <dgm:pt modelId="{582C2296-50FD-460E-8120-A880A12F8862}">
      <dgm:prSet phldrT="[Metin]"/>
      <dgm:spPr/>
      <dgm:t>
        <a:bodyPr/>
        <a:lstStyle/>
        <a:p>
          <a:r>
            <a:rPr lang="tr-TR"/>
            <a:t>BAĞ-KUR </a:t>
          </a:r>
        </a:p>
      </dgm:t>
    </dgm:pt>
    <dgm:pt modelId="{C0E4140A-DCA4-40F0-9260-49803ED503F9}" type="parTrans" cxnId="{779866AB-7DB9-4A2D-A754-15FAA04C78B3}">
      <dgm:prSet/>
      <dgm:spPr/>
      <dgm:t>
        <a:bodyPr/>
        <a:lstStyle/>
        <a:p>
          <a:endParaRPr lang="tr-TR"/>
        </a:p>
      </dgm:t>
    </dgm:pt>
    <dgm:pt modelId="{D1515011-C2E6-4DBC-B8B2-AE66B50608B9}" type="sibTrans" cxnId="{779866AB-7DB9-4A2D-A754-15FAA04C78B3}">
      <dgm:prSet/>
      <dgm:spPr/>
      <dgm:t>
        <a:bodyPr/>
        <a:lstStyle/>
        <a:p>
          <a:endParaRPr lang="tr-TR"/>
        </a:p>
      </dgm:t>
    </dgm:pt>
    <dgm:pt modelId="{A6B622E1-4DE5-4C9B-A32F-68E15FDDAFAA}">
      <dgm:prSet/>
      <dgm:spPr/>
      <dgm:t>
        <a:bodyPr/>
        <a:lstStyle/>
        <a:p>
          <a:r>
            <a:rPr lang="tr-TR"/>
            <a:t>Merkezi Yönetim </a:t>
          </a:r>
        </a:p>
      </dgm:t>
    </dgm:pt>
    <dgm:pt modelId="{4B19DF13-3DCF-4116-830B-76337C274F57}" type="parTrans" cxnId="{D69EE09F-FD54-45D3-8176-C3188D4B35F1}">
      <dgm:prSet/>
      <dgm:spPr/>
      <dgm:t>
        <a:bodyPr/>
        <a:lstStyle/>
        <a:p>
          <a:endParaRPr lang="tr-TR"/>
        </a:p>
      </dgm:t>
    </dgm:pt>
    <dgm:pt modelId="{D2C3F7B2-DE0C-4987-8891-F3B7FBBE5CC6}" type="sibTrans" cxnId="{D69EE09F-FD54-45D3-8176-C3188D4B35F1}">
      <dgm:prSet/>
      <dgm:spPr/>
      <dgm:t>
        <a:bodyPr/>
        <a:lstStyle/>
        <a:p>
          <a:endParaRPr lang="tr-TR"/>
        </a:p>
      </dgm:t>
    </dgm:pt>
    <dgm:pt modelId="{99B91357-B0F8-4B70-A24B-8B41402CAB4D}">
      <dgm:prSet/>
      <dgm:spPr/>
      <dgm:t>
        <a:bodyPr/>
        <a:lstStyle/>
        <a:p>
          <a:r>
            <a:rPr lang="tr-TR"/>
            <a:t>Yerel Yönetimler ve Diğer Kamu Kurumları</a:t>
          </a:r>
        </a:p>
      </dgm:t>
    </dgm:pt>
    <dgm:pt modelId="{B78FBF7C-274E-442F-AA99-14E36EFFF889}" type="parTrans" cxnId="{198B5BB2-C768-4655-A8D7-12E308DB4492}">
      <dgm:prSet/>
      <dgm:spPr/>
      <dgm:t>
        <a:bodyPr/>
        <a:lstStyle/>
        <a:p>
          <a:endParaRPr lang="tr-TR"/>
        </a:p>
      </dgm:t>
    </dgm:pt>
    <dgm:pt modelId="{6893C0F4-ECC6-43BA-ABC4-82FFEABA2BE0}" type="sibTrans" cxnId="{198B5BB2-C768-4655-A8D7-12E308DB4492}">
      <dgm:prSet/>
      <dgm:spPr/>
      <dgm:t>
        <a:bodyPr/>
        <a:lstStyle/>
        <a:p>
          <a:endParaRPr lang="tr-TR"/>
        </a:p>
      </dgm:t>
    </dgm:pt>
    <dgm:pt modelId="{148C3B6F-7D1F-4B23-A5B5-35646246CC2B}">
      <dgm:prSet/>
      <dgm:spPr/>
      <dgm:t>
        <a:bodyPr/>
        <a:lstStyle/>
        <a:p>
          <a:r>
            <a:rPr lang="tr-TR"/>
            <a:t>Cepten Yapılan Sağlık Harcamaları </a:t>
          </a:r>
        </a:p>
      </dgm:t>
    </dgm:pt>
    <dgm:pt modelId="{51722E33-CF94-42B7-92C6-0CA4AB199253}" type="parTrans" cxnId="{6A05C524-196C-48D7-BEAA-29C0CF0FD0BF}">
      <dgm:prSet/>
      <dgm:spPr/>
      <dgm:t>
        <a:bodyPr/>
        <a:lstStyle/>
        <a:p>
          <a:endParaRPr lang="tr-TR"/>
        </a:p>
      </dgm:t>
    </dgm:pt>
    <dgm:pt modelId="{FBEE7A27-6A3A-4DD9-A7CC-2E1C97BD3378}" type="sibTrans" cxnId="{6A05C524-196C-48D7-BEAA-29C0CF0FD0BF}">
      <dgm:prSet/>
      <dgm:spPr/>
      <dgm:t>
        <a:bodyPr/>
        <a:lstStyle/>
        <a:p>
          <a:endParaRPr lang="tr-TR"/>
        </a:p>
      </dgm:t>
    </dgm:pt>
    <dgm:pt modelId="{D9BBE99A-DEBA-4EA6-A1A8-3797A0B02C33}">
      <dgm:prSet/>
      <dgm:spPr/>
      <dgm:t>
        <a:bodyPr/>
        <a:lstStyle/>
        <a:p>
          <a:r>
            <a:rPr lang="tr-TR"/>
            <a:t>Diğer Özel Sektör Sağlık Harcamaları</a:t>
          </a:r>
        </a:p>
      </dgm:t>
    </dgm:pt>
    <dgm:pt modelId="{2DC8A0A2-91B2-40FB-8129-31E91C5D6FA4}" type="parTrans" cxnId="{088A6E52-F706-4C82-938B-E0A191D53309}">
      <dgm:prSet/>
      <dgm:spPr/>
      <dgm:t>
        <a:bodyPr/>
        <a:lstStyle/>
        <a:p>
          <a:endParaRPr lang="tr-TR"/>
        </a:p>
      </dgm:t>
    </dgm:pt>
    <dgm:pt modelId="{414ED98A-C01E-45CA-84A6-8D4A4CD7A9B5}" type="sibTrans" cxnId="{088A6E52-F706-4C82-938B-E0A191D53309}">
      <dgm:prSet/>
      <dgm:spPr/>
      <dgm:t>
        <a:bodyPr/>
        <a:lstStyle/>
        <a:p>
          <a:endParaRPr lang="tr-TR"/>
        </a:p>
      </dgm:t>
    </dgm:pt>
    <dgm:pt modelId="{338248BB-BFAC-4417-97BA-54AD3CCFDA97}">
      <dgm:prSet/>
      <dgm:spPr/>
      <dgm:t>
        <a:bodyPr/>
        <a:lstStyle/>
        <a:p>
          <a:r>
            <a:rPr lang="tr-TR"/>
            <a:t>SGK</a:t>
          </a:r>
        </a:p>
      </dgm:t>
    </dgm:pt>
    <dgm:pt modelId="{8A1AEE65-A0C9-4F64-82F9-A54D33221045}" type="parTrans" cxnId="{03406583-4A2D-4D1D-83E1-DC0489E39E4D}">
      <dgm:prSet/>
      <dgm:spPr/>
      <dgm:t>
        <a:bodyPr/>
        <a:lstStyle/>
        <a:p>
          <a:endParaRPr lang="tr-TR"/>
        </a:p>
      </dgm:t>
    </dgm:pt>
    <dgm:pt modelId="{74F83351-6527-4050-911F-DE842670C601}" type="sibTrans" cxnId="{03406583-4A2D-4D1D-83E1-DC0489E39E4D}">
      <dgm:prSet/>
      <dgm:spPr/>
      <dgm:t>
        <a:bodyPr/>
        <a:lstStyle/>
        <a:p>
          <a:endParaRPr lang="tr-TR"/>
        </a:p>
      </dgm:t>
    </dgm:pt>
    <dgm:pt modelId="{C0625EE7-6DD1-43A7-AF82-075199E3E83C}">
      <dgm:prSet/>
      <dgm:spPr/>
      <dgm:t>
        <a:bodyPr/>
        <a:lstStyle/>
        <a:p>
          <a:r>
            <a:rPr lang="tr-TR"/>
            <a:t>Sağlık Bakanlığı </a:t>
          </a:r>
        </a:p>
      </dgm:t>
    </dgm:pt>
    <dgm:pt modelId="{15615C51-F747-4C55-AF89-8A5E4FC038FE}" type="parTrans" cxnId="{36A7F090-8310-467C-B06C-39E838AAEA7A}">
      <dgm:prSet/>
      <dgm:spPr/>
      <dgm:t>
        <a:bodyPr/>
        <a:lstStyle/>
        <a:p>
          <a:endParaRPr lang="tr-TR"/>
        </a:p>
      </dgm:t>
    </dgm:pt>
    <dgm:pt modelId="{730B7427-BEAB-4115-97FB-6350167850DA}" type="sibTrans" cxnId="{36A7F090-8310-467C-B06C-39E838AAEA7A}">
      <dgm:prSet/>
      <dgm:spPr/>
      <dgm:t>
        <a:bodyPr/>
        <a:lstStyle/>
        <a:p>
          <a:endParaRPr lang="tr-TR"/>
        </a:p>
      </dgm:t>
    </dgm:pt>
    <dgm:pt modelId="{55D4FB5B-B827-4D0D-BBB4-01E5A486AC09}">
      <dgm:prSet/>
      <dgm:spPr/>
      <dgm:t>
        <a:bodyPr/>
        <a:lstStyle/>
        <a:p>
          <a:r>
            <a:rPr lang="tr-TR"/>
            <a:t>Kamu Görevlileri </a:t>
          </a:r>
        </a:p>
      </dgm:t>
    </dgm:pt>
    <dgm:pt modelId="{CFE6F309-2C8D-4C59-95B2-7C001EBAD988}" type="parTrans" cxnId="{A011CAFB-5199-48CA-855E-137BAEA5D063}">
      <dgm:prSet/>
      <dgm:spPr/>
      <dgm:t>
        <a:bodyPr/>
        <a:lstStyle/>
        <a:p>
          <a:endParaRPr lang="tr-TR"/>
        </a:p>
      </dgm:t>
    </dgm:pt>
    <dgm:pt modelId="{D67ECE37-C4EF-488E-B4C8-4FE4D1C57582}" type="sibTrans" cxnId="{A011CAFB-5199-48CA-855E-137BAEA5D063}">
      <dgm:prSet/>
      <dgm:spPr/>
      <dgm:t>
        <a:bodyPr/>
        <a:lstStyle/>
        <a:p>
          <a:endParaRPr lang="tr-TR"/>
        </a:p>
      </dgm:t>
    </dgm:pt>
    <dgm:pt modelId="{509B1611-5FC4-4F49-9F21-2DE672D6E76E}">
      <dgm:prSet/>
      <dgm:spPr/>
      <dgm:t>
        <a:bodyPr/>
        <a:lstStyle/>
        <a:p>
          <a:r>
            <a:rPr lang="tr-TR"/>
            <a:t>Yeşil Kart </a:t>
          </a:r>
        </a:p>
      </dgm:t>
    </dgm:pt>
    <dgm:pt modelId="{1BA90D3E-2681-4FB4-A4F4-678CFCA6E0F2}" type="parTrans" cxnId="{CD107A52-CF3C-444C-9CA8-447DC698237D}">
      <dgm:prSet/>
      <dgm:spPr/>
      <dgm:t>
        <a:bodyPr/>
        <a:lstStyle/>
        <a:p>
          <a:endParaRPr lang="tr-TR"/>
        </a:p>
      </dgm:t>
    </dgm:pt>
    <dgm:pt modelId="{C4D83FED-58A5-4ABD-9DB7-AB79C9AB4E7E}" type="sibTrans" cxnId="{CD107A52-CF3C-444C-9CA8-447DC698237D}">
      <dgm:prSet/>
      <dgm:spPr/>
      <dgm:t>
        <a:bodyPr/>
        <a:lstStyle/>
        <a:p>
          <a:endParaRPr lang="tr-TR"/>
        </a:p>
      </dgm:t>
    </dgm:pt>
    <dgm:pt modelId="{B0D82458-3D70-4F20-B182-6C3EE7E57800}">
      <dgm:prSet/>
      <dgm:spPr/>
      <dgm:t>
        <a:bodyPr/>
        <a:lstStyle/>
        <a:p>
          <a:r>
            <a:rPr lang="tr-TR"/>
            <a:t>Üniversiteler </a:t>
          </a:r>
        </a:p>
      </dgm:t>
    </dgm:pt>
    <dgm:pt modelId="{A4444F84-27AA-4D8F-A481-4C2A4A5AA961}" type="parTrans" cxnId="{94FC8BC0-20AD-4A91-99D4-3A3C2FE3BF61}">
      <dgm:prSet/>
      <dgm:spPr/>
      <dgm:t>
        <a:bodyPr/>
        <a:lstStyle/>
        <a:p>
          <a:endParaRPr lang="tr-TR"/>
        </a:p>
      </dgm:t>
    </dgm:pt>
    <dgm:pt modelId="{285F8838-177D-4E59-9BAB-969F42AD17ED}" type="sibTrans" cxnId="{94FC8BC0-20AD-4A91-99D4-3A3C2FE3BF61}">
      <dgm:prSet/>
      <dgm:spPr/>
      <dgm:t>
        <a:bodyPr/>
        <a:lstStyle/>
        <a:p>
          <a:endParaRPr lang="tr-TR"/>
        </a:p>
      </dgm:t>
    </dgm:pt>
    <dgm:pt modelId="{2A369BB2-7DB3-4744-82B0-4FC7335F9D81}">
      <dgm:prSet/>
      <dgm:spPr/>
      <dgm:t>
        <a:bodyPr/>
        <a:lstStyle/>
        <a:p>
          <a:r>
            <a:rPr lang="tr-TR"/>
            <a:t>Emekli Sandığı </a:t>
          </a:r>
        </a:p>
      </dgm:t>
    </dgm:pt>
    <dgm:pt modelId="{698B54EE-61B8-4123-B514-0C7669E461A7}" type="parTrans" cxnId="{77F5FFC4-EA74-461D-9D83-17DEAA1EF57B}">
      <dgm:prSet/>
      <dgm:spPr/>
      <dgm:t>
        <a:bodyPr/>
        <a:lstStyle/>
        <a:p>
          <a:endParaRPr lang="tr-TR"/>
        </a:p>
      </dgm:t>
    </dgm:pt>
    <dgm:pt modelId="{FB69BFA1-B180-4950-A549-904CFC0479E2}" type="sibTrans" cxnId="{77F5FFC4-EA74-461D-9D83-17DEAA1EF57B}">
      <dgm:prSet/>
      <dgm:spPr/>
      <dgm:t>
        <a:bodyPr/>
        <a:lstStyle/>
        <a:p>
          <a:endParaRPr lang="tr-TR"/>
        </a:p>
      </dgm:t>
    </dgm:pt>
    <dgm:pt modelId="{C66D5809-3260-4396-B6CD-B51D3EA69670}" type="pres">
      <dgm:prSet presAssocID="{C97137B9-AD4C-465E-A2BF-36C1E9C2AD1B}" presName="Name0" presStyleCnt="0">
        <dgm:presLayoutVars>
          <dgm:chPref val="1"/>
          <dgm:dir/>
          <dgm:animOne val="branch"/>
          <dgm:animLvl val="lvl"/>
          <dgm:resizeHandles val="exact"/>
        </dgm:presLayoutVars>
      </dgm:prSet>
      <dgm:spPr/>
      <dgm:t>
        <a:bodyPr/>
        <a:lstStyle/>
        <a:p>
          <a:endParaRPr lang="tr-TR"/>
        </a:p>
      </dgm:t>
    </dgm:pt>
    <dgm:pt modelId="{5006E8F2-19CC-4E1E-B635-EB363623D86A}" type="pres">
      <dgm:prSet presAssocID="{02AC57CC-DD02-4729-8CA6-EC5D9684214B}" presName="root1" presStyleCnt="0"/>
      <dgm:spPr/>
    </dgm:pt>
    <dgm:pt modelId="{9FAC2628-9A35-4CB9-B2DB-5A0F921F2234}" type="pres">
      <dgm:prSet presAssocID="{02AC57CC-DD02-4729-8CA6-EC5D9684214B}" presName="LevelOneTextNode" presStyleLbl="node0" presStyleIdx="0" presStyleCnt="1" custScaleX="121531" custScaleY="115202">
        <dgm:presLayoutVars>
          <dgm:chPref val="3"/>
        </dgm:presLayoutVars>
      </dgm:prSet>
      <dgm:spPr/>
      <dgm:t>
        <a:bodyPr/>
        <a:lstStyle/>
        <a:p>
          <a:endParaRPr lang="tr-TR"/>
        </a:p>
      </dgm:t>
    </dgm:pt>
    <dgm:pt modelId="{07E0E53E-F6B9-49D8-AEB8-3EF06CFDC091}" type="pres">
      <dgm:prSet presAssocID="{02AC57CC-DD02-4729-8CA6-EC5D9684214B}" presName="level2hierChild" presStyleCnt="0"/>
      <dgm:spPr/>
    </dgm:pt>
    <dgm:pt modelId="{71F74AC4-7339-4EA3-B89D-696813391829}" type="pres">
      <dgm:prSet presAssocID="{9345B364-6B1B-4685-9E17-545ED78C2488}" presName="conn2-1" presStyleLbl="parChTrans1D2" presStyleIdx="0" presStyleCnt="6"/>
      <dgm:spPr/>
      <dgm:t>
        <a:bodyPr/>
        <a:lstStyle/>
        <a:p>
          <a:endParaRPr lang="tr-TR"/>
        </a:p>
      </dgm:t>
    </dgm:pt>
    <dgm:pt modelId="{BC5328E2-95A7-46D1-A59F-192CC64BA063}" type="pres">
      <dgm:prSet presAssocID="{9345B364-6B1B-4685-9E17-545ED78C2488}" presName="connTx" presStyleLbl="parChTrans1D2" presStyleIdx="0" presStyleCnt="6"/>
      <dgm:spPr/>
      <dgm:t>
        <a:bodyPr/>
        <a:lstStyle/>
        <a:p>
          <a:endParaRPr lang="tr-TR"/>
        </a:p>
      </dgm:t>
    </dgm:pt>
    <dgm:pt modelId="{733D339B-E523-4101-9DB0-238702F564F2}" type="pres">
      <dgm:prSet presAssocID="{44248AB6-B7F4-429E-A4C6-447F3C25957F}" presName="root2" presStyleCnt="0"/>
      <dgm:spPr/>
    </dgm:pt>
    <dgm:pt modelId="{FA6398BA-1505-4BE3-AFE7-0695521A7DF4}" type="pres">
      <dgm:prSet presAssocID="{44248AB6-B7F4-429E-A4C6-447F3C25957F}" presName="LevelTwoTextNode" presStyleLbl="node2" presStyleIdx="0" presStyleCnt="6">
        <dgm:presLayoutVars>
          <dgm:chPref val="3"/>
        </dgm:presLayoutVars>
      </dgm:prSet>
      <dgm:spPr/>
      <dgm:t>
        <a:bodyPr/>
        <a:lstStyle/>
        <a:p>
          <a:endParaRPr lang="tr-TR"/>
        </a:p>
      </dgm:t>
    </dgm:pt>
    <dgm:pt modelId="{E449E536-9EDE-4639-BBBD-8D0AE48CD8C2}" type="pres">
      <dgm:prSet presAssocID="{44248AB6-B7F4-429E-A4C6-447F3C25957F}" presName="level3hierChild" presStyleCnt="0"/>
      <dgm:spPr/>
    </dgm:pt>
    <dgm:pt modelId="{ED7D6647-9F08-4C5E-851D-9C1B9B157E28}" type="pres">
      <dgm:prSet presAssocID="{0525E431-78DA-4454-A5EB-C770AFAC4DD0}" presName="conn2-1" presStyleLbl="parChTrans1D3" presStyleIdx="0" presStyleCnt="7"/>
      <dgm:spPr/>
      <dgm:t>
        <a:bodyPr/>
        <a:lstStyle/>
        <a:p>
          <a:endParaRPr lang="tr-TR"/>
        </a:p>
      </dgm:t>
    </dgm:pt>
    <dgm:pt modelId="{7C17AD7B-83F9-464E-A832-37D0CB424077}" type="pres">
      <dgm:prSet presAssocID="{0525E431-78DA-4454-A5EB-C770AFAC4DD0}" presName="connTx" presStyleLbl="parChTrans1D3" presStyleIdx="0" presStyleCnt="7"/>
      <dgm:spPr/>
      <dgm:t>
        <a:bodyPr/>
        <a:lstStyle/>
        <a:p>
          <a:endParaRPr lang="tr-TR"/>
        </a:p>
      </dgm:t>
    </dgm:pt>
    <dgm:pt modelId="{93CC452F-57E2-4565-BB90-DAC5F4E843A6}" type="pres">
      <dgm:prSet presAssocID="{1DEAAA89-137D-463C-B712-C8F40E6C4870}" presName="root2" presStyleCnt="0"/>
      <dgm:spPr/>
    </dgm:pt>
    <dgm:pt modelId="{C6A1FD5F-1889-473C-ADFC-CC347939A144}" type="pres">
      <dgm:prSet presAssocID="{1DEAAA89-137D-463C-B712-C8F40E6C4870}" presName="LevelTwoTextNode" presStyleLbl="node3" presStyleIdx="0" presStyleCnt="7">
        <dgm:presLayoutVars>
          <dgm:chPref val="3"/>
        </dgm:presLayoutVars>
      </dgm:prSet>
      <dgm:spPr/>
      <dgm:t>
        <a:bodyPr/>
        <a:lstStyle/>
        <a:p>
          <a:endParaRPr lang="tr-TR"/>
        </a:p>
      </dgm:t>
    </dgm:pt>
    <dgm:pt modelId="{FB987C91-2B35-408E-8274-D7F37B654ACB}" type="pres">
      <dgm:prSet presAssocID="{1DEAAA89-137D-463C-B712-C8F40E6C4870}" presName="level3hierChild" presStyleCnt="0"/>
      <dgm:spPr/>
    </dgm:pt>
    <dgm:pt modelId="{FBF332A9-3FCD-447D-976D-98F267C3F888}" type="pres">
      <dgm:prSet presAssocID="{C0E4140A-DCA4-40F0-9260-49803ED503F9}" presName="conn2-1" presStyleLbl="parChTrans1D3" presStyleIdx="1" presStyleCnt="7"/>
      <dgm:spPr/>
      <dgm:t>
        <a:bodyPr/>
        <a:lstStyle/>
        <a:p>
          <a:endParaRPr lang="tr-TR"/>
        </a:p>
      </dgm:t>
    </dgm:pt>
    <dgm:pt modelId="{F72DAA8D-3076-45C7-B2A3-98713A57430F}" type="pres">
      <dgm:prSet presAssocID="{C0E4140A-DCA4-40F0-9260-49803ED503F9}" presName="connTx" presStyleLbl="parChTrans1D3" presStyleIdx="1" presStyleCnt="7"/>
      <dgm:spPr/>
      <dgm:t>
        <a:bodyPr/>
        <a:lstStyle/>
        <a:p>
          <a:endParaRPr lang="tr-TR"/>
        </a:p>
      </dgm:t>
    </dgm:pt>
    <dgm:pt modelId="{81B6E651-53CD-4E70-819F-8DC1D01728AC}" type="pres">
      <dgm:prSet presAssocID="{582C2296-50FD-460E-8120-A880A12F8862}" presName="root2" presStyleCnt="0"/>
      <dgm:spPr/>
    </dgm:pt>
    <dgm:pt modelId="{58B48CDD-2579-4306-834A-6239CF80B4FF}" type="pres">
      <dgm:prSet presAssocID="{582C2296-50FD-460E-8120-A880A12F8862}" presName="LevelTwoTextNode" presStyleLbl="node3" presStyleIdx="1" presStyleCnt="7">
        <dgm:presLayoutVars>
          <dgm:chPref val="3"/>
        </dgm:presLayoutVars>
      </dgm:prSet>
      <dgm:spPr/>
      <dgm:t>
        <a:bodyPr/>
        <a:lstStyle/>
        <a:p>
          <a:endParaRPr lang="tr-TR"/>
        </a:p>
      </dgm:t>
    </dgm:pt>
    <dgm:pt modelId="{42096FBB-C7D2-45BC-B82E-FEAF32D14EED}" type="pres">
      <dgm:prSet presAssocID="{582C2296-50FD-460E-8120-A880A12F8862}" presName="level3hierChild" presStyleCnt="0"/>
      <dgm:spPr/>
    </dgm:pt>
    <dgm:pt modelId="{8C5A604C-FB8A-4D7D-A900-A42C6E06E66F}" type="pres">
      <dgm:prSet presAssocID="{698B54EE-61B8-4123-B514-0C7669E461A7}" presName="conn2-1" presStyleLbl="parChTrans1D3" presStyleIdx="2" presStyleCnt="7"/>
      <dgm:spPr/>
      <dgm:t>
        <a:bodyPr/>
        <a:lstStyle/>
        <a:p>
          <a:endParaRPr lang="tr-TR"/>
        </a:p>
      </dgm:t>
    </dgm:pt>
    <dgm:pt modelId="{071CD742-C1FA-448D-A298-A1B791DE2935}" type="pres">
      <dgm:prSet presAssocID="{698B54EE-61B8-4123-B514-0C7669E461A7}" presName="connTx" presStyleLbl="parChTrans1D3" presStyleIdx="2" presStyleCnt="7"/>
      <dgm:spPr/>
      <dgm:t>
        <a:bodyPr/>
        <a:lstStyle/>
        <a:p>
          <a:endParaRPr lang="tr-TR"/>
        </a:p>
      </dgm:t>
    </dgm:pt>
    <dgm:pt modelId="{6722260D-4F4B-404E-A941-FEFCEC608CFD}" type="pres">
      <dgm:prSet presAssocID="{2A369BB2-7DB3-4744-82B0-4FC7335F9D81}" presName="root2" presStyleCnt="0"/>
      <dgm:spPr/>
    </dgm:pt>
    <dgm:pt modelId="{8A027BB1-FCE9-4E41-9461-6627AEE6AD7B}" type="pres">
      <dgm:prSet presAssocID="{2A369BB2-7DB3-4744-82B0-4FC7335F9D81}" presName="LevelTwoTextNode" presStyleLbl="node3" presStyleIdx="2" presStyleCnt="7">
        <dgm:presLayoutVars>
          <dgm:chPref val="3"/>
        </dgm:presLayoutVars>
      </dgm:prSet>
      <dgm:spPr/>
      <dgm:t>
        <a:bodyPr/>
        <a:lstStyle/>
        <a:p>
          <a:endParaRPr lang="tr-TR"/>
        </a:p>
      </dgm:t>
    </dgm:pt>
    <dgm:pt modelId="{8CDD8FB5-B652-415C-9ECC-B3D3F9ED3BC4}" type="pres">
      <dgm:prSet presAssocID="{2A369BB2-7DB3-4744-82B0-4FC7335F9D81}" presName="level3hierChild" presStyleCnt="0"/>
      <dgm:spPr/>
    </dgm:pt>
    <dgm:pt modelId="{D1AC5D5A-361A-4430-A09D-3C0EC3237E60}" type="pres">
      <dgm:prSet presAssocID="{4B19DF13-3DCF-4116-830B-76337C274F57}" presName="conn2-1" presStyleLbl="parChTrans1D2" presStyleIdx="1" presStyleCnt="6"/>
      <dgm:spPr/>
      <dgm:t>
        <a:bodyPr/>
        <a:lstStyle/>
        <a:p>
          <a:endParaRPr lang="tr-TR"/>
        </a:p>
      </dgm:t>
    </dgm:pt>
    <dgm:pt modelId="{A8D0C554-C7DE-4F43-810B-0051F75D6F3D}" type="pres">
      <dgm:prSet presAssocID="{4B19DF13-3DCF-4116-830B-76337C274F57}" presName="connTx" presStyleLbl="parChTrans1D2" presStyleIdx="1" presStyleCnt="6"/>
      <dgm:spPr/>
      <dgm:t>
        <a:bodyPr/>
        <a:lstStyle/>
        <a:p>
          <a:endParaRPr lang="tr-TR"/>
        </a:p>
      </dgm:t>
    </dgm:pt>
    <dgm:pt modelId="{542E10C4-80CC-4BCB-9CF6-71D1DECC6232}" type="pres">
      <dgm:prSet presAssocID="{A6B622E1-4DE5-4C9B-A32F-68E15FDDAFAA}" presName="root2" presStyleCnt="0"/>
      <dgm:spPr/>
    </dgm:pt>
    <dgm:pt modelId="{793FBC79-1DAA-4D3B-8F68-816133E4A12D}" type="pres">
      <dgm:prSet presAssocID="{A6B622E1-4DE5-4C9B-A32F-68E15FDDAFAA}" presName="LevelTwoTextNode" presStyleLbl="node2" presStyleIdx="1" presStyleCnt="6">
        <dgm:presLayoutVars>
          <dgm:chPref val="3"/>
        </dgm:presLayoutVars>
      </dgm:prSet>
      <dgm:spPr/>
      <dgm:t>
        <a:bodyPr/>
        <a:lstStyle/>
        <a:p>
          <a:endParaRPr lang="tr-TR"/>
        </a:p>
      </dgm:t>
    </dgm:pt>
    <dgm:pt modelId="{A0248013-229E-4EFC-8680-AFF652F2CE9C}" type="pres">
      <dgm:prSet presAssocID="{A6B622E1-4DE5-4C9B-A32F-68E15FDDAFAA}" presName="level3hierChild" presStyleCnt="0"/>
      <dgm:spPr/>
    </dgm:pt>
    <dgm:pt modelId="{C7B21F74-0BE0-453F-8851-A429484B27FA}" type="pres">
      <dgm:prSet presAssocID="{B78FBF7C-274E-442F-AA99-14E36EFFF889}" presName="conn2-1" presStyleLbl="parChTrans1D2" presStyleIdx="2" presStyleCnt="6"/>
      <dgm:spPr/>
      <dgm:t>
        <a:bodyPr/>
        <a:lstStyle/>
        <a:p>
          <a:endParaRPr lang="tr-TR"/>
        </a:p>
      </dgm:t>
    </dgm:pt>
    <dgm:pt modelId="{D795A8A6-85B3-43F6-ACE1-B8A1248516B0}" type="pres">
      <dgm:prSet presAssocID="{B78FBF7C-274E-442F-AA99-14E36EFFF889}" presName="connTx" presStyleLbl="parChTrans1D2" presStyleIdx="2" presStyleCnt="6"/>
      <dgm:spPr/>
      <dgm:t>
        <a:bodyPr/>
        <a:lstStyle/>
        <a:p>
          <a:endParaRPr lang="tr-TR"/>
        </a:p>
      </dgm:t>
    </dgm:pt>
    <dgm:pt modelId="{23486275-649A-448F-BF42-24ECC0FA80B9}" type="pres">
      <dgm:prSet presAssocID="{99B91357-B0F8-4B70-A24B-8B41402CAB4D}" presName="root2" presStyleCnt="0"/>
      <dgm:spPr/>
    </dgm:pt>
    <dgm:pt modelId="{06B00FA7-20C0-4F1A-9C7A-618FD89AD4BF}" type="pres">
      <dgm:prSet presAssocID="{99B91357-B0F8-4B70-A24B-8B41402CAB4D}" presName="LevelTwoTextNode" presStyleLbl="node2" presStyleIdx="2" presStyleCnt="6">
        <dgm:presLayoutVars>
          <dgm:chPref val="3"/>
        </dgm:presLayoutVars>
      </dgm:prSet>
      <dgm:spPr/>
      <dgm:t>
        <a:bodyPr/>
        <a:lstStyle/>
        <a:p>
          <a:endParaRPr lang="tr-TR"/>
        </a:p>
      </dgm:t>
    </dgm:pt>
    <dgm:pt modelId="{2C407651-D7C7-4673-BD84-9863AB1E0217}" type="pres">
      <dgm:prSet presAssocID="{99B91357-B0F8-4B70-A24B-8B41402CAB4D}" presName="level3hierChild" presStyleCnt="0"/>
      <dgm:spPr/>
    </dgm:pt>
    <dgm:pt modelId="{FFF32187-5952-45C0-83C0-013C20C6900A}" type="pres">
      <dgm:prSet presAssocID="{51722E33-CF94-42B7-92C6-0CA4AB199253}" presName="conn2-1" presStyleLbl="parChTrans1D2" presStyleIdx="3" presStyleCnt="6"/>
      <dgm:spPr/>
      <dgm:t>
        <a:bodyPr/>
        <a:lstStyle/>
        <a:p>
          <a:endParaRPr lang="tr-TR"/>
        </a:p>
      </dgm:t>
    </dgm:pt>
    <dgm:pt modelId="{3E5D6A04-A270-4036-A9CA-76B80CA85E73}" type="pres">
      <dgm:prSet presAssocID="{51722E33-CF94-42B7-92C6-0CA4AB199253}" presName="connTx" presStyleLbl="parChTrans1D2" presStyleIdx="3" presStyleCnt="6"/>
      <dgm:spPr/>
      <dgm:t>
        <a:bodyPr/>
        <a:lstStyle/>
        <a:p>
          <a:endParaRPr lang="tr-TR"/>
        </a:p>
      </dgm:t>
    </dgm:pt>
    <dgm:pt modelId="{BD1A7E61-D192-4689-B78F-866D3BDEAED2}" type="pres">
      <dgm:prSet presAssocID="{148C3B6F-7D1F-4B23-A5B5-35646246CC2B}" presName="root2" presStyleCnt="0"/>
      <dgm:spPr/>
    </dgm:pt>
    <dgm:pt modelId="{8A24E946-2D04-4283-8BFF-CAA64B0D4B7D}" type="pres">
      <dgm:prSet presAssocID="{148C3B6F-7D1F-4B23-A5B5-35646246CC2B}" presName="LevelTwoTextNode" presStyleLbl="node2" presStyleIdx="3" presStyleCnt="6">
        <dgm:presLayoutVars>
          <dgm:chPref val="3"/>
        </dgm:presLayoutVars>
      </dgm:prSet>
      <dgm:spPr/>
      <dgm:t>
        <a:bodyPr/>
        <a:lstStyle/>
        <a:p>
          <a:endParaRPr lang="tr-TR"/>
        </a:p>
      </dgm:t>
    </dgm:pt>
    <dgm:pt modelId="{B9330907-6373-4A55-8D2A-F8E58527B2F5}" type="pres">
      <dgm:prSet presAssocID="{148C3B6F-7D1F-4B23-A5B5-35646246CC2B}" presName="level3hierChild" presStyleCnt="0"/>
      <dgm:spPr/>
    </dgm:pt>
    <dgm:pt modelId="{9266772E-4375-4B45-81DF-B1F65DE042AC}" type="pres">
      <dgm:prSet presAssocID="{2DC8A0A2-91B2-40FB-8129-31E91C5D6FA4}" presName="conn2-1" presStyleLbl="parChTrans1D2" presStyleIdx="4" presStyleCnt="6"/>
      <dgm:spPr/>
      <dgm:t>
        <a:bodyPr/>
        <a:lstStyle/>
        <a:p>
          <a:endParaRPr lang="tr-TR"/>
        </a:p>
      </dgm:t>
    </dgm:pt>
    <dgm:pt modelId="{91B61809-6DCE-4601-87C3-9561D303F0B8}" type="pres">
      <dgm:prSet presAssocID="{2DC8A0A2-91B2-40FB-8129-31E91C5D6FA4}" presName="connTx" presStyleLbl="parChTrans1D2" presStyleIdx="4" presStyleCnt="6"/>
      <dgm:spPr/>
      <dgm:t>
        <a:bodyPr/>
        <a:lstStyle/>
        <a:p>
          <a:endParaRPr lang="tr-TR"/>
        </a:p>
      </dgm:t>
    </dgm:pt>
    <dgm:pt modelId="{2095CFA6-FAA8-423C-9529-CFB896C8ED08}" type="pres">
      <dgm:prSet presAssocID="{D9BBE99A-DEBA-4EA6-A1A8-3797A0B02C33}" presName="root2" presStyleCnt="0"/>
      <dgm:spPr/>
    </dgm:pt>
    <dgm:pt modelId="{9B9CE627-CD7B-463F-A858-CD62F2E6F993}" type="pres">
      <dgm:prSet presAssocID="{D9BBE99A-DEBA-4EA6-A1A8-3797A0B02C33}" presName="LevelTwoTextNode" presStyleLbl="node2" presStyleIdx="4" presStyleCnt="6">
        <dgm:presLayoutVars>
          <dgm:chPref val="3"/>
        </dgm:presLayoutVars>
      </dgm:prSet>
      <dgm:spPr/>
      <dgm:t>
        <a:bodyPr/>
        <a:lstStyle/>
        <a:p>
          <a:endParaRPr lang="tr-TR"/>
        </a:p>
      </dgm:t>
    </dgm:pt>
    <dgm:pt modelId="{7A50C88C-EFD0-458F-9007-38561119EB59}" type="pres">
      <dgm:prSet presAssocID="{D9BBE99A-DEBA-4EA6-A1A8-3797A0B02C33}" presName="level3hierChild" presStyleCnt="0"/>
      <dgm:spPr/>
    </dgm:pt>
    <dgm:pt modelId="{56647931-B246-45AC-8516-23064895C7DA}" type="pres">
      <dgm:prSet presAssocID="{8A1AEE65-A0C9-4F64-82F9-A54D33221045}" presName="conn2-1" presStyleLbl="parChTrans1D2" presStyleIdx="5" presStyleCnt="6"/>
      <dgm:spPr/>
      <dgm:t>
        <a:bodyPr/>
        <a:lstStyle/>
        <a:p>
          <a:endParaRPr lang="tr-TR"/>
        </a:p>
      </dgm:t>
    </dgm:pt>
    <dgm:pt modelId="{8FDFAB94-1505-45A6-BE1C-B3C119B36DED}" type="pres">
      <dgm:prSet presAssocID="{8A1AEE65-A0C9-4F64-82F9-A54D33221045}" presName="connTx" presStyleLbl="parChTrans1D2" presStyleIdx="5" presStyleCnt="6"/>
      <dgm:spPr/>
      <dgm:t>
        <a:bodyPr/>
        <a:lstStyle/>
        <a:p>
          <a:endParaRPr lang="tr-TR"/>
        </a:p>
      </dgm:t>
    </dgm:pt>
    <dgm:pt modelId="{DFBB917C-7932-4195-9392-28959F2C7D81}" type="pres">
      <dgm:prSet presAssocID="{338248BB-BFAC-4417-97BA-54AD3CCFDA97}" presName="root2" presStyleCnt="0"/>
      <dgm:spPr/>
    </dgm:pt>
    <dgm:pt modelId="{3187350B-B330-4ADE-97D3-A1CAFBB293A9}" type="pres">
      <dgm:prSet presAssocID="{338248BB-BFAC-4417-97BA-54AD3CCFDA97}" presName="LevelTwoTextNode" presStyleLbl="node2" presStyleIdx="5" presStyleCnt="6">
        <dgm:presLayoutVars>
          <dgm:chPref val="3"/>
        </dgm:presLayoutVars>
      </dgm:prSet>
      <dgm:spPr/>
      <dgm:t>
        <a:bodyPr/>
        <a:lstStyle/>
        <a:p>
          <a:endParaRPr lang="tr-TR"/>
        </a:p>
      </dgm:t>
    </dgm:pt>
    <dgm:pt modelId="{225163C6-BC68-4FFF-8201-5A11E72B14F6}" type="pres">
      <dgm:prSet presAssocID="{338248BB-BFAC-4417-97BA-54AD3CCFDA97}" presName="level3hierChild" presStyleCnt="0"/>
      <dgm:spPr/>
    </dgm:pt>
    <dgm:pt modelId="{9AA6140F-C925-47E7-8777-C202CEEC5CC7}" type="pres">
      <dgm:prSet presAssocID="{15615C51-F747-4C55-AF89-8A5E4FC038FE}" presName="conn2-1" presStyleLbl="parChTrans1D3" presStyleIdx="3" presStyleCnt="7"/>
      <dgm:spPr/>
      <dgm:t>
        <a:bodyPr/>
        <a:lstStyle/>
        <a:p>
          <a:endParaRPr lang="tr-TR"/>
        </a:p>
      </dgm:t>
    </dgm:pt>
    <dgm:pt modelId="{A56ED4B4-98F2-4BD1-AAD3-C2F7D491AA95}" type="pres">
      <dgm:prSet presAssocID="{15615C51-F747-4C55-AF89-8A5E4FC038FE}" presName="connTx" presStyleLbl="parChTrans1D3" presStyleIdx="3" presStyleCnt="7"/>
      <dgm:spPr/>
      <dgm:t>
        <a:bodyPr/>
        <a:lstStyle/>
        <a:p>
          <a:endParaRPr lang="tr-TR"/>
        </a:p>
      </dgm:t>
    </dgm:pt>
    <dgm:pt modelId="{B43857CC-44E4-4C1A-925E-137A62227806}" type="pres">
      <dgm:prSet presAssocID="{C0625EE7-6DD1-43A7-AF82-075199E3E83C}" presName="root2" presStyleCnt="0"/>
      <dgm:spPr/>
    </dgm:pt>
    <dgm:pt modelId="{3468637D-37F7-4296-A2A4-1C6150EB9B79}" type="pres">
      <dgm:prSet presAssocID="{C0625EE7-6DD1-43A7-AF82-075199E3E83C}" presName="LevelTwoTextNode" presStyleLbl="node3" presStyleIdx="3" presStyleCnt="7">
        <dgm:presLayoutVars>
          <dgm:chPref val="3"/>
        </dgm:presLayoutVars>
      </dgm:prSet>
      <dgm:spPr/>
      <dgm:t>
        <a:bodyPr/>
        <a:lstStyle/>
        <a:p>
          <a:endParaRPr lang="tr-TR"/>
        </a:p>
      </dgm:t>
    </dgm:pt>
    <dgm:pt modelId="{49D261A2-A6FE-4463-9011-3F1785F9E6CE}" type="pres">
      <dgm:prSet presAssocID="{C0625EE7-6DD1-43A7-AF82-075199E3E83C}" presName="level3hierChild" presStyleCnt="0"/>
      <dgm:spPr/>
    </dgm:pt>
    <dgm:pt modelId="{457841FB-5B73-4E53-9305-5AC955570DCF}" type="pres">
      <dgm:prSet presAssocID="{CFE6F309-2C8D-4C59-95B2-7C001EBAD988}" presName="conn2-1" presStyleLbl="parChTrans1D3" presStyleIdx="4" presStyleCnt="7"/>
      <dgm:spPr/>
      <dgm:t>
        <a:bodyPr/>
        <a:lstStyle/>
        <a:p>
          <a:endParaRPr lang="tr-TR"/>
        </a:p>
      </dgm:t>
    </dgm:pt>
    <dgm:pt modelId="{0706679B-7CAF-4EF7-B9AF-CBED9E230ABD}" type="pres">
      <dgm:prSet presAssocID="{CFE6F309-2C8D-4C59-95B2-7C001EBAD988}" presName="connTx" presStyleLbl="parChTrans1D3" presStyleIdx="4" presStyleCnt="7"/>
      <dgm:spPr/>
      <dgm:t>
        <a:bodyPr/>
        <a:lstStyle/>
        <a:p>
          <a:endParaRPr lang="tr-TR"/>
        </a:p>
      </dgm:t>
    </dgm:pt>
    <dgm:pt modelId="{46B4F68C-E5CD-4F8C-B8EF-9C597FD4089B}" type="pres">
      <dgm:prSet presAssocID="{55D4FB5B-B827-4D0D-BBB4-01E5A486AC09}" presName="root2" presStyleCnt="0"/>
      <dgm:spPr/>
    </dgm:pt>
    <dgm:pt modelId="{4E197883-E8AD-4BA7-AB57-F7C953B3B0CA}" type="pres">
      <dgm:prSet presAssocID="{55D4FB5B-B827-4D0D-BBB4-01E5A486AC09}" presName="LevelTwoTextNode" presStyleLbl="node3" presStyleIdx="4" presStyleCnt="7">
        <dgm:presLayoutVars>
          <dgm:chPref val="3"/>
        </dgm:presLayoutVars>
      </dgm:prSet>
      <dgm:spPr/>
      <dgm:t>
        <a:bodyPr/>
        <a:lstStyle/>
        <a:p>
          <a:endParaRPr lang="tr-TR"/>
        </a:p>
      </dgm:t>
    </dgm:pt>
    <dgm:pt modelId="{2B10A60A-62F3-48D6-9E60-813A78AFEC18}" type="pres">
      <dgm:prSet presAssocID="{55D4FB5B-B827-4D0D-BBB4-01E5A486AC09}" presName="level3hierChild" presStyleCnt="0"/>
      <dgm:spPr/>
    </dgm:pt>
    <dgm:pt modelId="{C7057D66-B2AA-441F-B2D7-97CC8A8D7E01}" type="pres">
      <dgm:prSet presAssocID="{1BA90D3E-2681-4FB4-A4F4-678CFCA6E0F2}" presName="conn2-1" presStyleLbl="parChTrans1D3" presStyleIdx="5" presStyleCnt="7"/>
      <dgm:spPr/>
      <dgm:t>
        <a:bodyPr/>
        <a:lstStyle/>
        <a:p>
          <a:endParaRPr lang="tr-TR"/>
        </a:p>
      </dgm:t>
    </dgm:pt>
    <dgm:pt modelId="{70F7BC91-B9A7-4A0C-8315-FEA9F39C6AC3}" type="pres">
      <dgm:prSet presAssocID="{1BA90D3E-2681-4FB4-A4F4-678CFCA6E0F2}" presName="connTx" presStyleLbl="parChTrans1D3" presStyleIdx="5" presStyleCnt="7"/>
      <dgm:spPr/>
      <dgm:t>
        <a:bodyPr/>
        <a:lstStyle/>
        <a:p>
          <a:endParaRPr lang="tr-TR"/>
        </a:p>
      </dgm:t>
    </dgm:pt>
    <dgm:pt modelId="{1F91E196-A670-4ADF-88C8-B19DA13A63A4}" type="pres">
      <dgm:prSet presAssocID="{509B1611-5FC4-4F49-9F21-2DE672D6E76E}" presName="root2" presStyleCnt="0"/>
      <dgm:spPr/>
    </dgm:pt>
    <dgm:pt modelId="{64D5A263-1900-4F71-AC4E-42BD712D16E7}" type="pres">
      <dgm:prSet presAssocID="{509B1611-5FC4-4F49-9F21-2DE672D6E76E}" presName="LevelTwoTextNode" presStyleLbl="node3" presStyleIdx="5" presStyleCnt="7">
        <dgm:presLayoutVars>
          <dgm:chPref val="3"/>
        </dgm:presLayoutVars>
      </dgm:prSet>
      <dgm:spPr/>
      <dgm:t>
        <a:bodyPr/>
        <a:lstStyle/>
        <a:p>
          <a:endParaRPr lang="tr-TR"/>
        </a:p>
      </dgm:t>
    </dgm:pt>
    <dgm:pt modelId="{9B3E08D1-3539-4CB3-BA4D-1B9AEBC9A60B}" type="pres">
      <dgm:prSet presAssocID="{509B1611-5FC4-4F49-9F21-2DE672D6E76E}" presName="level3hierChild" presStyleCnt="0"/>
      <dgm:spPr/>
    </dgm:pt>
    <dgm:pt modelId="{8BD62A6C-0D03-4762-9D43-047A99716DB0}" type="pres">
      <dgm:prSet presAssocID="{A4444F84-27AA-4D8F-A481-4C2A4A5AA961}" presName="conn2-1" presStyleLbl="parChTrans1D3" presStyleIdx="6" presStyleCnt="7"/>
      <dgm:spPr/>
      <dgm:t>
        <a:bodyPr/>
        <a:lstStyle/>
        <a:p>
          <a:endParaRPr lang="tr-TR"/>
        </a:p>
      </dgm:t>
    </dgm:pt>
    <dgm:pt modelId="{85C03575-2E35-4E43-8B1E-A45E083CE772}" type="pres">
      <dgm:prSet presAssocID="{A4444F84-27AA-4D8F-A481-4C2A4A5AA961}" presName="connTx" presStyleLbl="parChTrans1D3" presStyleIdx="6" presStyleCnt="7"/>
      <dgm:spPr/>
      <dgm:t>
        <a:bodyPr/>
        <a:lstStyle/>
        <a:p>
          <a:endParaRPr lang="tr-TR"/>
        </a:p>
      </dgm:t>
    </dgm:pt>
    <dgm:pt modelId="{A0E0E646-D1E0-4E50-9BD7-D53E487E671F}" type="pres">
      <dgm:prSet presAssocID="{B0D82458-3D70-4F20-B182-6C3EE7E57800}" presName="root2" presStyleCnt="0"/>
      <dgm:spPr/>
    </dgm:pt>
    <dgm:pt modelId="{492BCA9F-1162-44C0-98D7-45C0345EEEC6}" type="pres">
      <dgm:prSet presAssocID="{B0D82458-3D70-4F20-B182-6C3EE7E57800}" presName="LevelTwoTextNode" presStyleLbl="node3" presStyleIdx="6" presStyleCnt="7">
        <dgm:presLayoutVars>
          <dgm:chPref val="3"/>
        </dgm:presLayoutVars>
      </dgm:prSet>
      <dgm:spPr/>
      <dgm:t>
        <a:bodyPr/>
        <a:lstStyle/>
        <a:p>
          <a:endParaRPr lang="tr-TR"/>
        </a:p>
      </dgm:t>
    </dgm:pt>
    <dgm:pt modelId="{AD9D8BDA-1CFC-49AB-9524-E715CADB93F0}" type="pres">
      <dgm:prSet presAssocID="{B0D82458-3D70-4F20-B182-6C3EE7E57800}" presName="level3hierChild" presStyleCnt="0"/>
      <dgm:spPr/>
    </dgm:pt>
  </dgm:ptLst>
  <dgm:cxnLst>
    <dgm:cxn modelId="{D36EB103-39C6-4D08-8AAC-7EE650EA4102}" type="presOf" srcId="{8A1AEE65-A0C9-4F64-82F9-A54D33221045}" destId="{8FDFAB94-1505-45A6-BE1C-B3C119B36DED}" srcOrd="1" destOrd="0" presId="urn:microsoft.com/office/officeart/2008/layout/HorizontalMultiLevelHierarchy"/>
    <dgm:cxn modelId="{A5DA09D3-547B-42E1-8D29-7870591BC479}" type="presOf" srcId="{D9BBE99A-DEBA-4EA6-A1A8-3797A0B02C33}" destId="{9B9CE627-CD7B-463F-A858-CD62F2E6F993}" srcOrd="0" destOrd="0" presId="urn:microsoft.com/office/officeart/2008/layout/HorizontalMultiLevelHierarchy"/>
    <dgm:cxn modelId="{47ED3C45-14AE-4C7F-AB98-5C3DF8B26329}" type="presOf" srcId="{99B91357-B0F8-4B70-A24B-8B41402CAB4D}" destId="{06B00FA7-20C0-4F1A-9C7A-618FD89AD4BF}" srcOrd="0" destOrd="0" presId="urn:microsoft.com/office/officeart/2008/layout/HorizontalMultiLevelHierarchy"/>
    <dgm:cxn modelId="{198B5BB2-C768-4655-A8D7-12E308DB4492}" srcId="{02AC57CC-DD02-4729-8CA6-EC5D9684214B}" destId="{99B91357-B0F8-4B70-A24B-8B41402CAB4D}" srcOrd="2" destOrd="0" parTransId="{B78FBF7C-274E-442F-AA99-14E36EFFF889}" sibTransId="{6893C0F4-ECC6-43BA-ABC4-82FFEABA2BE0}"/>
    <dgm:cxn modelId="{8CB8502F-4F33-426B-AD5D-F5453256ACFA}" type="presOf" srcId="{B0D82458-3D70-4F20-B182-6C3EE7E57800}" destId="{492BCA9F-1162-44C0-98D7-45C0345EEEC6}" srcOrd="0" destOrd="0" presId="urn:microsoft.com/office/officeart/2008/layout/HorizontalMultiLevelHierarchy"/>
    <dgm:cxn modelId="{94FC8BC0-20AD-4A91-99D4-3A3C2FE3BF61}" srcId="{338248BB-BFAC-4417-97BA-54AD3CCFDA97}" destId="{B0D82458-3D70-4F20-B182-6C3EE7E57800}" srcOrd="3" destOrd="0" parTransId="{A4444F84-27AA-4D8F-A481-4C2A4A5AA961}" sibTransId="{285F8838-177D-4E59-9BAB-969F42AD17ED}"/>
    <dgm:cxn modelId="{03406583-4A2D-4D1D-83E1-DC0489E39E4D}" srcId="{02AC57CC-DD02-4729-8CA6-EC5D9684214B}" destId="{338248BB-BFAC-4417-97BA-54AD3CCFDA97}" srcOrd="5" destOrd="0" parTransId="{8A1AEE65-A0C9-4F64-82F9-A54D33221045}" sibTransId="{74F83351-6527-4050-911F-DE842670C601}"/>
    <dgm:cxn modelId="{B6A47D8B-E2DF-4EE1-8B7C-6EF6CD8B3555}" type="presOf" srcId="{02AC57CC-DD02-4729-8CA6-EC5D9684214B}" destId="{9FAC2628-9A35-4CB9-B2DB-5A0F921F2234}" srcOrd="0" destOrd="0" presId="urn:microsoft.com/office/officeart/2008/layout/HorizontalMultiLevelHierarchy"/>
    <dgm:cxn modelId="{A0BC786A-8D70-43FF-8174-884BD90324E8}" type="presOf" srcId="{509B1611-5FC4-4F49-9F21-2DE672D6E76E}" destId="{64D5A263-1900-4F71-AC4E-42BD712D16E7}" srcOrd="0" destOrd="0" presId="urn:microsoft.com/office/officeart/2008/layout/HorizontalMultiLevelHierarchy"/>
    <dgm:cxn modelId="{36A7F090-8310-467C-B06C-39E838AAEA7A}" srcId="{338248BB-BFAC-4417-97BA-54AD3CCFDA97}" destId="{C0625EE7-6DD1-43A7-AF82-075199E3E83C}" srcOrd="0" destOrd="0" parTransId="{15615C51-F747-4C55-AF89-8A5E4FC038FE}" sibTransId="{730B7427-BEAB-4115-97FB-6350167850DA}"/>
    <dgm:cxn modelId="{C926E457-EAFB-422E-BF79-94C5DD325AAF}" type="presOf" srcId="{C0E4140A-DCA4-40F0-9260-49803ED503F9}" destId="{FBF332A9-3FCD-447D-976D-98F267C3F888}" srcOrd="0" destOrd="0" presId="urn:microsoft.com/office/officeart/2008/layout/HorizontalMultiLevelHierarchy"/>
    <dgm:cxn modelId="{AA8C9789-F878-44BE-AD86-8BCE5D3FFF1B}" srcId="{44248AB6-B7F4-429E-A4C6-447F3C25957F}" destId="{1DEAAA89-137D-463C-B712-C8F40E6C4870}" srcOrd="0" destOrd="0" parTransId="{0525E431-78DA-4454-A5EB-C770AFAC4DD0}" sibTransId="{FC2A6A02-C33B-4ADB-8BC2-A32D9DD17AEF}"/>
    <dgm:cxn modelId="{1B0116CC-C640-488E-99ED-8795617552A1}" type="presOf" srcId="{698B54EE-61B8-4123-B514-0C7669E461A7}" destId="{071CD742-C1FA-448D-A298-A1B791DE2935}" srcOrd="1" destOrd="0" presId="urn:microsoft.com/office/officeart/2008/layout/HorizontalMultiLevelHierarchy"/>
    <dgm:cxn modelId="{C6C96591-6486-4AF6-ACF1-D792A629912C}" type="presOf" srcId="{C97137B9-AD4C-465E-A2BF-36C1E9C2AD1B}" destId="{C66D5809-3260-4396-B6CD-B51D3EA69670}" srcOrd="0" destOrd="0" presId="urn:microsoft.com/office/officeart/2008/layout/HorizontalMultiLevelHierarchy"/>
    <dgm:cxn modelId="{0902CAB7-2C2C-4AB9-8011-ABC8000CC9F0}" type="presOf" srcId="{582C2296-50FD-460E-8120-A880A12F8862}" destId="{58B48CDD-2579-4306-834A-6239CF80B4FF}" srcOrd="0" destOrd="0" presId="urn:microsoft.com/office/officeart/2008/layout/HorizontalMultiLevelHierarchy"/>
    <dgm:cxn modelId="{4DE6D0DB-13F8-45D8-99D9-3DC6FC321D8E}" type="presOf" srcId="{8A1AEE65-A0C9-4F64-82F9-A54D33221045}" destId="{56647931-B246-45AC-8516-23064895C7DA}" srcOrd="0" destOrd="0" presId="urn:microsoft.com/office/officeart/2008/layout/HorizontalMultiLevelHierarchy"/>
    <dgm:cxn modelId="{5AEDAFBA-5289-4037-9245-467ABB1B5C96}" type="presOf" srcId="{B78FBF7C-274E-442F-AA99-14E36EFFF889}" destId="{D795A8A6-85B3-43F6-ACE1-B8A1248516B0}" srcOrd="1" destOrd="0" presId="urn:microsoft.com/office/officeart/2008/layout/HorizontalMultiLevelHierarchy"/>
    <dgm:cxn modelId="{001F836E-4FE6-4424-8C93-FD17C243E718}" type="presOf" srcId="{55D4FB5B-B827-4D0D-BBB4-01E5A486AC09}" destId="{4E197883-E8AD-4BA7-AB57-F7C953B3B0CA}" srcOrd="0" destOrd="0" presId="urn:microsoft.com/office/officeart/2008/layout/HorizontalMultiLevelHierarchy"/>
    <dgm:cxn modelId="{38CED1C6-B84D-48A0-8616-9ACDC3B5DE69}" type="presOf" srcId="{A6B622E1-4DE5-4C9B-A32F-68E15FDDAFAA}" destId="{793FBC79-1DAA-4D3B-8F68-816133E4A12D}" srcOrd="0" destOrd="0" presId="urn:microsoft.com/office/officeart/2008/layout/HorizontalMultiLevelHierarchy"/>
    <dgm:cxn modelId="{E5DA0703-A709-467D-B5BF-92B5CCB988F2}" type="presOf" srcId="{A4444F84-27AA-4D8F-A481-4C2A4A5AA961}" destId="{8BD62A6C-0D03-4762-9D43-047A99716DB0}" srcOrd="0" destOrd="0" presId="urn:microsoft.com/office/officeart/2008/layout/HorizontalMultiLevelHierarchy"/>
    <dgm:cxn modelId="{F22463D3-1793-4034-BE15-FF71A35795B5}" type="presOf" srcId="{51722E33-CF94-42B7-92C6-0CA4AB199253}" destId="{FFF32187-5952-45C0-83C0-013C20C6900A}" srcOrd="0" destOrd="0" presId="urn:microsoft.com/office/officeart/2008/layout/HorizontalMultiLevelHierarchy"/>
    <dgm:cxn modelId="{E836E30A-CF73-424A-973B-99854325A68E}" type="presOf" srcId="{9345B364-6B1B-4685-9E17-545ED78C2488}" destId="{71F74AC4-7339-4EA3-B89D-696813391829}" srcOrd="0" destOrd="0" presId="urn:microsoft.com/office/officeart/2008/layout/HorizontalMultiLevelHierarchy"/>
    <dgm:cxn modelId="{72C27E5C-2049-4CEB-BFC1-5D7392517CB1}" type="presOf" srcId="{15615C51-F747-4C55-AF89-8A5E4FC038FE}" destId="{A56ED4B4-98F2-4BD1-AAD3-C2F7D491AA95}" srcOrd="1" destOrd="0" presId="urn:microsoft.com/office/officeart/2008/layout/HorizontalMultiLevelHierarchy"/>
    <dgm:cxn modelId="{77F5FFC4-EA74-461D-9D83-17DEAA1EF57B}" srcId="{44248AB6-B7F4-429E-A4C6-447F3C25957F}" destId="{2A369BB2-7DB3-4744-82B0-4FC7335F9D81}" srcOrd="2" destOrd="0" parTransId="{698B54EE-61B8-4123-B514-0C7669E461A7}" sibTransId="{FB69BFA1-B180-4950-A549-904CFC0479E2}"/>
    <dgm:cxn modelId="{0DEB592D-FEE4-4A1E-8A4C-4FC1A11D5208}" type="presOf" srcId="{CFE6F309-2C8D-4C59-95B2-7C001EBAD988}" destId="{0706679B-7CAF-4EF7-B9AF-CBED9E230ABD}" srcOrd="1" destOrd="0" presId="urn:microsoft.com/office/officeart/2008/layout/HorizontalMultiLevelHierarchy"/>
    <dgm:cxn modelId="{06998260-169C-441F-932C-720FCBB3B254}" type="presOf" srcId="{44248AB6-B7F4-429E-A4C6-447F3C25957F}" destId="{FA6398BA-1505-4BE3-AFE7-0695521A7DF4}" srcOrd="0" destOrd="0" presId="urn:microsoft.com/office/officeart/2008/layout/HorizontalMultiLevelHierarchy"/>
    <dgm:cxn modelId="{60435D36-D4B9-4006-AA6A-64FA94123CDD}" type="presOf" srcId="{2DC8A0A2-91B2-40FB-8129-31E91C5D6FA4}" destId="{9266772E-4375-4B45-81DF-B1F65DE042AC}" srcOrd="0" destOrd="0" presId="urn:microsoft.com/office/officeart/2008/layout/HorizontalMultiLevelHierarchy"/>
    <dgm:cxn modelId="{C032D989-86E4-4083-A5C8-D9C7FE0AC98B}" type="presOf" srcId="{CFE6F309-2C8D-4C59-95B2-7C001EBAD988}" destId="{457841FB-5B73-4E53-9305-5AC955570DCF}" srcOrd="0" destOrd="0" presId="urn:microsoft.com/office/officeart/2008/layout/HorizontalMultiLevelHierarchy"/>
    <dgm:cxn modelId="{D69EE09F-FD54-45D3-8176-C3188D4B35F1}" srcId="{02AC57CC-DD02-4729-8CA6-EC5D9684214B}" destId="{A6B622E1-4DE5-4C9B-A32F-68E15FDDAFAA}" srcOrd="1" destOrd="0" parTransId="{4B19DF13-3DCF-4116-830B-76337C274F57}" sibTransId="{D2C3F7B2-DE0C-4987-8891-F3B7FBBE5CC6}"/>
    <dgm:cxn modelId="{1970C5C2-B368-4070-A271-071D6AF25E3F}" type="presOf" srcId="{1DEAAA89-137D-463C-B712-C8F40E6C4870}" destId="{C6A1FD5F-1889-473C-ADFC-CC347939A144}" srcOrd="0" destOrd="0" presId="urn:microsoft.com/office/officeart/2008/layout/HorizontalMultiLevelHierarchy"/>
    <dgm:cxn modelId="{E555CAE2-FD23-4541-B21C-A468F370825A}" type="presOf" srcId="{698B54EE-61B8-4123-B514-0C7669E461A7}" destId="{8C5A604C-FB8A-4D7D-A900-A42C6E06E66F}" srcOrd="0" destOrd="0" presId="urn:microsoft.com/office/officeart/2008/layout/HorizontalMultiLevelHierarchy"/>
    <dgm:cxn modelId="{779866AB-7DB9-4A2D-A754-15FAA04C78B3}" srcId="{44248AB6-B7F4-429E-A4C6-447F3C25957F}" destId="{582C2296-50FD-460E-8120-A880A12F8862}" srcOrd="1" destOrd="0" parTransId="{C0E4140A-DCA4-40F0-9260-49803ED503F9}" sibTransId="{D1515011-C2E6-4DBC-B8B2-AE66B50608B9}"/>
    <dgm:cxn modelId="{7DA16795-70B2-4AE6-8A32-530EDE8A7665}" type="presOf" srcId="{2DC8A0A2-91B2-40FB-8129-31E91C5D6FA4}" destId="{91B61809-6DCE-4601-87C3-9561D303F0B8}" srcOrd="1" destOrd="0" presId="urn:microsoft.com/office/officeart/2008/layout/HorizontalMultiLevelHierarchy"/>
    <dgm:cxn modelId="{926E2245-AA09-4D4C-8753-B246EACECFF3}" type="presOf" srcId="{51722E33-CF94-42B7-92C6-0CA4AB199253}" destId="{3E5D6A04-A270-4036-A9CA-76B80CA85E73}" srcOrd="1" destOrd="0" presId="urn:microsoft.com/office/officeart/2008/layout/HorizontalMultiLevelHierarchy"/>
    <dgm:cxn modelId="{39BB066F-E6D9-4B5F-B66C-D0A674821606}" type="presOf" srcId="{1BA90D3E-2681-4FB4-A4F4-678CFCA6E0F2}" destId="{70F7BC91-B9A7-4A0C-8315-FEA9F39C6AC3}" srcOrd="1" destOrd="0" presId="urn:microsoft.com/office/officeart/2008/layout/HorizontalMultiLevelHierarchy"/>
    <dgm:cxn modelId="{CD107A52-CF3C-444C-9CA8-447DC698237D}" srcId="{338248BB-BFAC-4417-97BA-54AD3CCFDA97}" destId="{509B1611-5FC4-4F49-9F21-2DE672D6E76E}" srcOrd="2" destOrd="0" parTransId="{1BA90D3E-2681-4FB4-A4F4-678CFCA6E0F2}" sibTransId="{C4D83FED-58A5-4ABD-9DB7-AB79C9AB4E7E}"/>
    <dgm:cxn modelId="{6A05C524-196C-48D7-BEAA-29C0CF0FD0BF}" srcId="{02AC57CC-DD02-4729-8CA6-EC5D9684214B}" destId="{148C3B6F-7D1F-4B23-A5B5-35646246CC2B}" srcOrd="3" destOrd="0" parTransId="{51722E33-CF94-42B7-92C6-0CA4AB199253}" sibTransId="{FBEE7A27-6A3A-4DD9-A7CC-2E1C97BD3378}"/>
    <dgm:cxn modelId="{6074430F-FEAB-435D-A57C-E51E91648E2C}" type="presOf" srcId="{1BA90D3E-2681-4FB4-A4F4-678CFCA6E0F2}" destId="{C7057D66-B2AA-441F-B2D7-97CC8A8D7E01}" srcOrd="0" destOrd="0" presId="urn:microsoft.com/office/officeart/2008/layout/HorizontalMultiLevelHierarchy"/>
    <dgm:cxn modelId="{631DA4F8-37D3-4F26-8FF0-30322B647352}" type="presOf" srcId="{0525E431-78DA-4454-A5EB-C770AFAC4DD0}" destId="{7C17AD7B-83F9-464E-A832-37D0CB424077}" srcOrd="1" destOrd="0" presId="urn:microsoft.com/office/officeart/2008/layout/HorizontalMultiLevelHierarchy"/>
    <dgm:cxn modelId="{A406A4EA-E982-4E16-AC0C-52A12F8B461E}" type="presOf" srcId="{C0625EE7-6DD1-43A7-AF82-075199E3E83C}" destId="{3468637D-37F7-4296-A2A4-1C6150EB9B79}" srcOrd="0" destOrd="0" presId="urn:microsoft.com/office/officeart/2008/layout/HorizontalMultiLevelHierarchy"/>
    <dgm:cxn modelId="{C88D7376-8EA1-4D71-94CB-0591F2646AED}" type="presOf" srcId="{148C3B6F-7D1F-4B23-A5B5-35646246CC2B}" destId="{8A24E946-2D04-4283-8BFF-CAA64B0D4B7D}" srcOrd="0" destOrd="0" presId="urn:microsoft.com/office/officeart/2008/layout/HorizontalMultiLevelHierarchy"/>
    <dgm:cxn modelId="{E48271D1-3208-45CC-9A86-5370C0AB5ED9}" type="presOf" srcId="{0525E431-78DA-4454-A5EB-C770AFAC4DD0}" destId="{ED7D6647-9F08-4C5E-851D-9C1B9B157E28}" srcOrd="0" destOrd="0" presId="urn:microsoft.com/office/officeart/2008/layout/HorizontalMultiLevelHierarchy"/>
    <dgm:cxn modelId="{E3E7C211-E4FB-4633-A3BA-6E45008E757D}" type="presOf" srcId="{C0E4140A-DCA4-40F0-9260-49803ED503F9}" destId="{F72DAA8D-3076-45C7-B2A3-98713A57430F}" srcOrd="1" destOrd="0" presId="urn:microsoft.com/office/officeart/2008/layout/HorizontalMultiLevelHierarchy"/>
    <dgm:cxn modelId="{C82D12E8-DE35-4895-9CD8-9D0C03AD2DEC}" type="presOf" srcId="{15615C51-F747-4C55-AF89-8A5E4FC038FE}" destId="{9AA6140F-C925-47E7-8777-C202CEEC5CC7}" srcOrd="0" destOrd="0" presId="urn:microsoft.com/office/officeart/2008/layout/HorizontalMultiLevelHierarchy"/>
    <dgm:cxn modelId="{BBC5D46F-46DD-4B6F-8DDA-99E8EC10E367}" type="presOf" srcId="{338248BB-BFAC-4417-97BA-54AD3CCFDA97}" destId="{3187350B-B330-4ADE-97D3-A1CAFBB293A9}" srcOrd="0" destOrd="0" presId="urn:microsoft.com/office/officeart/2008/layout/HorizontalMultiLevelHierarchy"/>
    <dgm:cxn modelId="{995EBA49-335A-45B9-9112-6456C53C237F}" type="presOf" srcId="{9345B364-6B1B-4685-9E17-545ED78C2488}" destId="{BC5328E2-95A7-46D1-A59F-192CC64BA063}" srcOrd="1" destOrd="0" presId="urn:microsoft.com/office/officeart/2008/layout/HorizontalMultiLevelHierarchy"/>
    <dgm:cxn modelId="{A011CAFB-5199-48CA-855E-137BAEA5D063}" srcId="{338248BB-BFAC-4417-97BA-54AD3CCFDA97}" destId="{55D4FB5B-B827-4D0D-BBB4-01E5A486AC09}" srcOrd="1" destOrd="0" parTransId="{CFE6F309-2C8D-4C59-95B2-7C001EBAD988}" sibTransId="{D67ECE37-C4EF-488E-B4C8-4FE4D1C57582}"/>
    <dgm:cxn modelId="{436C1AB2-40E9-4DCF-AE02-BF135C1631AE}" srcId="{02AC57CC-DD02-4729-8CA6-EC5D9684214B}" destId="{44248AB6-B7F4-429E-A4C6-447F3C25957F}" srcOrd="0" destOrd="0" parTransId="{9345B364-6B1B-4685-9E17-545ED78C2488}" sibTransId="{9156A910-0EDC-4437-8B35-AE5C120656FB}"/>
    <dgm:cxn modelId="{A1158B07-C045-4AFE-9EFF-C013FB02C276}" type="presOf" srcId="{4B19DF13-3DCF-4116-830B-76337C274F57}" destId="{A8D0C554-C7DE-4F43-810B-0051F75D6F3D}" srcOrd="1" destOrd="0" presId="urn:microsoft.com/office/officeart/2008/layout/HorizontalMultiLevelHierarchy"/>
    <dgm:cxn modelId="{6B8DC19B-DA89-49AD-B407-5AD6DF4A972C}" type="presOf" srcId="{B78FBF7C-274E-442F-AA99-14E36EFFF889}" destId="{C7B21F74-0BE0-453F-8851-A429484B27FA}" srcOrd="0" destOrd="0" presId="urn:microsoft.com/office/officeart/2008/layout/HorizontalMultiLevelHierarchy"/>
    <dgm:cxn modelId="{6561C22E-277A-4CCE-9A0D-CBA67F8317D0}" type="presOf" srcId="{2A369BB2-7DB3-4744-82B0-4FC7335F9D81}" destId="{8A027BB1-FCE9-4E41-9461-6627AEE6AD7B}" srcOrd="0" destOrd="0" presId="urn:microsoft.com/office/officeart/2008/layout/HorizontalMultiLevelHierarchy"/>
    <dgm:cxn modelId="{221193BC-D595-4425-8394-2A98E3C0460F}" type="presOf" srcId="{A4444F84-27AA-4D8F-A481-4C2A4A5AA961}" destId="{85C03575-2E35-4E43-8B1E-A45E083CE772}" srcOrd="1" destOrd="0" presId="urn:microsoft.com/office/officeart/2008/layout/HorizontalMultiLevelHierarchy"/>
    <dgm:cxn modelId="{088A6E52-F706-4C82-938B-E0A191D53309}" srcId="{02AC57CC-DD02-4729-8CA6-EC5D9684214B}" destId="{D9BBE99A-DEBA-4EA6-A1A8-3797A0B02C33}" srcOrd="4" destOrd="0" parTransId="{2DC8A0A2-91B2-40FB-8129-31E91C5D6FA4}" sibTransId="{414ED98A-C01E-45CA-84A6-8D4A4CD7A9B5}"/>
    <dgm:cxn modelId="{C6853AE7-7AF1-481C-9A32-64900F20A6A4}" type="presOf" srcId="{4B19DF13-3DCF-4116-830B-76337C274F57}" destId="{D1AC5D5A-361A-4430-A09D-3C0EC3237E60}" srcOrd="0" destOrd="0" presId="urn:microsoft.com/office/officeart/2008/layout/HorizontalMultiLevelHierarchy"/>
    <dgm:cxn modelId="{44A5C654-7CC7-4872-9D0F-BC7897BB1BE6}" srcId="{C97137B9-AD4C-465E-A2BF-36C1E9C2AD1B}" destId="{02AC57CC-DD02-4729-8CA6-EC5D9684214B}" srcOrd="0" destOrd="0" parTransId="{0BB6DC47-8570-4D0C-91DD-78BC6F3EAAAD}" sibTransId="{B0875B56-DBB1-418E-AB54-BF288518804B}"/>
    <dgm:cxn modelId="{CA022F35-F543-409D-AAC8-F9451975D4A5}" type="presParOf" srcId="{C66D5809-3260-4396-B6CD-B51D3EA69670}" destId="{5006E8F2-19CC-4E1E-B635-EB363623D86A}" srcOrd="0" destOrd="0" presId="urn:microsoft.com/office/officeart/2008/layout/HorizontalMultiLevelHierarchy"/>
    <dgm:cxn modelId="{F5D57E77-628A-4028-A023-54B2AD4248AB}" type="presParOf" srcId="{5006E8F2-19CC-4E1E-B635-EB363623D86A}" destId="{9FAC2628-9A35-4CB9-B2DB-5A0F921F2234}" srcOrd="0" destOrd="0" presId="urn:microsoft.com/office/officeart/2008/layout/HorizontalMultiLevelHierarchy"/>
    <dgm:cxn modelId="{EC073C07-E758-4C1A-8FF9-F4C5D8403721}" type="presParOf" srcId="{5006E8F2-19CC-4E1E-B635-EB363623D86A}" destId="{07E0E53E-F6B9-49D8-AEB8-3EF06CFDC091}" srcOrd="1" destOrd="0" presId="urn:microsoft.com/office/officeart/2008/layout/HorizontalMultiLevelHierarchy"/>
    <dgm:cxn modelId="{A90FC77A-826F-4B96-A053-F1AD756B3EFC}" type="presParOf" srcId="{07E0E53E-F6B9-49D8-AEB8-3EF06CFDC091}" destId="{71F74AC4-7339-4EA3-B89D-696813391829}" srcOrd="0" destOrd="0" presId="urn:microsoft.com/office/officeart/2008/layout/HorizontalMultiLevelHierarchy"/>
    <dgm:cxn modelId="{8513FDAF-48AB-4F67-8B38-1810816F0945}" type="presParOf" srcId="{71F74AC4-7339-4EA3-B89D-696813391829}" destId="{BC5328E2-95A7-46D1-A59F-192CC64BA063}" srcOrd="0" destOrd="0" presId="urn:microsoft.com/office/officeart/2008/layout/HorizontalMultiLevelHierarchy"/>
    <dgm:cxn modelId="{1D7AFE06-E8AA-4FA2-988D-FD2CB24E6DDA}" type="presParOf" srcId="{07E0E53E-F6B9-49D8-AEB8-3EF06CFDC091}" destId="{733D339B-E523-4101-9DB0-238702F564F2}" srcOrd="1" destOrd="0" presId="urn:microsoft.com/office/officeart/2008/layout/HorizontalMultiLevelHierarchy"/>
    <dgm:cxn modelId="{3F433C76-1470-4851-8FC7-F14A9462BBB4}" type="presParOf" srcId="{733D339B-E523-4101-9DB0-238702F564F2}" destId="{FA6398BA-1505-4BE3-AFE7-0695521A7DF4}" srcOrd="0" destOrd="0" presId="urn:microsoft.com/office/officeart/2008/layout/HorizontalMultiLevelHierarchy"/>
    <dgm:cxn modelId="{64C7A7B9-8409-4A24-8CA7-1A5EF08F8178}" type="presParOf" srcId="{733D339B-E523-4101-9DB0-238702F564F2}" destId="{E449E536-9EDE-4639-BBBD-8D0AE48CD8C2}" srcOrd="1" destOrd="0" presId="urn:microsoft.com/office/officeart/2008/layout/HorizontalMultiLevelHierarchy"/>
    <dgm:cxn modelId="{E7E60963-D789-4E3A-9BFE-53B1B939CFCF}" type="presParOf" srcId="{E449E536-9EDE-4639-BBBD-8D0AE48CD8C2}" destId="{ED7D6647-9F08-4C5E-851D-9C1B9B157E28}" srcOrd="0" destOrd="0" presId="urn:microsoft.com/office/officeart/2008/layout/HorizontalMultiLevelHierarchy"/>
    <dgm:cxn modelId="{CA99C2B3-0CB0-4F88-9630-1117B61514EB}" type="presParOf" srcId="{ED7D6647-9F08-4C5E-851D-9C1B9B157E28}" destId="{7C17AD7B-83F9-464E-A832-37D0CB424077}" srcOrd="0" destOrd="0" presId="urn:microsoft.com/office/officeart/2008/layout/HorizontalMultiLevelHierarchy"/>
    <dgm:cxn modelId="{CB2AA190-BBDA-4EA6-A04D-59079CF3F029}" type="presParOf" srcId="{E449E536-9EDE-4639-BBBD-8D0AE48CD8C2}" destId="{93CC452F-57E2-4565-BB90-DAC5F4E843A6}" srcOrd="1" destOrd="0" presId="urn:microsoft.com/office/officeart/2008/layout/HorizontalMultiLevelHierarchy"/>
    <dgm:cxn modelId="{7A5BA28F-5DD1-4A5B-B317-0EE89ADCB6AA}" type="presParOf" srcId="{93CC452F-57E2-4565-BB90-DAC5F4E843A6}" destId="{C6A1FD5F-1889-473C-ADFC-CC347939A144}" srcOrd="0" destOrd="0" presId="urn:microsoft.com/office/officeart/2008/layout/HorizontalMultiLevelHierarchy"/>
    <dgm:cxn modelId="{9473E3FB-969E-415E-B206-F36DCEE5A30E}" type="presParOf" srcId="{93CC452F-57E2-4565-BB90-DAC5F4E843A6}" destId="{FB987C91-2B35-408E-8274-D7F37B654ACB}" srcOrd="1" destOrd="0" presId="urn:microsoft.com/office/officeart/2008/layout/HorizontalMultiLevelHierarchy"/>
    <dgm:cxn modelId="{900A0D84-3733-4B02-B0BD-640990508F15}" type="presParOf" srcId="{E449E536-9EDE-4639-BBBD-8D0AE48CD8C2}" destId="{FBF332A9-3FCD-447D-976D-98F267C3F888}" srcOrd="2" destOrd="0" presId="urn:microsoft.com/office/officeart/2008/layout/HorizontalMultiLevelHierarchy"/>
    <dgm:cxn modelId="{1E48D949-D275-4499-A938-C64E307E459D}" type="presParOf" srcId="{FBF332A9-3FCD-447D-976D-98F267C3F888}" destId="{F72DAA8D-3076-45C7-B2A3-98713A57430F}" srcOrd="0" destOrd="0" presId="urn:microsoft.com/office/officeart/2008/layout/HorizontalMultiLevelHierarchy"/>
    <dgm:cxn modelId="{9A5DA8B7-114F-4114-9EAD-328755E78EA5}" type="presParOf" srcId="{E449E536-9EDE-4639-BBBD-8D0AE48CD8C2}" destId="{81B6E651-53CD-4E70-819F-8DC1D01728AC}" srcOrd="3" destOrd="0" presId="urn:microsoft.com/office/officeart/2008/layout/HorizontalMultiLevelHierarchy"/>
    <dgm:cxn modelId="{42F35FCC-FE56-49E1-B2D2-D16A6C81D4B6}" type="presParOf" srcId="{81B6E651-53CD-4E70-819F-8DC1D01728AC}" destId="{58B48CDD-2579-4306-834A-6239CF80B4FF}" srcOrd="0" destOrd="0" presId="urn:microsoft.com/office/officeart/2008/layout/HorizontalMultiLevelHierarchy"/>
    <dgm:cxn modelId="{036C4F83-CBF5-45C5-9963-D270113F0211}" type="presParOf" srcId="{81B6E651-53CD-4E70-819F-8DC1D01728AC}" destId="{42096FBB-C7D2-45BC-B82E-FEAF32D14EED}" srcOrd="1" destOrd="0" presId="urn:microsoft.com/office/officeart/2008/layout/HorizontalMultiLevelHierarchy"/>
    <dgm:cxn modelId="{19B3A53D-FCB0-462B-91B1-4BA947837601}" type="presParOf" srcId="{E449E536-9EDE-4639-BBBD-8D0AE48CD8C2}" destId="{8C5A604C-FB8A-4D7D-A900-A42C6E06E66F}" srcOrd="4" destOrd="0" presId="urn:microsoft.com/office/officeart/2008/layout/HorizontalMultiLevelHierarchy"/>
    <dgm:cxn modelId="{1A96311B-A5B9-470C-AA77-94A24499D9A0}" type="presParOf" srcId="{8C5A604C-FB8A-4D7D-A900-A42C6E06E66F}" destId="{071CD742-C1FA-448D-A298-A1B791DE2935}" srcOrd="0" destOrd="0" presId="urn:microsoft.com/office/officeart/2008/layout/HorizontalMultiLevelHierarchy"/>
    <dgm:cxn modelId="{A5FC5517-6D38-4276-A88E-2C193831A44E}" type="presParOf" srcId="{E449E536-9EDE-4639-BBBD-8D0AE48CD8C2}" destId="{6722260D-4F4B-404E-A941-FEFCEC608CFD}" srcOrd="5" destOrd="0" presId="urn:microsoft.com/office/officeart/2008/layout/HorizontalMultiLevelHierarchy"/>
    <dgm:cxn modelId="{19C69F71-AF8A-4ADE-A49F-C7DEF89BCD9F}" type="presParOf" srcId="{6722260D-4F4B-404E-A941-FEFCEC608CFD}" destId="{8A027BB1-FCE9-4E41-9461-6627AEE6AD7B}" srcOrd="0" destOrd="0" presId="urn:microsoft.com/office/officeart/2008/layout/HorizontalMultiLevelHierarchy"/>
    <dgm:cxn modelId="{C49B9B24-B0B9-4DE1-87C7-C0B2CB6D564C}" type="presParOf" srcId="{6722260D-4F4B-404E-A941-FEFCEC608CFD}" destId="{8CDD8FB5-B652-415C-9ECC-B3D3F9ED3BC4}" srcOrd="1" destOrd="0" presId="urn:microsoft.com/office/officeart/2008/layout/HorizontalMultiLevelHierarchy"/>
    <dgm:cxn modelId="{77CD1FF5-CF8E-44EA-9FB4-B58DF3E1C0A7}" type="presParOf" srcId="{07E0E53E-F6B9-49D8-AEB8-3EF06CFDC091}" destId="{D1AC5D5A-361A-4430-A09D-3C0EC3237E60}" srcOrd="2" destOrd="0" presId="urn:microsoft.com/office/officeart/2008/layout/HorizontalMultiLevelHierarchy"/>
    <dgm:cxn modelId="{08F86FF2-2A25-45B8-83F3-AC6F481A93DC}" type="presParOf" srcId="{D1AC5D5A-361A-4430-A09D-3C0EC3237E60}" destId="{A8D0C554-C7DE-4F43-810B-0051F75D6F3D}" srcOrd="0" destOrd="0" presId="urn:microsoft.com/office/officeart/2008/layout/HorizontalMultiLevelHierarchy"/>
    <dgm:cxn modelId="{BDB82ABF-8519-4B07-9F74-5AF11578669E}" type="presParOf" srcId="{07E0E53E-F6B9-49D8-AEB8-3EF06CFDC091}" destId="{542E10C4-80CC-4BCB-9CF6-71D1DECC6232}" srcOrd="3" destOrd="0" presId="urn:microsoft.com/office/officeart/2008/layout/HorizontalMultiLevelHierarchy"/>
    <dgm:cxn modelId="{6F2871D4-C45F-4ADD-A886-EF0C75436EB6}" type="presParOf" srcId="{542E10C4-80CC-4BCB-9CF6-71D1DECC6232}" destId="{793FBC79-1DAA-4D3B-8F68-816133E4A12D}" srcOrd="0" destOrd="0" presId="urn:microsoft.com/office/officeart/2008/layout/HorizontalMultiLevelHierarchy"/>
    <dgm:cxn modelId="{6C75E514-32D1-4D0A-84AD-F1C5A681EB85}" type="presParOf" srcId="{542E10C4-80CC-4BCB-9CF6-71D1DECC6232}" destId="{A0248013-229E-4EFC-8680-AFF652F2CE9C}" srcOrd="1" destOrd="0" presId="urn:microsoft.com/office/officeart/2008/layout/HorizontalMultiLevelHierarchy"/>
    <dgm:cxn modelId="{D304B8CA-481A-4D28-BD00-69551810FEFB}" type="presParOf" srcId="{07E0E53E-F6B9-49D8-AEB8-3EF06CFDC091}" destId="{C7B21F74-0BE0-453F-8851-A429484B27FA}" srcOrd="4" destOrd="0" presId="urn:microsoft.com/office/officeart/2008/layout/HorizontalMultiLevelHierarchy"/>
    <dgm:cxn modelId="{5E83BC6D-25BB-4105-845F-019C6A8CF8E8}" type="presParOf" srcId="{C7B21F74-0BE0-453F-8851-A429484B27FA}" destId="{D795A8A6-85B3-43F6-ACE1-B8A1248516B0}" srcOrd="0" destOrd="0" presId="urn:microsoft.com/office/officeart/2008/layout/HorizontalMultiLevelHierarchy"/>
    <dgm:cxn modelId="{CB5C49A7-61A8-4F17-AF64-016CF5EBEAC9}" type="presParOf" srcId="{07E0E53E-F6B9-49D8-AEB8-3EF06CFDC091}" destId="{23486275-649A-448F-BF42-24ECC0FA80B9}" srcOrd="5" destOrd="0" presId="urn:microsoft.com/office/officeart/2008/layout/HorizontalMultiLevelHierarchy"/>
    <dgm:cxn modelId="{1C4D17B6-6190-4942-AC00-3F3F06619D28}" type="presParOf" srcId="{23486275-649A-448F-BF42-24ECC0FA80B9}" destId="{06B00FA7-20C0-4F1A-9C7A-618FD89AD4BF}" srcOrd="0" destOrd="0" presId="urn:microsoft.com/office/officeart/2008/layout/HorizontalMultiLevelHierarchy"/>
    <dgm:cxn modelId="{D043261F-CAB4-4A85-8C31-82480BC844D2}" type="presParOf" srcId="{23486275-649A-448F-BF42-24ECC0FA80B9}" destId="{2C407651-D7C7-4673-BD84-9863AB1E0217}" srcOrd="1" destOrd="0" presId="urn:microsoft.com/office/officeart/2008/layout/HorizontalMultiLevelHierarchy"/>
    <dgm:cxn modelId="{72FF6C82-86AB-4CBA-9AE5-E56B5C5A413F}" type="presParOf" srcId="{07E0E53E-F6B9-49D8-AEB8-3EF06CFDC091}" destId="{FFF32187-5952-45C0-83C0-013C20C6900A}" srcOrd="6" destOrd="0" presId="urn:microsoft.com/office/officeart/2008/layout/HorizontalMultiLevelHierarchy"/>
    <dgm:cxn modelId="{6FE13DE7-4F16-452C-A932-1346DB87E840}" type="presParOf" srcId="{FFF32187-5952-45C0-83C0-013C20C6900A}" destId="{3E5D6A04-A270-4036-A9CA-76B80CA85E73}" srcOrd="0" destOrd="0" presId="urn:microsoft.com/office/officeart/2008/layout/HorizontalMultiLevelHierarchy"/>
    <dgm:cxn modelId="{46736088-D8D8-4C86-BBCE-08C647664B49}" type="presParOf" srcId="{07E0E53E-F6B9-49D8-AEB8-3EF06CFDC091}" destId="{BD1A7E61-D192-4689-B78F-866D3BDEAED2}" srcOrd="7" destOrd="0" presId="urn:microsoft.com/office/officeart/2008/layout/HorizontalMultiLevelHierarchy"/>
    <dgm:cxn modelId="{E60CA613-AAEB-4FFA-ABCA-930CF21D91B3}" type="presParOf" srcId="{BD1A7E61-D192-4689-B78F-866D3BDEAED2}" destId="{8A24E946-2D04-4283-8BFF-CAA64B0D4B7D}" srcOrd="0" destOrd="0" presId="urn:microsoft.com/office/officeart/2008/layout/HorizontalMultiLevelHierarchy"/>
    <dgm:cxn modelId="{65A18305-82F1-4677-9AAD-7D1374552F57}" type="presParOf" srcId="{BD1A7E61-D192-4689-B78F-866D3BDEAED2}" destId="{B9330907-6373-4A55-8D2A-F8E58527B2F5}" srcOrd="1" destOrd="0" presId="urn:microsoft.com/office/officeart/2008/layout/HorizontalMultiLevelHierarchy"/>
    <dgm:cxn modelId="{BE43C6BA-421F-4B7A-A438-41A517E8DC28}" type="presParOf" srcId="{07E0E53E-F6B9-49D8-AEB8-3EF06CFDC091}" destId="{9266772E-4375-4B45-81DF-B1F65DE042AC}" srcOrd="8" destOrd="0" presId="urn:microsoft.com/office/officeart/2008/layout/HorizontalMultiLevelHierarchy"/>
    <dgm:cxn modelId="{CBC637C0-0CF1-4B54-B48D-80D84B5AC5AC}" type="presParOf" srcId="{9266772E-4375-4B45-81DF-B1F65DE042AC}" destId="{91B61809-6DCE-4601-87C3-9561D303F0B8}" srcOrd="0" destOrd="0" presId="urn:microsoft.com/office/officeart/2008/layout/HorizontalMultiLevelHierarchy"/>
    <dgm:cxn modelId="{2880792F-0D7B-4AA3-AFBD-96D7B7994A07}" type="presParOf" srcId="{07E0E53E-F6B9-49D8-AEB8-3EF06CFDC091}" destId="{2095CFA6-FAA8-423C-9529-CFB896C8ED08}" srcOrd="9" destOrd="0" presId="urn:microsoft.com/office/officeart/2008/layout/HorizontalMultiLevelHierarchy"/>
    <dgm:cxn modelId="{6ADB4BA7-47BC-49C1-A4A8-8AD5F9729349}" type="presParOf" srcId="{2095CFA6-FAA8-423C-9529-CFB896C8ED08}" destId="{9B9CE627-CD7B-463F-A858-CD62F2E6F993}" srcOrd="0" destOrd="0" presId="urn:microsoft.com/office/officeart/2008/layout/HorizontalMultiLevelHierarchy"/>
    <dgm:cxn modelId="{C2DB0C3B-BF54-42B6-9879-A7C04AA29B44}" type="presParOf" srcId="{2095CFA6-FAA8-423C-9529-CFB896C8ED08}" destId="{7A50C88C-EFD0-458F-9007-38561119EB59}" srcOrd="1" destOrd="0" presId="urn:microsoft.com/office/officeart/2008/layout/HorizontalMultiLevelHierarchy"/>
    <dgm:cxn modelId="{B32BED1E-C844-4E4C-A622-759F5525C8CA}" type="presParOf" srcId="{07E0E53E-F6B9-49D8-AEB8-3EF06CFDC091}" destId="{56647931-B246-45AC-8516-23064895C7DA}" srcOrd="10" destOrd="0" presId="urn:microsoft.com/office/officeart/2008/layout/HorizontalMultiLevelHierarchy"/>
    <dgm:cxn modelId="{878AF3D5-3DEA-447E-8F28-1C23FF5814DE}" type="presParOf" srcId="{56647931-B246-45AC-8516-23064895C7DA}" destId="{8FDFAB94-1505-45A6-BE1C-B3C119B36DED}" srcOrd="0" destOrd="0" presId="urn:microsoft.com/office/officeart/2008/layout/HorizontalMultiLevelHierarchy"/>
    <dgm:cxn modelId="{8605FDAA-1340-4CCA-8C52-118764416C94}" type="presParOf" srcId="{07E0E53E-F6B9-49D8-AEB8-3EF06CFDC091}" destId="{DFBB917C-7932-4195-9392-28959F2C7D81}" srcOrd="11" destOrd="0" presId="urn:microsoft.com/office/officeart/2008/layout/HorizontalMultiLevelHierarchy"/>
    <dgm:cxn modelId="{D72614C4-1D56-49E2-82F8-78A4A6882E83}" type="presParOf" srcId="{DFBB917C-7932-4195-9392-28959F2C7D81}" destId="{3187350B-B330-4ADE-97D3-A1CAFBB293A9}" srcOrd="0" destOrd="0" presId="urn:microsoft.com/office/officeart/2008/layout/HorizontalMultiLevelHierarchy"/>
    <dgm:cxn modelId="{C8FF1481-1039-4A74-822F-22F306C8FC6B}" type="presParOf" srcId="{DFBB917C-7932-4195-9392-28959F2C7D81}" destId="{225163C6-BC68-4FFF-8201-5A11E72B14F6}" srcOrd="1" destOrd="0" presId="urn:microsoft.com/office/officeart/2008/layout/HorizontalMultiLevelHierarchy"/>
    <dgm:cxn modelId="{3374C171-144F-4412-8B0E-0CAF4D752CD8}" type="presParOf" srcId="{225163C6-BC68-4FFF-8201-5A11E72B14F6}" destId="{9AA6140F-C925-47E7-8777-C202CEEC5CC7}" srcOrd="0" destOrd="0" presId="urn:microsoft.com/office/officeart/2008/layout/HorizontalMultiLevelHierarchy"/>
    <dgm:cxn modelId="{5FA8862D-6D8F-42FC-94D2-BD61D400504B}" type="presParOf" srcId="{9AA6140F-C925-47E7-8777-C202CEEC5CC7}" destId="{A56ED4B4-98F2-4BD1-AAD3-C2F7D491AA95}" srcOrd="0" destOrd="0" presId="urn:microsoft.com/office/officeart/2008/layout/HorizontalMultiLevelHierarchy"/>
    <dgm:cxn modelId="{3B436D88-1F4C-4DDF-BCD2-72FE0234F2AF}" type="presParOf" srcId="{225163C6-BC68-4FFF-8201-5A11E72B14F6}" destId="{B43857CC-44E4-4C1A-925E-137A62227806}" srcOrd="1" destOrd="0" presId="urn:microsoft.com/office/officeart/2008/layout/HorizontalMultiLevelHierarchy"/>
    <dgm:cxn modelId="{8F6ACB0A-4EC9-426B-8ED5-15B0BB935632}" type="presParOf" srcId="{B43857CC-44E4-4C1A-925E-137A62227806}" destId="{3468637D-37F7-4296-A2A4-1C6150EB9B79}" srcOrd="0" destOrd="0" presId="urn:microsoft.com/office/officeart/2008/layout/HorizontalMultiLevelHierarchy"/>
    <dgm:cxn modelId="{130EAA37-177F-472E-AAC3-1A82FA36ECC0}" type="presParOf" srcId="{B43857CC-44E4-4C1A-925E-137A62227806}" destId="{49D261A2-A6FE-4463-9011-3F1785F9E6CE}" srcOrd="1" destOrd="0" presId="urn:microsoft.com/office/officeart/2008/layout/HorizontalMultiLevelHierarchy"/>
    <dgm:cxn modelId="{E53A05CA-A335-486F-9812-0ACF0169A8F2}" type="presParOf" srcId="{225163C6-BC68-4FFF-8201-5A11E72B14F6}" destId="{457841FB-5B73-4E53-9305-5AC955570DCF}" srcOrd="2" destOrd="0" presId="urn:microsoft.com/office/officeart/2008/layout/HorizontalMultiLevelHierarchy"/>
    <dgm:cxn modelId="{656840DE-0084-4701-803A-DB974ACCAB43}" type="presParOf" srcId="{457841FB-5B73-4E53-9305-5AC955570DCF}" destId="{0706679B-7CAF-4EF7-B9AF-CBED9E230ABD}" srcOrd="0" destOrd="0" presId="urn:microsoft.com/office/officeart/2008/layout/HorizontalMultiLevelHierarchy"/>
    <dgm:cxn modelId="{4A71A385-3B62-488E-857E-EEFB5DA04E9A}" type="presParOf" srcId="{225163C6-BC68-4FFF-8201-5A11E72B14F6}" destId="{46B4F68C-E5CD-4F8C-B8EF-9C597FD4089B}" srcOrd="3" destOrd="0" presId="urn:microsoft.com/office/officeart/2008/layout/HorizontalMultiLevelHierarchy"/>
    <dgm:cxn modelId="{9E338DAA-6D3F-4EAA-B3D9-99920816480C}" type="presParOf" srcId="{46B4F68C-E5CD-4F8C-B8EF-9C597FD4089B}" destId="{4E197883-E8AD-4BA7-AB57-F7C953B3B0CA}" srcOrd="0" destOrd="0" presId="urn:microsoft.com/office/officeart/2008/layout/HorizontalMultiLevelHierarchy"/>
    <dgm:cxn modelId="{289E4CAC-0714-452C-8CC3-084C56721FAD}" type="presParOf" srcId="{46B4F68C-E5CD-4F8C-B8EF-9C597FD4089B}" destId="{2B10A60A-62F3-48D6-9E60-813A78AFEC18}" srcOrd="1" destOrd="0" presId="urn:microsoft.com/office/officeart/2008/layout/HorizontalMultiLevelHierarchy"/>
    <dgm:cxn modelId="{924C6C9C-EEA1-4F7F-95C1-1B3597489BD3}" type="presParOf" srcId="{225163C6-BC68-4FFF-8201-5A11E72B14F6}" destId="{C7057D66-B2AA-441F-B2D7-97CC8A8D7E01}" srcOrd="4" destOrd="0" presId="urn:microsoft.com/office/officeart/2008/layout/HorizontalMultiLevelHierarchy"/>
    <dgm:cxn modelId="{DD686FDB-0BA0-47EB-AC10-3505E8E4E7B1}" type="presParOf" srcId="{C7057D66-B2AA-441F-B2D7-97CC8A8D7E01}" destId="{70F7BC91-B9A7-4A0C-8315-FEA9F39C6AC3}" srcOrd="0" destOrd="0" presId="urn:microsoft.com/office/officeart/2008/layout/HorizontalMultiLevelHierarchy"/>
    <dgm:cxn modelId="{37D08470-A109-475C-BF60-3010D7D91526}" type="presParOf" srcId="{225163C6-BC68-4FFF-8201-5A11E72B14F6}" destId="{1F91E196-A670-4ADF-88C8-B19DA13A63A4}" srcOrd="5" destOrd="0" presId="urn:microsoft.com/office/officeart/2008/layout/HorizontalMultiLevelHierarchy"/>
    <dgm:cxn modelId="{70B7D816-E52C-4D1B-8030-E253E1D9D11E}" type="presParOf" srcId="{1F91E196-A670-4ADF-88C8-B19DA13A63A4}" destId="{64D5A263-1900-4F71-AC4E-42BD712D16E7}" srcOrd="0" destOrd="0" presId="urn:microsoft.com/office/officeart/2008/layout/HorizontalMultiLevelHierarchy"/>
    <dgm:cxn modelId="{4A69429E-AE75-4A54-80F3-95D86336D2E4}" type="presParOf" srcId="{1F91E196-A670-4ADF-88C8-B19DA13A63A4}" destId="{9B3E08D1-3539-4CB3-BA4D-1B9AEBC9A60B}" srcOrd="1" destOrd="0" presId="urn:microsoft.com/office/officeart/2008/layout/HorizontalMultiLevelHierarchy"/>
    <dgm:cxn modelId="{8A4F71FE-3F44-4C07-ADDC-B0C0B367B138}" type="presParOf" srcId="{225163C6-BC68-4FFF-8201-5A11E72B14F6}" destId="{8BD62A6C-0D03-4762-9D43-047A99716DB0}" srcOrd="6" destOrd="0" presId="urn:microsoft.com/office/officeart/2008/layout/HorizontalMultiLevelHierarchy"/>
    <dgm:cxn modelId="{14EF38A8-E125-4135-9593-B6654A1EB46C}" type="presParOf" srcId="{8BD62A6C-0D03-4762-9D43-047A99716DB0}" destId="{85C03575-2E35-4E43-8B1E-A45E083CE772}" srcOrd="0" destOrd="0" presId="urn:microsoft.com/office/officeart/2008/layout/HorizontalMultiLevelHierarchy"/>
    <dgm:cxn modelId="{C1B7EA78-B899-4659-BE6A-DB259B215840}" type="presParOf" srcId="{225163C6-BC68-4FFF-8201-5A11E72B14F6}" destId="{A0E0E646-D1E0-4E50-9BD7-D53E487E671F}" srcOrd="7" destOrd="0" presId="urn:microsoft.com/office/officeart/2008/layout/HorizontalMultiLevelHierarchy"/>
    <dgm:cxn modelId="{AF609D27-FF96-4CBB-B218-731A43C9F578}" type="presParOf" srcId="{A0E0E646-D1E0-4E50-9BD7-D53E487E671F}" destId="{492BCA9F-1162-44C0-98D7-45C0345EEEC6}" srcOrd="0" destOrd="0" presId="urn:microsoft.com/office/officeart/2008/layout/HorizontalMultiLevelHierarchy"/>
    <dgm:cxn modelId="{6743F3AC-BE1D-4356-978D-E7AF7715B46D}" type="presParOf" srcId="{A0E0E646-D1E0-4E50-9BD7-D53E487E671F}" destId="{AD9D8BDA-1CFC-49AB-9524-E715CADB93F0}" srcOrd="1" destOrd="0" presId="urn:microsoft.com/office/officeart/2008/layout/HorizontalMultiLevelHierarchy"/>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D62A6C-0D03-4762-9D43-047A99716DB0}">
      <dsp:nvSpPr>
        <dsp:cNvPr id="0" name=""/>
        <dsp:cNvSpPr/>
      </dsp:nvSpPr>
      <dsp:spPr>
        <a:xfrm>
          <a:off x="2769367" y="3230592"/>
          <a:ext cx="264753" cy="756728"/>
        </a:xfrm>
        <a:custGeom>
          <a:avLst/>
          <a:gdLst/>
          <a:ahLst/>
          <a:cxnLst/>
          <a:rect l="0" t="0" r="0" b="0"/>
          <a:pathLst>
            <a:path>
              <a:moveTo>
                <a:pt x="0" y="0"/>
              </a:moveTo>
              <a:lnTo>
                <a:pt x="132376" y="0"/>
              </a:lnTo>
              <a:lnTo>
                <a:pt x="132376" y="756728"/>
              </a:lnTo>
              <a:lnTo>
                <a:pt x="264753" y="7567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81701" y="3588913"/>
        <a:ext cx="40085" cy="40085"/>
      </dsp:txXfrm>
    </dsp:sp>
    <dsp:sp modelId="{C7057D66-B2AA-441F-B2D7-97CC8A8D7E01}">
      <dsp:nvSpPr>
        <dsp:cNvPr id="0" name=""/>
        <dsp:cNvSpPr/>
      </dsp:nvSpPr>
      <dsp:spPr>
        <a:xfrm>
          <a:off x="2769367" y="3230592"/>
          <a:ext cx="264753" cy="252242"/>
        </a:xfrm>
        <a:custGeom>
          <a:avLst/>
          <a:gdLst/>
          <a:ahLst/>
          <a:cxnLst/>
          <a:rect l="0" t="0" r="0" b="0"/>
          <a:pathLst>
            <a:path>
              <a:moveTo>
                <a:pt x="0" y="0"/>
              </a:moveTo>
              <a:lnTo>
                <a:pt x="132376" y="0"/>
              </a:lnTo>
              <a:lnTo>
                <a:pt x="132376" y="252242"/>
              </a:lnTo>
              <a:lnTo>
                <a:pt x="264753" y="2522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92602" y="3347571"/>
        <a:ext cx="18283" cy="18283"/>
      </dsp:txXfrm>
    </dsp:sp>
    <dsp:sp modelId="{457841FB-5B73-4E53-9305-5AC955570DCF}">
      <dsp:nvSpPr>
        <dsp:cNvPr id="0" name=""/>
        <dsp:cNvSpPr/>
      </dsp:nvSpPr>
      <dsp:spPr>
        <a:xfrm>
          <a:off x="2769367" y="2978349"/>
          <a:ext cx="264753" cy="252242"/>
        </a:xfrm>
        <a:custGeom>
          <a:avLst/>
          <a:gdLst/>
          <a:ahLst/>
          <a:cxnLst/>
          <a:rect l="0" t="0" r="0" b="0"/>
          <a:pathLst>
            <a:path>
              <a:moveTo>
                <a:pt x="0" y="252242"/>
              </a:moveTo>
              <a:lnTo>
                <a:pt x="132376" y="252242"/>
              </a:lnTo>
              <a:lnTo>
                <a:pt x="132376" y="0"/>
              </a:lnTo>
              <a:lnTo>
                <a:pt x="26475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92602" y="3095328"/>
        <a:ext cx="18283" cy="18283"/>
      </dsp:txXfrm>
    </dsp:sp>
    <dsp:sp modelId="{9AA6140F-C925-47E7-8777-C202CEEC5CC7}">
      <dsp:nvSpPr>
        <dsp:cNvPr id="0" name=""/>
        <dsp:cNvSpPr/>
      </dsp:nvSpPr>
      <dsp:spPr>
        <a:xfrm>
          <a:off x="2769367" y="2473864"/>
          <a:ext cx="264753" cy="756728"/>
        </a:xfrm>
        <a:custGeom>
          <a:avLst/>
          <a:gdLst/>
          <a:ahLst/>
          <a:cxnLst/>
          <a:rect l="0" t="0" r="0" b="0"/>
          <a:pathLst>
            <a:path>
              <a:moveTo>
                <a:pt x="0" y="756728"/>
              </a:moveTo>
              <a:lnTo>
                <a:pt x="132376" y="756728"/>
              </a:lnTo>
              <a:lnTo>
                <a:pt x="132376" y="0"/>
              </a:lnTo>
              <a:lnTo>
                <a:pt x="26475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81701" y="2832185"/>
        <a:ext cx="40085" cy="40085"/>
      </dsp:txXfrm>
    </dsp:sp>
    <dsp:sp modelId="{56647931-B246-45AC-8516-23064895C7DA}">
      <dsp:nvSpPr>
        <dsp:cNvPr id="0" name=""/>
        <dsp:cNvSpPr/>
      </dsp:nvSpPr>
      <dsp:spPr>
        <a:xfrm>
          <a:off x="1180843" y="1969378"/>
          <a:ext cx="264753" cy="1261213"/>
        </a:xfrm>
        <a:custGeom>
          <a:avLst/>
          <a:gdLst/>
          <a:ahLst/>
          <a:cxnLst/>
          <a:rect l="0" t="0" r="0" b="0"/>
          <a:pathLst>
            <a:path>
              <a:moveTo>
                <a:pt x="0" y="0"/>
              </a:moveTo>
              <a:lnTo>
                <a:pt x="132376" y="0"/>
              </a:lnTo>
              <a:lnTo>
                <a:pt x="132376" y="1261213"/>
              </a:lnTo>
              <a:lnTo>
                <a:pt x="264753" y="12612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281003" y="2567767"/>
        <a:ext cx="64435" cy="64435"/>
      </dsp:txXfrm>
    </dsp:sp>
    <dsp:sp modelId="{9266772E-4375-4B45-81DF-B1F65DE042AC}">
      <dsp:nvSpPr>
        <dsp:cNvPr id="0" name=""/>
        <dsp:cNvSpPr/>
      </dsp:nvSpPr>
      <dsp:spPr>
        <a:xfrm>
          <a:off x="1180843" y="1969378"/>
          <a:ext cx="264753" cy="756728"/>
        </a:xfrm>
        <a:custGeom>
          <a:avLst/>
          <a:gdLst/>
          <a:ahLst/>
          <a:cxnLst/>
          <a:rect l="0" t="0" r="0" b="0"/>
          <a:pathLst>
            <a:path>
              <a:moveTo>
                <a:pt x="0" y="0"/>
              </a:moveTo>
              <a:lnTo>
                <a:pt x="132376" y="0"/>
              </a:lnTo>
              <a:lnTo>
                <a:pt x="132376" y="756728"/>
              </a:lnTo>
              <a:lnTo>
                <a:pt x="264753" y="75672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293177" y="2327700"/>
        <a:ext cx="40085" cy="40085"/>
      </dsp:txXfrm>
    </dsp:sp>
    <dsp:sp modelId="{FFF32187-5952-45C0-83C0-013C20C6900A}">
      <dsp:nvSpPr>
        <dsp:cNvPr id="0" name=""/>
        <dsp:cNvSpPr/>
      </dsp:nvSpPr>
      <dsp:spPr>
        <a:xfrm>
          <a:off x="1180843" y="1969378"/>
          <a:ext cx="264753" cy="252242"/>
        </a:xfrm>
        <a:custGeom>
          <a:avLst/>
          <a:gdLst/>
          <a:ahLst/>
          <a:cxnLst/>
          <a:rect l="0" t="0" r="0" b="0"/>
          <a:pathLst>
            <a:path>
              <a:moveTo>
                <a:pt x="0" y="0"/>
              </a:moveTo>
              <a:lnTo>
                <a:pt x="132376" y="0"/>
              </a:lnTo>
              <a:lnTo>
                <a:pt x="132376" y="252242"/>
              </a:lnTo>
              <a:lnTo>
                <a:pt x="264753" y="2522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304078" y="2086358"/>
        <a:ext cx="18283" cy="18283"/>
      </dsp:txXfrm>
    </dsp:sp>
    <dsp:sp modelId="{C7B21F74-0BE0-453F-8851-A429484B27FA}">
      <dsp:nvSpPr>
        <dsp:cNvPr id="0" name=""/>
        <dsp:cNvSpPr/>
      </dsp:nvSpPr>
      <dsp:spPr>
        <a:xfrm>
          <a:off x="1180843" y="1717135"/>
          <a:ext cx="264753" cy="252242"/>
        </a:xfrm>
        <a:custGeom>
          <a:avLst/>
          <a:gdLst/>
          <a:ahLst/>
          <a:cxnLst/>
          <a:rect l="0" t="0" r="0" b="0"/>
          <a:pathLst>
            <a:path>
              <a:moveTo>
                <a:pt x="0" y="252242"/>
              </a:moveTo>
              <a:lnTo>
                <a:pt x="132376" y="252242"/>
              </a:lnTo>
              <a:lnTo>
                <a:pt x="132376" y="0"/>
              </a:lnTo>
              <a:lnTo>
                <a:pt x="26475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304078" y="1834115"/>
        <a:ext cx="18283" cy="18283"/>
      </dsp:txXfrm>
    </dsp:sp>
    <dsp:sp modelId="{D1AC5D5A-361A-4430-A09D-3C0EC3237E60}">
      <dsp:nvSpPr>
        <dsp:cNvPr id="0" name=""/>
        <dsp:cNvSpPr/>
      </dsp:nvSpPr>
      <dsp:spPr>
        <a:xfrm>
          <a:off x="1180843" y="1212650"/>
          <a:ext cx="264753" cy="756728"/>
        </a:xfrm>
        <a:custGeom>
          <a:avLst/>
          <a:gdLst/>
          <a:ahLst/>
          <a:cxnLst/>
          <a:rect l="0" t="0" r="0" b="0"/>
          <a:pathLst>
            <a:path>
              <a:moveTo>
                <a:pt x="0" y="756728"/>
              </a:moveTo>
              <a:lnTo>
                <a:pt x="132376" y="756728"/>
              </a:lnTo>
              <a:lnTo>
                <a:pt x="132376" y="0"/>
              </a:lnTo>
              <a:lnTo>
                <a:pt x="26475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293177" y="1570971"/>
        <a:ext cx="40085" cy="40085"/>
      </dsp:txXfrm>
    </dsp:sp>
    <dsp:sp modelId="{8C5A604C-FB8A-4D7D-A900-A42C6E06E66F}">
      <dsp:nvSpPr>
        <dsp:cNvPr id="0" name=""/>
        <dsp:cNvSpPr/>
      </dsp:nvSpPr>
      <dsp:spPr>
        <a:xfrm>
          <a:off x="2769367" y="708164"/>
          <a:ext cx="264753" cy="504485"/>
        </a:xfrm>
        <a:custGeom>
          <a:avLst/>
          <a:gdLst/>
          <a:ahLst/>
          <a:cxnLst/>
          <a:rect l="0" t="0" r="0" b="0"/>
          <a:pathLst>
            <a:path>
              <a:moveTo>
                <a:pt x="0" y="0"/>
              </a:moveTo>
              <a:lnTo>
                <a:pt x="132376" y="0"/>
              </a:lnTo>
              <a:lnTo>
                <a:pt x="132376" y="504485"/>
              </a:lnTo>
              <a:lnTo>
                <a:pt x="264753" y="5044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87501" y="946164"/>
        <a:ext cx="28486" cy="28486"/>
      </dsp:txXfrm>
    </dsp:sp>
    <dsp:sp modelId="{FBF332A9-3FCD-447D-976D-98F267C3F888}">
      <dsp:nvSpPr>
        <dsp:cNvPr id="0" name=""/>
        <dsp:cNvSpPr/>
      </dsp:nvSpPr>
      <dsp:spPr>
        <a:xfrm>
          <a:off x="2769367" y="662444"/>
          <a:ext cx="264753" cy="91440"/>
        </a:xfrm>
        <a:custGeom>
          <a:avLst/>
          <a:gdLst/>
          <a:ahLst/>
          <a:cxnLst/>
          <a:rect l="0" t="0" r="0" b="0"/>
          <a:pathLst>
            <a:path>
              <a:moveTo>
                <a:pt x="0" y="45720"/>
              </a:moveTo>
              <a:lnTo>
                <a:pt x="264753"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95125" y="701546"/>
        <a:ext cx="13237" cy="13237"/>
      </dsp:txXfrm>
    </dsp:sp>
    <dsp:sp modelId="{ED7D6647-9F08-4C5E-851D-9C1B9B157E28}">
      <dsp:nvSpPr>
        <dsp:cNvPr id="0" name=""/>
        <dsp:cNvSpPr/>
      </dsp:nvSpPr>
      <dsp:spPr>
        <a:xfrm>
          <a:off x="2769367" y="203679"/>
          <a:ext cx="264753" cy="504485"/>
        </a:xfrm>
        <a:custGeom>
          <a:avLst/>
          <a:gdLst/>
          <a:ahLst/>
          <a:cxnLst/>
          <a:rect l="0" t="0" r="0" b="0"/>
          <a:pathLst>
            <a:path>
              <a:moveTo>
                <a:pt x="0" y="504485"/>
              </a:moveTo>
              <a:lnTo>
                <a:pt x="132376" y="504485"/>
              </a:lnTo>
              <a:lnTo>
                <a:pt x="132376" y="0"/>
              </a:lnTo>
              <a:lnTo>
                <a:pt x="264753"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87501" y="441678"/>
        <a:ext cx="28486" cy="28486"/>
      </dsp:txXfrm>
    </dsp:sp>
    <dsp:sp modelId="{71F74AC4-7339-4EA3-B89D-696813391829}">
      <dsp:nvSpPr>
        <dsp:cNvPr id="0" name=""/>
        <dsp:cNvSpPr/>
      </dsp:nvSpPr>
      <dsp:spPr>
        <a:xfrm>
          <a:off x="1180843" y="708164"/>
          <a:ext cx="264753" cy="1261213"/>
        </a:xfrm>
        <a:custGeom>
          <a:avLst/>
          <a:gdLst/>
          <a:ahLst/>
          <a:cxnLst/>
          <a:rect l="0" t="0" r="0" b="0"/>
          <a:pathLst>
            <a:path>
              <a:moveTo>
                <a:pt x="0" y="1261213"/>
              </a:moveTo>
              <a:lnTo>
                <a:pt x="132376" y="1261213"/>
              </a:lnTo>
              <a:lnTo>
                <a:pt x="132376" y="0"/>
              </a:lnTo>
              <a:lnTo>
                <a:pt x="26475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1281003" y="1306554"/>
        <a:ext cx="64435" cy="64435"/>
      </dsp:txXfrm>
    </dsp:sp>
    <dsp:sp modelId="{9FAC2628-9A35-4CB9-B2DB-5A0F921F2234}">
      <dsp:nvSpPr>
        <dsp:cNvPr id="0" name=""/>
        <dsp:cNvSpPr/>
      </dsp:nvSpPr>
      <dsp:spPr>
        <a:xfrm rot="16200000">
          <a:off x="-287930" y="1724136"/>
          <a:ext cx="2447062" cy="4904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tr-TR" sz="1400" kern="1200"/>
            <a:t>Sağlık harcamasına Finansman sağlayan kurumlar</a:t>
          </a:r>
        </a:p>
      </dsp:txBody>
      <dsp:txXfrm>
        <a:off x="-287930" y="1724136"/>
        <a:ext cx="2447062" cy="490485"/>
      </dsp:txXfrm>
    </dsp:sp>
    <dsp:sp modelId="{FA6398BA-1505-4BE3-AFE7-0695521A7DF4}">
      <dsp:nvSpPr>
        <dsp:cNvPr id="0" name=""/>
        <dsp:cNvSpPr/>
      </dsp:nvSpPr>
      <dsp:spPr>
        <a:xfrm>
          <a:off x="1445597" y="506370"/>
          <a:ext cx="1323769" cy="40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Sigortalar</a:t>
          </a:r>
        </a:p>
      </dsp:txBody>
      <dsp:txXfrm>
        <a:off x="1445597" y="506370"/>
        <a:ext cx="1323769" cy="403588"/>
      </dsp:txXfrm>
    </dsp:sp>
    <dsp:sp modelId="{C6A1FD5F-1889-473C-ADFC-CC347939A144}">
      <dsp:nvSpPr>
        <dsp:cNvPr id="0" name=""/>
        <dsp:cNvSpPr/>
      </dsp:nvSpPr>
      <dsp:spPr>
        <a:xfrm>
          <a:off x="3034121" y="1885"/>
          <a:ext cx="1323769" cy="40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SSK</a:t>
          </a:r>
        </a:p>
      </dsp:txBody>
      <dsp:txXfrm>
        <a:off x="3034121" y="1885"/>
        <a:ext cx="1323769" cy="403588"/>
      </dsp:txXfrm>
    </dsp:sp>
    <dsp:sp modelId="{58B48CDD-2579-4306-834A-6239CF80B4FF}">
      <dsp:nvSpPr>
        <dsp:cNvPr id="0" name=""/>
        <dsp:cNvSpPr/>
      </dsp:nvSpPr>
      <dsp:spPr>
        <a:xfrm>
          <a:off x="3034121" y="506370"/>
          <a:ext cx="1323769" cy="40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BAĞ-KUR </a:t>
          </a:r>
        </a:p>
      </dsp:txBody>
      <dsp:txXfrm>
        <a:off x="3034121" y="506370"/>
        <a:ext cx="1323769" cy="403588"/>
      </dsp:txXfrm>
    </dsp:sp>
    <dsp:sp modelId="{8A027BB1-FCE9-4E41-9461-6627AEE6AD7B}">
      <dsp:nvSpPr>
        <dsp:cNvPr id="0" name=""/>
        <dsp:cNvSpPr/>
      </dsp:nvSpPr>
      <dsp:spPr>
        <a:xfrm>
          <a:off x="3034121" y="1010856"/>
          <a:ext cx="1323769" cy="40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Emekli Sandığı </a:t>
          </a:r>
        </a:p>
      </dsp:txBody>
      <dsp:txXfrm>
        <a:off x="3034121" y="1010856"/>
        <a:ext cx="1323769" cy="403588"/>
      </dsp:txXfrm>
    </dsp:sp>
    <dsp:sp modelId="{793FBC79-1DAA-4D3B-8F68-816133E4A12D}">
      <dsp:nvSpPr>
        <dsp:cNvPr id="0" name=""/>
        <dsp:cNvSpPr/>
      </dsp:nvSpPr>
      <dsp:spPr>
        <a:xfrm>
          <a:off x="1445597" y="1010856"/>
          <a:ext cx="1323769" cy="40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Merkezi Yönetim </a:t>
          </a:r>
        </a:p>
      </dsp:txBody>
      <dsp:txXfrm>
        <a:off x="1445597" y="1010856"/>
        <a:ext cx="1323769" cy="403588"/>
      </dsp:txXfrm>
    </dsp:sp>
    <dsp:sp modelId="{06B00FA7-20C0-4F1A-9C7A-618FD89AD4BF}">
      <dsp:nvSpPr>
        <dsp:cNvPr id="0" name=""/>
        <dsp:cNvSpPr/>
      </dsp:nvSpPr>
      <dsp:spPr>
        <a:xfrm>
          <a:off x="1445597" y="1515341"/>
          <a:ext cx="1323769" cy="40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Yerel Yönetimler ve Diğer Kamu Kurumları</a:t>
          </a:r>
        </a:p>
      </dsp:txBody>
      <dsp:txXfrm>
        <a:off x="1445597" y="1515341"/>
        <a:ext cx="1323769" cy="403588"/>
      </dsp:txXfrm>
    </dsp:sp>
    <dsp:sp modelId="{8A24E946-2D04-4283-8BFF-CAA64B0D4B7D}">
      <dsp:nvSpPr>
        <dsp:cNvPr id="0" name=""/>
        <dsp:cNvSpPr/>
      </dsp:nvSpPr>
      <dsp:spPr>
        <a:xfrm>
          <a:off x="1445597" y="2019827"/>
          <a:ext cx="1323769" cy="40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Cepten Yapılan Sağlık Harcamaları </a:t>
          </a:r>
        </a:p>
      </dsp:txBody>
      <dsp:txXfrm>
        <a:off x="1445597" y="2019827"/>
        <a:ext cx="1323769" cy="403588"/>
      </dsp:txXfrm>
    </dsp:sp>
    <dsp:sp modelId="{9B9CE627-CD7B-463F-A858-CD62F2E6F993}">
      <dsp:nvSpPr>
        <dsp:cNvPr id="0" name=""/>
        <dsp:cNvSpPr/>
      </dsp:nvSpPr>
      <dsp:spPr>
        <a:xfrm>
          <a:off x="1445597" y="2524312"/>
          <a:ext cx="1323769" cy="40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Diğer Özel Sektör Sağlık Harcamaları</a:t>
          </a:r>
        </a:p>
      </dsp:txBody>
      <dsp:txXfrm>
        <a:off x="1445597" y="2524312"/>
        <a:ext cx="1323769" cy="403588"/>
      </dsp:txXfrm>
    </dsp:sp>
    <dsp:sp modelId="{3187350B-B330-4ADE-97D3-A1CAFBB293A9}">
      <dsp:nvSpPr>
        <dsp:cNvPr id="0" name=""/>
        <dsp:cNvSpPr/>
      </dsp:nvSpPr>
      <dsp:spPr>
        <a:xfrm>
          <a:off x="1445597" y="3028798"/>
          <a:ext cx="1323769" cy="40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SGK</a:t>
          </a:r>
        </a:p>
      </dsp:txBody>
      <dsp:txXfrm>
        <a:off x="1445597" y="3028798"/>
        <a:ext cx="1323769" cy="403588"/>
      </dsp:txXfrm>
    </dsp:sp>
    <dsp:sp modelId="{3468637D-37F7-4296-A2A4-1C6150EB9B79}">
      <dsp:nvSpPr>
        <dsp:cNvPr id="0" name=""/>
        <dsp:cNvSpPr/>
      </dsp:nvSpPr>
      <dsp:spPr>
        <a:xfrm>
          <a:off x="3034121" y="2272069"/>
          <a:ext cx="1323769" cy="40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Sağlık Bakanlığı </a:t>
          </a:r>
        </a:p>
      </dsp:txBody>
      <dsp:txXfrm>
        <a:off x="3034121" y="2272069"/>
        <a:ext cx="1323769" cy="403588"/>
      </dsp:txXfrm>
    </dsp:sp>
    <dsp:sp modelId="{4E197883-E8AD-4BA7-AB57-F7C953B3B0CA}">
      <dsp:nvSpPr>
        <dsp:cNvPr id="0" name=""/>
        <dsp:cNvSpPr/>
      </dsp:nvSpPr>
      <dsp:spPr>
        <a:xfrm>
          <a:off x="3034121" y="2776555"/>
          <a:ext cx="1323769" cy="40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Kamu Görevlileri </a:t>
          </a:r>
        </a:p>
      </dsp:txBody>
      <dsp:txXfrm>
        <a:off x="3034121" y="2776555"/>
        <a:ext cx="1323769" cy="403588"/>
      </dsp:txXfrm>
    </dsp:sp>
    <dsp:sp modelId="{64D5A263-1900-4F71-AC4E-42BD712D16E7}">
      <dsp:nvSpPr>
        <dsp:cNvPr id="0" name=""/>
        <dsp:cNvSpPr/>
      </dsp:nvSpPr>
      <dsp:spPr>
        <a:xfrm>
          <a:off x="3034121" y="3281040"/>
          <a:ext cx="1323769" cy="40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Yeşil Kart </a:t>
          </a:r>
        </a:p>
      </dsp:txBody>
      <dsp:txXfrm>
        <a:off x="3034121" y="3281040"/>
        <a:ext cx="1323769" cy="403588"/>
      </dsp:txXfrm>
    </dsp:sp>
    <dsp:sp modelId="{492BCA9F-1162-44C0-98D7-45C0345EEEC6}">
      <dsp:nvSpPr>
        <dsp:cNvPr id="0" name=""/>
        <dsp:cNvSpPr/>
      </dsp:nvSpPr>
      <dsp:spPr>
        <a:xfrm>
          <a:off x="3034121" y="3785526"/>
          <a:ext cx="1323769" cy="40358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Üniversiteler </a:t>
          </a:r>
        </a:p>
      </dsp:txBody>
      <dsp:txXfrm>
        <a:off x="3034121" y="3785526"/>
        <a:ext cx="1323769" cy="40358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Ayş12</b:Tag>
    <b:SourceType>Book</b:SourceType>
    <b:Guid>{064E5281-47A8-4F07-B33B-E63645CF5CC5}</b:Guid>
    <b:Title>Sağlık Ekonomisine Giriş </b:Title>
    <b:Year>2012</b:Year>
    <b:City>Bursa</b:City>
    <b:Publisher>Ekin Basım Yayın</b:Publisher>
    <b:Author>
      <b:Author>
        <b:NameList>
          <b:Person>
            <b:Last>Mutlu</b:Last>
            <b:First>Ayşegül</b:First>
          </b:Person>
          <b:Person>
            <b:Last>Işık</b:Last>
            <b:First>Abdul</b:First>
            <b:Middle>Kadir</b:Middle>
          </b:Person>
        </b:NameList>
      </b:Author>
    </b:Author>
    <b:RefOrder>1</b:RefOrder>
  </b:Source>
  <b:Source>
    <b:Tag>Sel62</b:Tag>
    <b:SourceType>JournalArticle</b:SourceType>
    <b:Guid>{AA591F57-F779-4495-8067-8C9A60DDCF2B}</b:Guid>
    <b:Author>
      <b:Author>
        <b:NameList>
          <b:Person>
            <b:Last>Mushkin</b:Last>
            <b:First>Selma</b:First>
            <b:Middle>J.</b:Middle>
          </b:Person>
        </b:NameList>
      </b:Author>
    </b:Author>
    <b:Title>Health as an Investment</b:Title>
    <b:JournalName>Journal of Political Economy</b:JournalName>
    <b:Year>1962</b:Year>
    <b:Pages>129-157</b:Pages>
    <b:RefOrder>2</b:RefOrder>
  </b:Source>
  <b:Source>
    <b:Tag>Cem07</b:Tag>
    <b:SourceType>Misc</b:SourceType>
    <b:Guid>{6F02EF01-FD6F-4E80-A765-7F9F90582511}</b:Guid>
    <b:Title>Sağlık ve Sağlık Harcamalarının Ekonomik Büyüme Üzerine Etkisi: Türkiye’de Sağlık Sektörü ve Harcamaları</b:Title>
    <b:Year>2007</b:Year>
    <b:Author>
      <b:Author>
        <b:NameList>
          <b:Person>
            <b:Last>Akın</b:Last>
            <b:First>Cemil</b:First>
            <b:Middle>Serhat</b:Middle>
          </b:Person>
        </b:NameList>
      </b:Author>
    </b:Author>
    <b:PublicationTitle>Yayınlanmamış Yüksek Lisans Tezi</b:PublicationTitle>
    <b:StateProvince>Adana</b:StateProvince>
    <b:Publisher>Çukurova Üniversitesi Sosyal Bilimler Enstitüsü</b:Publisher>
    <b:RefOrder>3</b:RefOrder>
  </b:Source>
  <b:Source>
    <b:Tag>Sev93</b:Tag>
    <b:SourceType>Book</b:SourceType>
    <b:Guid>{80670AC2-DB89-4507-92C5-80AF187B53FF}</b:Guid>
    <b:Author>
      <b:Author>
        <b:NameList>
          <b:Person>
            <b:Last>Görgün</b:Last>
            <b:First>Sevim</b:First>
          </b:Person>
        </b:NameList>
      </b:Author>
    </b:Author>
    <b:Title>Kamu Maliyesine Giriş Ders Notları</b:Title>
    <b:Year>1993</b:Year>
    <b:City>İstanbul</b:City>
    <b:Publisher>SBF Yayınları</b:Publisher>
    <b:RefOrder>4</b:RefOrder>
  </b:Source>
  <b:Source>
    <b:Tag>Mic96</b:Tag>
    <b:SourceType>Book</b:SourceType>
    <b:Guid>{19630D44-94AA-4E5D-B512-0C0AAFE5DC27}</b:Guid>
    <b:Author>
      <b:Author>
        <b:NameList>
          <b:Person>
            <b:Last>Edgman</b:Last>
            <b:First>Michael</b:First>
            <b:Middle>R.</b:Middle>
          </b:Person>
          <b:Person>
            <b:Last>Moomaw</b:Last>
            <b:First>Ronald</b:First>
            <b:Middle>L.</b:Middle>
          </b:Person>
          <b:Person>
            <b:Last>Olson</b:Last>
            <b:First>Kent</b:First>
            <b:Middle>W.</b:Middle>
          </b:Person>
        </b:NameList>
      </b:Author>
    </b:Author>
    <b:Title>Economics and Contemporary Issues</b:Title>
    <b:Year>1996</b:Year>
    <b:City>Orlando USA</b:City>
    <b:Publisher>The Dryden Press</b:Publisher>
    <b:RefOrder>5</b:RefOrder>
  </b:Source>
  <b:Source>
    <b:Tag>Muh10</b:Tag>
    <b:SourceType>Misc</b:SourceType>
    <b:Guid>{DEEE754C-5140-408A-88AC-46421E505836}</b:Guid>
    <b:Title>Sağlık-Büyüme İlişkisi: Türkiye Ekonomisi İçin Ekonometrik Bir Analiz</b:Title>
    <b:Year>2010</b:Year>
    <b:Author>
      <b:Author>
        <b:NameList>
          <b:Person>
            <b:Last>Gürbüz</b:Last>
            <b:First>Muharrem</b:First>
            <b:Middle>Mecit</b:Middle>
          </b:Person>
        </b:NameList>
      </b:Author>
    </b:Author>
    <b:PublicationTitle>Yayınlanmamış Yüksek Lisans Tezi</b:PublicationTitle>
    <b:StateProvince>Kocaeli</b:StateProvince>
    <b:Publisher>Kocaeli Üniversitesi Sosyal Bilimler Enstitüsü</b:Publisher>
    <b:RefOrder>7</b:RefOrder>
  </b:Source>
  <b:Source>
    <b:Tag>Sib14</b:Tag>
    <b:SourceType>JournalArticle</b:SourceType>
    <b:Guid>{CD8C96E6-1FB7-46A7-9951-2EE17BAD0D87}</b:Guid>
    <b:Title>Türkiye’de Sağlık Harcamalarının Ekonomik Büyüme Üzerindeki Etkisinin Ekonometrik Analizi</b:Title>
    <b:Year>2014</b:Year>
    <b:Author>
      <b:Author>
        <b:NameList>
          <b:Person>
            <b:Last>Selim</b:Last>
            <b:First>Sibel</b:First>
          </b:Person>
          <b:Person>
            <b:Last>Uysal</b:Last>
            <b:First>Doğan</b:First>
          </b:Person>
          <b:Person>
            <b:Last>Eryiğit</b:Last>
            <b:First>Pınar</b:First>
          </b:Person>
        </b:NameList>
      </b:Author>
    </b:Author>
    <b:JournalName>Niğde Üniversitesi İİBF Dergisi</b:JournalName>
    <b:Pages>13-24</b:Pages>
    <b:RefOrder>6</b:RefOrder>
  </b:Source>
  <b:Source>
    <b:Tag>Sey08</b:Tag>
    <b:SourceType>JournalArticle</b:SourceType>
    <b:Guid>{9714DB2C-6826-4A87-A843-FD94D3A0A185}</b:Guid>
    <b:Author>
      <b:Author>
        <b:NameList>
          <b:Person>
            <b:Last>Erdoğan</b:Last>
            <b:First>Seyfettin</b:First>
          </b:Person>
          <b:Person>
            <b:Last>Bozkurt</b:Last>
            <b:First>Hilal</b:First>
          </b:Person>
        </b:NameList>
      </b:Author>
    </b:Author>
    <b:Title>Türkiye’de Yaşam Beklentisi – Ekonomik Büyüme İlişkisi: ARDL Modeli ile Bir Analiz</b:Title>
    <b:JournalName>The Journal of Knowledge Economy &amp; Knowledge Management</b:JournalName>
    <b:Year>2008</b:Year>
    <b:Pages> 25-38</b:Pages>
    <b:RefOrder>8</b:RefOrder>
  </b:Source>
  <b:Source>
    <b:Tag>Sev98</b:Tag>
    <b:SourceType>Book</b:SourceType>
    <b:Guid>{DB3B7D3F-CB6A-4E01-870D-15C86B218ADD}</b:Guid>
    <b:Title>Sağlık Ekonomisi ve Hastane Yönetimi</b:Title>
    <b:Year>1998</b:Year>
    <b:Author>
      <b:Author>
        <b:NameList>
          <b:Person>
            <b:Last>Kurtulmuş</b:Last>
            <b:First>Sevgi</b:First>
          </b:Person>
        </b:NameList>
      </b:Author>
    </b:Author>
    <b:City>İstanbul</b:City>
    <b:Publisher>Değişim Dinamikleri Yayınları</b:Publisher>
    <b:RefOrder>9</b:RefOrder>
  </b:Source>
  <b:Source>
    <b:Tag>Sağ18</b:Tag>
    <b:SourceType>InternetSite</b:SourceType>
    <b:Guid>{1F3C2191-34EC-4C0A-9B2D-6776FEF59FCD}</b:Guid>
    <b:Title>Sağlık Bakanlığı</b:Title>
    <b:Year>2018</b:Year>
    <b:Month>01</b:Month>
    <b:Day>10</b:Day>
    <b:URL>https://sgb.saglik.gov.tr/</b:URL>
    <b:RefOrder>11</b:RefOrder>
  </b:Source>
  <b:Source>
    <b:Tag>Vol07</b:Tag>
    <b:SourceType>JournalArticle</b:SourceType>
    <b:Guid>{8559C96D-B469-4EB9-8DF9-D39A797B964F}</b:Guid>
    <b:Title>Türkiye’de Sağlık Harcamalarının Finansmanı ve Analizi</b:Title>
    <b:Year>2007</b:Year>
    <b:Author>
      <b:Author>
        <b:NameList>
          <b:Person>
            <b:Last>Yurdağ</b:Last>
            <b:First>Volkan</b:First>
          </b:Person>
        </b:NameList>
      </b:Author>
    </b:Author>
    <b:JournalName>Çukurova Üniversitesi Sosyal Bilimler Enstitüsü Dergisi</b:JournalName>
    <b:RefOrder>10</b:RefOrder>
  </b:Source>
  <b:Source>
    <b:Tag>Tui10</b:Tag>
    <b:SourceType>DocumentFromInternetSite</b:SourceType>
    <b:Guid>{270F833C-6959-474C-AB52-DFC0426690FB}</b:Guid>
    <b:Title>İstatistiki Göstergeler 1923-2009</b:Title>
    <b:Year>2010</b:Year>
    <b:Month>Aralık</b:Month>
    <b:URL>http://www.tuik.gov.tr/yillik/Ist_gostergeler.pdf</b:URL>
    <b:Author>
      <b:Author>
        <b:NameList>
          <b:Person>
            <b:Last>Tuik</b:Last>
          </b:Person>
        </b:NameList>
      </b:Author>
    </b:Author>
    <b:RefOrder>12</b:RefOrder>
  </b:Source>
</b:Sources>
</file>

<file path=customXml/itemProps1.xml><?xml version="1.0" encoding="utf-8"?>
<ds:datastoreItem xmlns:ds="http://schemas.openxmlformats.org/officeDocument/2006/customXml" ds:itemID="{15052E3C-2B58-457A-AEE2-74BBED84A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5927</Words>
  <Characters>33787</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Lenova1</dc:creator>
  <cp:lastModifiedBy>yarogullarininzeynep</cp:lastModifiedBy>
  <cp:revision>9</cp:revision>
  <dcterms:created xsi:type="dcterms:W3CDTF">2018-09-06T07:37:00Z</dcterms:created>
  <dcterms:modified xsi:type="dcterms:W3CDTF">2018-09-17T13:46:00Z</dcterms:modified>
</cp:coreProperties>
</file>