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735" w:type="dxa"/>
        <w:tblLook w:val="04A0" w:firstRow="1" w:lastRow="0" w:firstColumn="1" w:lastColumn="0" w:noHBand="0" w:noVBand="1"/>
      </w:tblPr>
      <w:tblGrid>
        <w:gridCol w:w="3652"/>
        <w:gridCol w:w="3083"/>
      </w:tblGrid>
      <w:tr w:rsidR="004D431F" w:rsidRPr="006549CC" w:rsidTr="00F516C7">
        <w:trPr>
          <w:trHeight w:val="288"/>
        </w:trPr>
        <w:tc>
          <w:tcPr>
            <w:tcW w:w="3652" w:type="dxa"/>
            <w:hideMark/>
          </w:tcPr>
          <w:p w:rsidR="004D431F" w:rsidRPr="006549CC" w:rsidRDefault="004D431F" w:rsidP="00F516C7">
            <w:pPr>
              <w:spacing w:after="0" w:line="240" w:lineRule="auto"/>
              <w:rPr>
                <w:rFonts w:ascii="Times New Roman" w:hAnsi="Times New Roman"/>
                <w:b/>
                <w:sz w:val="20"/>
                <w:szCs w:val="20"/>
              </w:rPr>
            </w:pPr>
            <w:r w:rsidRPr="006549CC">
              <w:rPr>
                <w:rFonts w:ascii="Times New Roman" w:hAnsi="Times New Roman"/>
                <w:b/>
                <w:sz w:val="20"/>
                <w:szCs w:val="20"/>
              </w:rPr>
              <w:t xml:space="preserve">Yayın Geliş Tarihi: </w:t>
            </w:r>
            <w:r>
              <w:rPr>
                <w:rFonts w:ascii="Times New Roman" w:hAnsi="Times New Roman"/>
                <w:b/>
                <w:sz w:val="20"/>
                <w:szCs w:val="20"/>
              </w:rPr>
              <w:t>07.05.2018</w:t>
            </w:r>
          </w:p>
          <w:p w:rsidR="004D431F" w:rsidRPr="006549CC" w:rsidRDefault="004D431F" w:rsidP="004D431F">
            <w:pPr>
              <w:spacing w:after="0" w:line="240" w:lineRule="auto"/>
              <w:rPr>
                <w:rFonts w:ascii="Times New Roman" w:hAnsi="Times New Roman"/>
                <w:b/>
                <w:sz w:val="20"/>
                <w:szCs w:val="20"/>
              </w:rPr>
            </w:pPr>
            <w:r w:rsidRPr="006549CC">
              <w:rPr>
                <w:rFonts w:ascii="Times New Roman" w:hAnsi="Times New Roman"/>
                <w:b/>
                <w:sz w:val="20"/>
                <w:szCs w:val="20"/>
              </w:rPr>
              <w:t xml:space="preserve">Yayına Kabul Tarihi: </w:t>
            </w:r>
            <w:r>
              <w:rPr>
                <w:rFonts w:ascii="Times New Roman" w:hAnsi="Times New Roman"/>
                <w:b/>
                <w:sz w:val="20"/>
                <w:szCs w:val="20"/>
              </w:rPr>
              <w:t>12.09.2018</w:t>
            </w:r>
          </w:p>
        </w:tc>
        <w:tc>
          <w:tcPr>
            <w:tcW w:w="3083" w:type="dxa"/>
            <w:hideMark/>
          </w:tcPr>
          <w:p w:rsidR="004D431F" w:rsidRPr="006549CC" w:rsidRDefault="004D431F" w:rsidP="00F516C7">
            <w:pPr>
              <w:spacing w:after="0" w:line="240" w:lineRule="auto"/>
              <w:jc w:val="right"/>
              <w:rPr>
                <w:rFonts w:ascii="Times New Roman" w:hAnsi="Times New Roman"/>
                <w:b/>
                <w:sz w:val="20"/>
                <w:szCs w:val="20"/>
              </w:rPr>
            </w:pPr>
            <w:r w:rsidRPr="006549CC">
              <w:rPr>
                <w:rFonts w:ascii="Times New Roman" w:hAnsi="Times New Roman"/>
                <w:b/>
                <w:sz w:val="20"/>
                <w:szCs w:val="20"/>
              </w:rPr>
              <w:t xml:space="preserve">Dokuz Eylül Üniversitesi </w:t>
            </w:r>
          </w:p>
          <w:p w:rsidR="004D431F" w:rsidRPr="006549CC" w:rsidRDefault="004D431F" w:rsidP="00F516C7">
            <w:pPr>
              <w:spacing w:after="0" w:line="240" w:lineRule="auto"/>
              <w:jc w:val="right"/>
              <w:rPr>
                <w:rFonts w:ascii="Times New Roman" w:hAnsi="Times New Roman"/>
                <w:b/>
                <w:sz w:val="20"/>
                <w:szCs w:val="20"/>
              </w:rPr>
            </w:pPr>
            <w:r w:rsidRPr="006549CC">
              <w:rPr>
                <w:rFonts w:ascii="Times New Roman" w:hAnsi="Times New Roman"/>
                <w:b/>
                <w:sz w:val="20"/>
                <w:szCs w:val="20"/>
              </w:rPr>
              <w:t>Denizcilik Fakültesi Dergisi</w:t>
            </w:r>
          </w:p>
        </w:tc>
      </w:tr>
      <w:tr w:rsidR="004D431F" w:rsidRPr="006549CC" w:rsidTr="00F516C7">
        <w:trPr>
          <w:trHeight w:val="108"/>
        </w:trPr>
        <w:tc>
          <w:tcPr>
            <w:tcW w:w="3652" w:type="dxa"/>
            <w:hideMark/>
          </w:tcPr>
          <w:p w:rsidR="004D431F" w:rsidRPr="006549CC" w:rsidRDefault="004D431F" w:rsidP="00F516C7">
            <w:pPr>
              <w:spacing w:after="0" w:line="240" w:lineRule="auto"/>
              <w:rPr>
                <w:rFonts w:ascii="Times New Roman" w:hAnsi="Times New Roman"/>
                <w:b/>
                <w:sz w:val="20"/>
                <w:szCs w:val="20"/>
              </w:rPr>
            </w:pPr>
            <w:r w:rsidRPr="001E73D0">
              <w:rPr>
                <w:rFonts w:ascii="Times New Roman" w:hAnsi="Times New Roman"/>
                <w:b/>
                <w:color w:val="FF0000"/>
                <w:sz w:val="20"/>
                <w:szCs w:val="20"/>
              </w:rPr>
              <w:t>Online Yayın Tarihi:</w:t>
            </w:r>
            <w:r w:rsidR="002A4FD2">
              <w:rPr>
                <w:rFonts w:ascii="Times New Roman" w:hAnsi="Times New Roman"/>
                <w:b/>
                <w:color w:val="FF0000"/>
                <w:sz w:val="20"/>
                <w:szCs w:val="20"/>
              </w:rPr>
              <w:t xml:space="preserve"> 27.05.2019</w:t>
            </w:r>
            <w:r w:rsidRPr="001E73D0">
              <w:rPr>
                <w:rFonts w:ascii="Times New Roman" w:hAnsi="Times New Roman"/>
                <w:b/>
                <w:color w:val="FF0000"/>
                <w:sz w:val="20"/>
                <w:szCs w:val="20"/>
              </w:rPr>
              <w:t xml:space="preserve"> </w:t>
            </w:r>
          </w:p>
        </w:tc>
        <w:tc>
          <w:tcPr>
            <w:tcW w:w="3083" w:type="dxa"/>
            <w:hideMark/>
          </w:tcPr>
          <w:p w:rsidR="004D431F" w:rsidRPr="006549CC" w:rsidRDefault="004D431F" w:rsidP="00F003E8">
            <w:pPr>
              <w:spacing w:after="0" w:line="240" w:lineRule="auto"/>
              <w:jc w:val="right"/>
              <w:rPr>
                <w:rFonts w:ascii="Times New Roman" w:hAnsi="Times New Roman"/>
                <w:b/>
                <w:sz w:val="20"/>
                <w:szCs w:val="20"/>
              </w:rPr>
            </w:pPr>
            <w:bookmarkStart w:id="0" w:name="_GoBack"/>
            <w:r w:rsidRPr="006F4A5B">
              <w:rPr>
                <w:rFonts w:ascii="Times New Roman" w:hAnsi="Times New Roman"/>
                <w:b/>
                <w:sz w:val="20"/>
                <w:szCs w:val="20"/>
              </w:rPr>
              <w:t>ULK 2017 Özel Sayı Sayfa:</w:t>
            </w:r>
            <w:r w:rsidR="002A4FD2" w:rsidRPr="006F4A5B">
              <w:rPr>
                <w:rFonts w:ascii="Times New Roman" w:hAnsi="Times New Roman"/>
                <w:b/>
                <w:sz w:val="20"/>
                <w:szCs w:val="20"/>
              </w:rPr>
              <w:t>17-32</w:t>
            </w:r>
            <w:bookmarkEnd w:id="0"/>
          </w:p>
        </w:tc>
      </w:tr>
      <w:tr w:rsidR="004D431F" w:rsidRPr="006549CC" w:rsidTr="00F516C7">
        <w:trPr>
          <w:trHeight w:val="155"/>
        </w:trPr>
        <w:tc>
          <w:tcPr>
            <w:tcW w:w="3652" w:type="dxa"/>
            <w:hideMark/>
          </w:tcPr>
          <w:p w:rsidR="004D431F" w:rsidRPr="006549CC" w:rsidRDefault="004D431F" w:rsidP="00F516C7">
            <w:pPr>
              <w:spacing w:after="0" w:line="240" w:lineRule="auto"/>
              <w:rPr>
                <w:rFonts w:ascii="Times New Roman" w:hAnsi="Times New Roman"/>
                <w:b/>
                <w:sz w:val="20"/>
                <w:szCs w:val="20"/>
              </w:rPr>
            </w:pPr>
            <w:r w:rsidRPr="002D50CD">
              <w:rPr>
                <w:rFonts w:ascii="Times New Roman" w:hAnsi="Times New Roman"/>
                <w:b/>
                <w:color w:val="FF0000"/>
                <w:sz w:val="20"/>
                <w:szCs w:val="20"/>
              </w:rPr>
              <w:t xml:space="preserve">DOI: </w:t>
            </w:r>
          </w:p>
        </w:tc>
        <w:tc>
          <w:tcPr>
            <w:tcW w:w="3083" w:type="dxa"/>
            <w:hideMark/>
          </w:tcPr>
          <w:p w:rsidR="004D431F" w:rsidRPr="001E73D0" w:rsidRDefault="004D431F" w:rsidP="00F516C7">
            <w:pPr>
              <w:spacing w:after="0" w:line="240" w:lineRule="auto"/>
              <w:jc w:val="right"/>
              <w:rPr>
                <w:rFonts w:ascii="Times New Roman" w:hAnsi="Times New Roman"/>
                <w:b/>
                <w:sz w:val="20"/>
                <w:szCs w:val="20"/>
              </w:rPr>
            </w:pPr>
            <w:r w:rsidRPr="001E73D0">
              <w:rPr>
                <w:rFonts w:ascii="Times New Roman" w:hAnsi="Times New Roman"/>
                <w:b/>
                <w:sz w:val="20"/>
                <w:szCs w:val="20"/>
              </w:rPr>
              <w:t xml:space="preserve">ISSN:1309-4246 </w:t>
            </w:r>
          </w:p>
        </w:tc>
      </w:tr>
      <w:tr w:rsidR="004D431F" w:rsidRPr="006549CC" w:rsidTr="00F516C7">
        <w:trPr>
          <w:trHeight w:val="314"/>
        </w:trPr>
        <w:tc>
          <w:tcPr>
            <w:tcW w:w="3652" w:type="dxa"/>
            <w:hideMark/>
          </w:tcPr>
          <w:p w:rsidR="004D431F" w:rsidRPr="006549CC" w:rsidRDefault="004D431F" w:rsidP="00F516C7">
            <w:pPr>
              <w:spacing w:after="0" w:line="240" w:lineRule="auto"/>
              <w:rPr>
                <w:rFonts w:ascii="Times New Roman" w:hAnsi="Times New Roman"/>
                <w:b/>
                <w:i/>
                <w:sz w:val="20"/>
                <w:szCs w:val="20"/>
              </w:rPr>
            </w:pPr>
            <w:r w:rsidRPr="00C51CEA">
              <w:rPr>
                <w:rFonts w:ascii="Times New Roman" w:hAnsi="Times New Roman"/>
                <w:b/>
                <w:i/>
                <w:sz w:val="20"/>
                <w:szCs w:val="20"/>
                <w:highlight w:val="lightGray"/>
              </w:rPr>
              <w:t>Araştırma Makalesi (Research Article)</w:t>
            </w:r>
          </w:p>
        </w:tc>
        <w:tc>
          <w:tcPr>
            <w:tcW w:w="3083" w:type="dxa"/>
            <w:hideMark/>
          </w:tcPr>
          <w:p w:rsidR="004D431F" w:rsidRPr="001E73D0" w:rsidRDefault="004D431F" w:rsidP="00F516C7">
            <w:pPr>
              <w:spacing w:after="0" w:line="240" w:lineRule="auto"/>
              <w:jc w:val="right"/>
              <w:rPr>
                <w:rFonts w:ascii="Times New Roman" w:hAnsi="Times New Roman"/>
                <w:b/>
                <w:sz w:val="20"/>
                <w:szCs w:val="20"/>
              </w:rPr>
            </w:pPr>
            <w:r w:rsidRPr="001E73D0">
              <w:rPr>
                <w:rFonts w:ascii="Times New Roman" w:hAnsi="Times New Roman"/>
                <w:b/>
                <w:sz w:val="20"/>
                <w:szCs w:val="20"/>
              </w:rPr>
              <w:t>E-ISSN: 2458-9942</w:t>
            </w:r>
          </w:p>
        </w:tc>
      </w:tr>
    </w:tbl>
    <w:p w:rsidR="004D431F" w:rsidRDefault="004D431F" w:rsidP="00674288">
      <w:pPr>
        <w:spacing w:after="0" w:line="240" w:lineRule="auto"/>
        <w:jc w:val="center"/>
        <w:rPr>
          <w:rFonts w:ascii="Times New Roman" w:hAnsi="Times New Roman" w:cs="Times New Roman"/>
          <w:b/>
          <w:sz w:val="24"/>
          <w:szCs w:val="24"/>
          <w:lang w:val="en-US"/>
        </w:rPr>
      </w:pPr>
    </w:p>
    <w:p w:rsidR="00FF0E0A" w:rsidRPr="001B04E5" w:rsidRDefault="00FF0E0A" w:rsidP="00674288">
      <w:pPr>
        <w:spacing w:after="0" w:line="240" w:lineRule="auto"/>
        <w:jc w:val="center"/>
        <w:rPr>
          <w:rFonts w:ascii="Times New Roman" w:hAnsi="Times New Roman" w:cs="Times New Roman"/>
          <w:b/>
          <w:sz w:val="24"/>
          <w:szCs w:val="24"/>
          <w:lang w:val="en-US"/>
        </w:rPr>
      </w:pPr>
      <w:r w:rsidRPr="001B04E5">
        <w:rPr>
          <w:rFonts w:ascii="Times New Roman" w:hAnsi="Times New Roman" w:cs="Times New Roman"/>
          <w:b/>
          <w:sz w:val="24"/>
          <w:szCs w:val="24"/>
          <w:lang w:val="en-US"/>
        </w:rPr>
        <w:t>EKO-MARİNA ALANINDA YAPILAN AKADEMİK ÇALIŞMALARIN İÇERİK ANALİZİ</w:t>
      </w:r>
    </w:p>
    <w:p w:rsidR="002B0FE8" w:rsidRPr="001B04E5" w:rsidRDefault="002B0FE8" w:rsidP="00674288">
      <w:pPr>
        <w:spacing w:after="0" w:line="240" w:lineRule="auto"/>
        <w:jc w:val="center"/>
        <w:rPr>
          <w:rFonts w:ascii="Times New Roman" w:hAnsi="Times New Roman" w:cs="Times New Roman"/>
          <w:b/>
          <w:sz w:val="24"/>
          <w:szCs w:val="24"/>
          <w:lang w:val="en-US"/>
        </w:rPr>
      </w:pPr>
    </w:p>
    <w:p w:rsidR="0037616C" w:rsidRPr="001B04E5" w:rsidRDefault="00FF0E0A" w:rsidP="00674288">
      <w:pPr>
        <w:spacing w:after="0" w:line="240" w:lineRule="auto"/>
        <w:jc w:val="right"/>
        <w:rPr>
          <w:rFonts w:ascii="Times New Roman" w:eastAsia="Times New Roman" w:hAnsi="Times New Roman" w:cs="Times New Roman"/>
          <w:b/>
          <w:i/>
          <w:szCs w:val="24"/>
          <w:lang w:val="en-US"/>
        </w:rPr>
      </w:pPr>
      <w:r w:rsidRPr="001B04E5">
        <w:rPr>
          <w:rFonts w:ascii="Times New Roman" w:eastAsia="Times New Roman" w:hAnsi="Times New Roman" w:cs="Times New Roman"/>
          <w:b/>
          <w:sz w:val="24"/>
          <w:szCs w:val="24"/>
          <w:lang w:val="en-US"/>
        </w:rPr>
        <w:t>Bülent GÜREL</w:t>
      </w:r>
      <w:r w:rsidR="00B8177C" w:rsidRPr="001B04E5">
        <w:rPr>
          <w:rStyle w:val="DipnotBavurusu"/>
          <w:rFonts w:ascii="Times New Roman" w:eastAsia="Calibri" w:hAnsi="Times New Roman" w:cs="Times New Roman"/>
          <w:b/>
          <w:sz w:val="24"/>
          <w:szCs w:val="24"/>
          <w:lang w:val="en-US"/>
        </w:rPr>
        <w:footnoteReference w:id="1"/>
      </w:r>
      <w:r w:rsidRPr="001B04E5">
        <w:rPr>
          <w:rFonts w:ascii="Times New Roman" w:eastAsia="Times New Roman" w:hAnsi="Times New Roman" w:cs="Times New Roman"/>
          <w:b/>
          <w:i/>
          <w:szCs w:val="24"/>
          <w:lang w:val="en-US"/>
        </w:rPr>
        <w:t xml:space="preserve">  </w:t>
      </w:r>
    </w:p>
    <w:p w:rsidR="00FF0E0A" w:rsidRPr="001B04E5" w:rsidRDefault="00FF0E0A" w:rsidP="00674288">
      <w:pPr>
        <w:spacing w:after="0" w:line="240" w:lineRule="auto"/>
        <w:jc w:val="right"/>
        <w:rPr>
          <w:rFonts w:ascii="Times New Roman" w:hAnsi="Times New Roman" w:cs="Times New Roman"/>
          <w:b/>
          <w:sz w:val="24"/>
          <w:szCs w:val="24"/>
          <w:vertAlign w:val="superscript"/>
          <w:lang w:val="en-US"/>
        </w:rPr>
      </w:pPr>
      <w:r w:rsidRPr="001B04E5">
        <w:rPr>
          <w:rStyle w:val="AltBilgiChar"/>
          <w:rFonts w:ascii="Times New Roman" w:hAnsi="Times New Roman"/>
          <w:b/>
          <w:sz w:val="24"/>
          <w:szCs w:val="24"/>
          <w:lang w:val="en-US"/>
        </w:rPr>
        <w:t>Barış KULEYİN</w:t>
      </w:r>
      <w:r w:rsidR="00B8177C" w:rsidRPr="001B04E5">
        <w:rPr>
          <w:rStyle w:val="DipnotBavurusu"/>
          <w:rFonts w:ascii="Times New Roman" w:eastAsia="Calibri" w:hAnsi="Times New Roman" w:cs="Times New Roman"/>
          <w:b/>
          <w:sz w:val="24"/>
          <w:szCs w:val="24"/>
          <w:lang w:val="en-US"/>
        </w:rPr>
        <w:footnoteReference w:id="2"/>
      </w:r>
    </w:p>
    <w:p w:rsidR="00FF0E0A" w:rsidRPr="001B04E5" w:rsidRDefault="00FF0E0A" w:rsidP="00674288">
      <w:pPr>
        <w:spacing w:after="0" w:line="240" w:lineRule="auto"/>
        <w:jc w:val="both"/>
        <w:rPr>
          <w:rFonts w:ascii="Times New Roman" w:hAnsi="Times New Roman" w:cs="Times New Roman"/>
          <w:sz w:val="24"/>
          <w:szCs w:val="24"/>
          <w:vertAlign w:val="superscript"/>
          <w:lang w:val="en-US"/>
        </w:rPr>
      </w:pPr>
    </w:p>
    <w:p w:rsidR="00FF0E0A" w:rsidRPr="001B04E5" w:rsidRDefault="00FF0E0A" w:rsidP="00674288">
      <w:pPr>
        <w:pStyle w:val="Abstract"/>
        <w:jc w:val="center"/>
        <w:rPr>
          <w:b/>
          <w:bCs w:val="0"/>
          <w:iCs w:val="0"/>
          <w:color w:val="auto"/>
          <w:sz w:val="20"/>
          <w:szCs w:val="20"/>
        </w:rPr>
      </w:pPr>
      <w:r w:rsidRPr="001B04E5">
        <w:rPr>
          <w:b/>
          <w:bCs w:val="0"/>
          <w:iCs w:val="0"/>
          <w:color w:val="auto"/>
          <w:sz w:val="20"/>
          <w:szCs w:val="20"/>
        </w:rPr>
        <w:t>ÖZET</w:t>
      </w:r>
    </w:p>
    <w:p w:rsidR="0037616C" w:rsidRPr="001B04E5" w:rsidRDefault="0037616C" w:rsidP="00674288">
      <w:pPr>
        <w:spacing w:after="0" w:line="240" w:lineRule="auto"/>
        <w:rPr>
          <w:lang w:val="en-US"/>
        </w:rPr>
      </w:pPr>
    </w:p>
    <w:p w:rsidR="00674288" w:rsidRPr="001B04E5" w:rsidRDefault="005B4397" w:rsidP="00674288">
      <w:pPr>
        <w:spacing w:after="0" w:line="240" w:lineRule="auto"/>
        <w:ind w:firstLine="567"/>
        <w:jc w:val="both"/>
        <w:rPr>
          <w:rFonts w:ascii="Times New Roman" w:hAnsi="Times New Roman" w:cs="Times New Roman"/>
          <w:i/>
          <w:sz w:val="20"/>
          <w:szCs w:val="20"/>
          <w:shd w:val="clear" w:color="auto" w:fill="FFFFFF"/>
        </w:rPr>
      </w:pPr>
      <w:r w:rsidRPr="001B04E5">
        <w:rPr>
          <w:rFonts w:ascii="Times New Roman" w:hAnsi="Times New Roman" w:cs="Times New Roman"/>
          <w:i/>
          <w:sz w:val="20"/>
          <w:szCs w:val="20"/>
          <w:shd w:val="clear" w:color="auto" w:fill="FFFFFF"/>
        </w:rPr>
        <w:t>Deniz turizminin temel yapı taşlarından biri olan yat limanlarının sürdürülebilirliği incelendiğinde, çevresel boyut başlığı altında eko-marina kavramı karşımıza çıkmaktadır. Bu çalışmanın amacı, eko-marina kavramı çevresinde literatür taraması gerçekleştirip</w:t>
      </w:r>
      <w:r w:rsidR="00CC6282" w:rsidRPr="001B04E5">
        <w:rPr>
          <w:rFonts w:ascii="Times New Roman" w:hAnsi="Times New Roman" w:cs="Times New Roman"/>
          <w:i/>
          <w:sz w:val="20"/>
          <w:szCs w:val="20"/>
          <w:shd w:val="clear" w:color="auto" w:fill="FFFFFF"/>
        </w:rPr>
        <w:t>,</w:t>
      </w:r>
      <w:r w:rsidRPr="001B04E5">
        <w:rPr>
          <w:rFonts w:ascii="Times New Roman" w:hAnsi="Times New Roman" w:cs="Times New Roman"/>
          <w:i/>
          <w:sz w:val="20"/>
          <w:szCs w:val="20"/>
          <w:shd w:val="clear" w:color="auto" w:fill="FFFFFF"/>
        </w:rPr>
        <w:t xml:space="preserve"> tespit edilen çalışmaların içerik analizini yaparak birçok çalışmaya bir anda göz atma </w:t>
      </w:r>
      <w:r w:rsidR="003E5F50" w:rsidRPr="001B04E5">
        <w:rPr>
          <w:rFonts w:ascii="Times New Roman" w:hAnsi="Times New Roman" w:cs="Times New Roman"/>
          <w:i/>
          <w:sz w:val="20"/>
          <w:szCs w:val="20"/>
          <w:shd w:val="clear" w:color="auto" w:fill="FFFFFF"/>
        </w:rPr>
        <w:t>imkânı</w:t>
      </w:r>
      <w:r w:rsidRPr="001B04E5">
        <w:rPr>
          <w:rFonts w:ascii="Times New Roman" w:hAnsi="Times New Roman" w:cs="Times New Roman"/>
          <w:i/>
          <w:sz w:val="20"/>
          <w:szCs w:val="20"/>
          <w:shd w:val="clear" w:color="auto" w:fill="FFFFFF"/>
        </w:rPr>
        <w:t xml:space="preserve"> sağlamaktır. </w:t>
      </w:r>
      <w:r w:rsidR="00DB1EE9" w:rsidRPr="001B04E5">
        <w:rPr>
          <w:rFonts w:ascii="Times New Roman" w:hAnsi="Times New Roman" w:cs="Times New Roman"/>
          <w:i/>
          <w:sz w:val="20"/>
          <w:szCs w:val="20"/>
          <w:shd w:val="clear" w:color="auto" w:fill="FFFFFF"/>
        </w:rPr>
        <w:t>Bu anlayış çerçevesinde yapılan i</w:t>
      </w:r>
      <w:r w:rsidR="00FF0E0A" w:rsidRPr="001B04E5">
        <w:rPr>
          <w:rFonts w:ascii="Times New Roman" w:hAnsi="Times New Roman" w:cs="Times New Roman"/>
          <w:i/>
          <w:sz w:val="20"/>
          <w:szCs w:val="20"/>
          <w:shd w:val="clear" w:color="auto" w:fill="FFFFFF"/>
        </w:rPr>
        <w:t>çerik analizi</w:t>
      </w:r>
      <w:r w:rsidR="00DB1EE9" w:rsidRPr="001B04E5">
        <w:rPr>
          <w:rFonts w:ascii="Times New Roman" w:hAnsi="Times New Roman" w:cs="Times New Roman"/>
          <w:i/>
          <w:sz w:val="20"/>
          <w:szCs w:val="20"/>
          <w:shd w:val="clear" w:color="auto" w:fill="FFFFFF"/>
        </w:rPr>
        <w:t xml:space="preserve">ne kaynak olarak </w:t>
      </w:r>
      <w:r w:rsidR="00FF0E0A" w:rsidRPr="001B04E5">
        <w:rPr>
          <w:rFonts w:ascii="Times New Roman" w:hAnsi="Times New Roman" w:cs="Times New Roman"/>
          <w:i/>
          <w:sz w:val="20"/>
          <w:szCs w:val="20"/>
          <w:shd w:val="clear" w:color="auto" w:fill="FFFFFF"/>
        </w:rPr>
        <w:t>literatür taraması, Dokuz Eylül Üniversitesi Elektronik Kütüphanesi</w:t>
      </w:r>
      <w:r w:rsidR="00D9034B" w:rsidRPr="001B04E5">
        <w:rPr>
          <w:rFonts w:ascii="Times New Roman" w:hAnsi="Times New Roman" w:cs="Times New Roman"/>
          <w:i/>
          <w:sz w:val="20"/>
          <w:szCs w:val="20"/>
          <w:shd w:val="clear" w:color="auto" w:fill="FFFFFF"/>
        </w:rPr>
        <w:t xml:space="preserve">nin EBSCOhost üzerinden sunulan “Elektronik Kaynaklarda Arama” </w:t>
      </w:r>
      <w:r w:rsidR="00316048" w:rsidRPr="001B04E5">
        <w:rPr>
          <w:rFonts w:ascii="Times New Roman" w:hAnsi="Times New Roman" w:cs="Times New Roman"/>
          <w:i/>
          <w:sz w:val="20"/>
          <w:szCs w:val="20"/>
          <w:shd w:val="clear" w:color="auto" w:fill="FFFFFF"/>
        </w:rPr>
        <w:t>seçeneği</w:t>
      </w:r>
      <w:r w:rsidR="00D9034B" w:rsidRPr="001B04E5">
        <w:rPr>
          <w:rFonts w:ascii="Times New Roman" w:hAnsi="Times New Roman" w:cs="Times New Roman"/>
          <w:i/>
          <w:sz w:val="20"/>
          <w:szCs w:val="20"/>
          <w:shd w:val="clear" w:color="auto" w:fill="FFFFFF"/>
        </w:rPr>
        <w:t xml:space="preserve"> ve </w:t>
      </w:r>
      <w:r w:rsidR="00316048" w:rsidRPr="001B04E5">
        <w:rPr>
          <w:rFonts w:ascii="Times New Roman" w:hAnsi="Times New Roman" w:cs="Times New Roman"/>
          <w:i/>
          <w:sz w:val="20"/>
          <w:szCs w:val="20"/>
          <w:shd w:val="clear" w:color="auto" w:fill="FFFFFF"/>
        </w:rPr>
        <w:t xml:space="preserve">mevcut </w:t>
      </w:r>
      <w:r w:rsidR="00D9034B" w:rsidRPr="001B04E5">
        <w:rPr>
          <w:rFonts w:ascii="Times New Roman" w:hAnsi="Times New Roman" w:cs="Times New Roman"/>
          <w:i/>
          <w:sz w:val="20"/>
          <w:szCs w:val="20"/>
          <w:shd w:val="clear" w:color="auto" w:fill="FFFFFF"/>
        </w:rPr>
        <w:t xml:space="preserve">tüm veri tabanı sağlayıcıları aracılığı ile </w:t>
      </w:r>
      <w:r w:rsidR="00FF0E0A" w:rsidRPr="001B04E5">
        <w:rPr>
          <w:rFonts w:ascii="Times New Roman" w:hAnsi="Times New Roman" w:cs="Times New Roman"/>
          <w:i/>
          <w:sz w:val="20"/>
          <w:szCs w:val="20"/>
          <w:shd w:val="clear" w:color="auto" w:fill="FFFFFF"/>
        </w:rPr>
        <w:t xml:space="preserve">gerçekleştirilmiştir. </w:t>
      </w:r>
      <w:r w:rsidRPr="001B04E5">
        <w:rPr>
          <w:rFonts w:ascii="Times New Roman" w:hAnsi="Times New Roman" w:cs="Times New Roman"/>
          <w:i/>
          <w:sz w:val="20"/>
          <w:szCs w:val="20"/>
          <w:shd w:val="clear" w:color="auto" w:fill="FFFFFF"/>
        </w:rPr>
        <w:t>Yapılan</w:t>
      </w:r>
      <w:r w:rsidR="00B845E4" w:rsidRPr="001B04E5">
        <w:rPr>
          <w:rFonts w:ascii="Times New Roman" w:hAnsi="Times New Roman" w:cs="Times New Roman"/>
          <w:i/>
          <w:sz w:val="20"/>
          <w:szCs w:val="20"/>
          <w:shd w:val="clear" w:color="auto" w:fill="FFFFFF"/>
        </w:rPr>
        <w:t xml:space="preserve"> tarama sonucunda doğrudan “eko-marina” kavramı üzerine herhangi bir çalışma yapılmadığı tespit edilmiş</w:t>
      </w:r>
      <w:r w:rsidR="00CC6282" w:rsidRPr="001B04E5">
        <w:rPr>
          <w:rFonts w:ascii="Times New Roman" w:hAnsi="Times New Roman" w:cs="Times New Roman"/>
          <w:i/>
          <w:sz w:val="20"/>
          <w:szCs w:val="20"/>
          <w:shd w:val="clear" w:color="auto" w:fill="FFFFFF"/>
        </w:rPr>
        <w:t>,</w:t>
      </w:r>
      <w:r w:rsidR="00B845E4" w:rsidRPr="001B04E5">
        <w:rPr>
          <w:rFonts w:ascii="Times New Roman" w:hAnsi="Times New Roman" w:cs="Times New Roman"/>
          <w:i/>
          <w:sz w:val="20"/>
          <w:szCs w:val="20"/>
          <w:shd w:val="clear" w:color="auto" w:fill="FFFFFF"/>
        </w:rPr>
        <w:t xml:space="preserve"> bunun üzerine eko-marina kavramı ile yakından ilgili olduğu değerlendirilen; “yeşil liman”, “sürdürebilir liman-yat limanı”, “ekolojik etiketlemeler” vb. kavramlar üzerinden taramalar yinelenmiş ve tespit edilen 26 çalışmanın içerik analizi yapılmıştır. Çalışma sonucunda dikkat çekici olarak, bu alandaki çalışmalara 2000’li yıllarda başlandığı ve en çok çalışmanın 2015’de yapıldığı, çalışmaların ağırlıklı olarak akademisyenler tarafından yürütüldüğü</w:t>
      </w:r>
      <w:r w:rsidR="00CC6282" w:rsidRPr="001B04E5">
        <w:rPr>
          <w:rFonts w:ascii="Times New Roman" w:hAnsi="Times New Roman" w:cs="Times New Roman"/>
          <w:i/>
          <w:sz w:val="20"/>
          <w:szCs w:val="20"/>
          <w:shd w:val="clear" w:color="auto" w:fill="FFFFFF"/>
        </w:rPr>
        <w:t>,</w:t>
      </w:r>
      <w:r w:rsidR="00B845E4" w:rsidRPr="001B04E5">
        <w:rPr>
          <w:rFonts w:ascii="Times New Roman" w:hAnsi="Times New Roman" w:cs="Times New Roman"/>
          <w:i/>
          <w:sz w:val="20"/>
          <w:szCs w:val="20"/>
          <w:shd w:val="clear" w:color="auto" w:fill="FFFFFF"/>
        </w:rPr>
        <w:t xml:space="preserve"> çalışmalara en çok katkı sağlayanların Türkiye’deki kurumlarda görev yapanların</w:t>
      </w:r>
      <w:r w:rsidR="00674288" w:rsidRPr="001B04E5">
        <w:rPr>
          <w:rFonts w:ascii="Times New Roman" w:hAnsi="Times New Roman" w:cs="Times New Roman"/>
          <w:i/>
          <w:sz w:val="20"/>
          <w:szCs w:val="20"/>
          <w:shd w:val="clear" w:color="auto" w:fill="FFFFFF"/>
        </w:rPr>
        <w:t xml:space="preserve"> </w:t>
      </w:r>
      <w:r w:rsidR="00B845E4" w:rsidRPr="001B04E5">
        <w:rPr>
          <w:rFonts w:ascii="Times New Roman" w:hAnsi="Times New Roman" w:cs="Times New Roman"/>
          <w:i/>
          <w:sz w:val="20"/>
          <w:szCs w:val="20"/>
          <w:shd w:val="clear" w:color="auto" w:fill="FFFFFF"/>
        </w:rPr>
        <w:t>olduğu</w:t>
      </w:r>
      <w:r w:rsidR="00674288" w:rsidRPr="001B04E5">
        <w:rPr>
          <w:rFonts w:ascii="Times New Roman" w:hAnsi="Times New Roman" w:cs="Times New Roman"/>
          <w:i/>
          <w:sz w:val="20"/>
          <w:szCs w:val="20"/>
          <w:shd w:val="clear" w:color="auto" w:fill="FFFFFF"/>
        </w:rPr>
        <w:t xml:space="preserve"> tespit edilmiştir. Bu analiz çalışmasından elde edilecek sonuçların, yat limanlarının gerçekleştirmesi gereken yeşil performans göstergelerini ortaya koyma amaçlı çalışmalarda kullanılabileceği değerlendirilmektedir. Bu alanda yapılan çalışmaların çok az sayıda olması çalışmayı önemli kılmaktadır. </w:t>
      </w:r>
    </w:p>
    <w:p w:rsidR="00674288" w:rsidRPr="001B04E5" w:rsidRDefault="00674288" w:rsidP="00674288">
      <w:pPr>
        <w:spacing w:after="0" w:line="240" w:lineRule="auto"/>
        <w:jc w:val="both"/>
        <w:rPr>
          <w:rFonts w:ascii="Times New Roman" w:hAnsi="Times New Roman" w:cs="Times New Roman"/>
          <w:i/>
          <w:sz w:val="20"/>
          <w:szCs w:val="20"/>
          <w:shd w:val="clear" w:color="auto" w:fill="FFFFFF"/>
        </w:rPr>
      </w:pPr>
    </w:p>
    <w:p w:rsidR="00674288" w:rsidRPr="001B04E5" w:rsidRDefault="00674288" w:rsidP="00674288">
      <w:pPr>
        <w:spacing w:after="0" w:line="240" w:lineRule="auto"/>
        <w:ind w:firstLine="567"/>
        <w:rPr>
          <w:rFonts w:ascii="Times New Roman" w:hAnsi="Times New Roman" w:cs="Times New Roman"/>
          <w:i/>
          <w:sz w:val="20"/>
          <w:szCs w:val="20"/>
          <w:shd w:val="clear" w:color="auto" w:fill="FFFFFF"/>
        </w:rPr>
      </w:pPr>
      <w:r w:rsidRPr="001B04E5">
        <w:rPr>
          <w:rFonts w:ascii="Times New Roman" w:hAnsi="Times New Roman" w:cs="Times New Roman"/>
          <w:b/>
          <w:i/>
          <w:sz w:val="20"/>
          <w:szCs w:val="20"/>
          <w:shd w:val="clear" w:color="auto" w:fill="FFFFFF"/>
        </w:rPr>
        <w:t>Anahtar Kelimeler:</w:t>
      </w:r>
      <w:r w:rsidRPr="001B04E5">
        <w:rPr>
          <w:rFonts w:ascii="Times New Roman" w:hAnsi="Times New Roman" w:cs="Times New Roman"/>
          <w:i/>
          <w:sz w:val="20"/>
          <w:szCs w:val="20"/>
          <w:shd w:val="clear" w:color="auto" w:fill="FFFFFF"/>
        </w:rPr>
        <w:t xml:space="preserve">  Deniz turizmi, sürdürülebilirlik, çevre yönetimi, eko-marina, yeşil liman.</w:t>
      </w:r>
    </w:p>
    <w:p w:rsidR="00732F4D" w:rsidRPr="001B04E5" w:rsidRDefault="005B4397" w:rsidP="00674288">
      <w:pPr>
        <w:tabs>
          <w:tab w:val="left" w:pos="567"/>
        </w:tabs>
        <w:spacing w:line="240" w:lineRule="auto"/>
        <w:jc w:val="both"/>
        <w:rPr>
          <w:rFonts w:ascii="Times New Roman" w:hAnsi="Times New Roman" w:cs="Times New Roman"/>
          <w:i/>
          <w:sz w:val="20"/>
          <w:szCs w:val="20"/>
          <w:shd w:val="clear" w:color="auto" w:fill="FFFFFF"/>
        </w:rPr>
        <w:sectPr w:rsidR="00732F4D" w:rsidRPr="001B04E5" w:rsidSect="002A4FD2">
          <w:headerReference w:type="default" r:id="rId7"/>
          <w:footerReference w:type="default" r:id="rId8"/>
          <w:footnotePr>
            <w:numRestart w:val="eachSect"/>
          </w:footnotePr>
          <w:pgSz w:w="11906" w:h="16838"/>
          <w:pgMar w:top="2835" w:right="2552" w:bottom="2835" w:left="2835" w:header="2268" w:footer="2551" w:gutter="0"/>
          <w:pgNumType w:start="17"/>
          <w:cols w:space="708"/>
          <w:docGrid w:linePitch="360"/>
        </w:sectPr>
      </w:pPr>
      <w:r w:rsidRPr="001B04E5">
        <w:rPr>
          <w:rFonts w:ascii="Times New Roman" w:hAnsi="Times New Roman" w:cs="Times New Roman"/>
          <w:i/>
          <w:sz w:val="20"/>
          <w:szCs w:val="20"/>
          <w:shd w:val="clear" w:color="auto" w:fill="FFFFFF"/>
        </w:rPr>
        <w:t xml:space="preserve"> </w:t>
      </w:r>
    </w:p>
    <w:p w:rsidR="00195923" w:rsidRPr="001B04E5" w:rsidRDefault="009570B1" w:rsidP="00674288">
      <w:pPr>
        <w:spacing w:after="0" w:line="240" w:lineRule="auto"/>
        <w:jc w:val="center"/>
        <w:rPr>
          <w:rFonts w:ascii="Times New Roman" w:hAnsi="Times New Roman" w:cs="Times New Roman"/>
          <w:b/>
          <w:sz w:val="24"/>
          <w:szCs w:val="24"/>
          <w:lang w:val="en-US"/>
        </w:rPr>
      </w:pPr>
      <w:r w:rsidRPr="001B04E5">
        <w:rPr>
          <w:rFonts w:ascii="Times New Roman" w:hAnsi="Times New Roman" w:cs="Times New Roman"/>
          <w:b/>
          <w:sz w:val="24"/>
          <w:szCs w:val="24"/>
          <w:lang w:val="en-US"/>
        </w:rPr>
        <w:lastRenderedPageBreak/>
        <w:t xml:space="preserve">THE CONTENT ANALYSIS OF ACADEMIC STUDIES ABOUT ECO-MARINA </w:t>
      </w:r>
    </w:p>
    <w:p w:rsidR="004D6189" w:rsidRPr="001B04E5" w:rsidRDefault="004D6189" w:rsidP="00674288">
      <w:pPr>
        <w:spacing w:after="0" w:line="240" w:lineRule="auto"/>
        <w:jc w:val="center"/>
        <w:rPr>
          <w:rFonts w:ascii="Times New Roman" w:hAnsi="Times New Roman" w:cs="Times New Roman"/>
          <w:b/>
          <w:sz w:val="24"/>
          <w:szCs w:val="24"/>
          <w:lang w:val="en-US"/>
        </w:rPr>
      </w:pPr>
    </w:p>
    <w:p w:rsidR="00195923" w:rsidRPr="001B04E5" w:rsidRDefault="00195923" w:rsidP="00674288">
      <w:pPr>
        <w:spacing w:after="0" w:line="240" w:lineRule="auto"/>
        <w:jc w:val="center"/>
        <w:rPr>
          <w:rFonts w:ascii="Times New Roman" w:hAnsi="Times New Roman" w:cs="Times New Roman"/>
          <w:b/>
          <w:i/>
          <w:sz w:val="20"/>
          <w:szCs w:val="20"/>
          <w:lang w:val="en-US"/>
        </w:rPr>
      </w:pPr>
      <w:r w:rsidRPr="001B04E5">
        <w:rPr>
          <w:rFonts w:ascii="Times New Roman" w:hAnsi="Times New Roman" w:cs="Times New Roman"/>
          <w:b/>
          <w:i/>
          <w:sz w:val="20"/>
          <w:szCs w:val="20"/>
          <w:lang w:val="en-US"/>
        </w:rPr>
        <w:t>ABSTRACT</w:t>
      </w:r>
    </w:p>
    <w:p w:rsidR="004D6189" w:rsidRPr="001B04E5" w:rsidRDefault="004D6189" w:rsidP="00674288">
      <w:pPr>
        <w:spacing w:after="0" w:line="240" w:lineRule="auto"/>
        <w:ind w:firstLine="360"/>
        <w:jc w:val="both"/>
        <w:rPr>
          <w:rFonts w:ascii="Times New Roman" w:hAnsi="Times New Roman" w:cs="Times New Roman"/>
          <w:i/>
          <w:sz w:val="20"/>
          <w:szCs w:val="20"/>
          <w:lang w:val="en-US"/>
        </w:rPr>
      </w:pPr>
    </w:p>
    <w:p w:rsidR="00505B13" w:rsidRPr="001B04E5" w:rsidRDefault="00B009A6" w:rsidP="00DB2E75">
      <w:pPr>
        <w:spacing w:after="0" w:line="240" w:lineRule="auto"/>
        <w:ind w:firstLine="720"/>
        <w:jc w:val="both"/>
        <w:rPr>
          <w:rFonts w:ascii="Times New Roman" w:hAnsi="Times New Roman" w:cs="Times New Roman"/>
          <w:i/>
          <w:sz w:val="20"/>
          <w:szCs w:val="20"/>
          <w:lang w:val="en-US"/>
        </w:rPr>
      </w:pPr>
      <w:r w:rsidRPr="001B04E5">
        <w:rPr>
          <w:rFonts w:ascii="Times New Roman" w:hAnsi="Times New Roman" w:cs="Times New Roman"/>
          <w:i/>
          <w:sz w:val="20"/>
          <w:szCs w:val="20"/>
          <w:lang w:val="en-US"/>
        </w:rPr>
        <w:t xml:space="preserve">The concept of “eco-marina” could be </w:t>
      </w:r>
      <w:r w:rsidR="00C459B6" w:rsidRPr="001B04E5">
        <w:rPr>
          <w:rFonts w:ascii="Times New Roman" w:hAnsi="Times New Roman" w:cs="Times New Roman"/>
          <w:i/>
          <w:sz w:val="20"/>
          <w:szCs w:val="20"/>
          <w:lang w:val="en-US"/>
        </w:rPr>
        <w:t>discuss</w:t>
      </w:r>
      <w:r w:rsidR="00A447F8" w:rsidRPr="001B04E5">
        <w:rPr>
          <w:rFonts w:ascii="Times New Roman" w:hAnsi="Times New Roman" w:cs="Times New Roman"/>
          <w:i/>
          <w:sz w:val="20"/>
          <w:szCs w:val="20"/>
          <w:lang w:val="en-US"/>
        </w:rPr>
        <w:t>ed</w:t>
      </w:r>
      <w:r w:rsidR="00C459B6" w:rsidRPr="001B04E5">
        <w:rPr>
          <w:rFonts w:ascii="Times New Roman" w:hAnsi="Times New Roman" w:cs="Times New Roman"/>
          <w:i/>
          <w:sz w:val="20"/>
          <w:szCs w:val="20"/>
          <w:lang w:val="en-US"/>
        </w:rPr>
        <w:t xml:space="preserve"> in the </w:t>
      </w:r>
      <w:r w:rsidRPr="001B04E5">
        <w:rPr>
          <w:rFonts w:ascii="Times New Roman" w:hAnsi="Times New Roman" w:cs="Times New Roman"/>
          <w:i/>
          <w:sz w:val="20"/>
          <w:szCs w:val="20"/>
          <w:lang w:val="en-US"/>
        </w:rPr>
        <w:t>environmental aspect of</w:t>
      </w:r>
      <w:r w:rsidR="00073624" w:rsidRPr="001B04E5">
        <w:rPr>
          <w:rFonts w:ascii="Times New Roman" w:hAnsi="Times New Roman" w:cs="Times New Roman"/>
          <w:i/>
          <w:sz w:val="20"/>
          <w:szCs w:val="20"/>
          <w:lang w:val="en-US"/>
        </w:rPr>
        <w:t xml:space="preserve"> t</w:t>
      </w:r>
      <w:r w:rsidR="00505B13" w:rsidRPr="001B04E5">
        <w:rPr>
          <w:rFonts w:ascii="Times New Roman" w:hAnsi="Times New Roman" w:cs="Times New Roman"/>
          <w:i/>
          <w:sz w:val="20"/>
          <w:szCs w:val="20"/>
          <w:lang w:val="en-US"/>
        </w:rPr>
        <w:t>he sustainability of marinas, one of the key elements of marine tourism</w:t>
      </w:r>
      <w:r w:rsidR="00C459B6" w:rsidRPr="001B04E5">
        <w:rPr>
          <w:rFonts w:ascii="Times New Roman" w:hAnsi="Times New Roman" w:cs="Times New Roman"/>
          <w:i/>
          <w:sz w:val="20"/>
          <w:szCs w:val="20"/>
          <w:lang w:val="en-US"/>
        </w:rPr>
        <w:t xml:space="preserve">. </w:t>
      </w:r>
      <w:r w:rsidR="00A447F8" w:rsidRPr="001B04E5">
        <w:rPr>
          <w:rFonts w:ascii="Times New Roman" w:hAnsi="Times New Roman" w:cs="Times New Roman"/>
          <w:i/>
          <w:sz w:val="20"/>
          <w:szCs w:val="20"/>
          <w:lang w:val="en-US"/>
        </w:rPr>
        <w:t>The aim of this study is to make a literature review around the concept of eco-marina and</w:t>
      </w:r>
      <w:r w:rsidR="009D3D9D" w:rsidRPr="001B04E5">
        <w:rPr>
          <w:rFonts w:ascii="Times New Roman" w:hAnsi="Times New Roman" w:cs="Times New Roman"/>
          <w:i/>
          <w:sz w:val="20"/>
          <w:szCs w:val="20"/>
          <w:lang w:val="en-US"/>
        </w:rPr>
        <w:t xml:space="preserve"> to </w:t>
      </w:r>
      <w:r w:rsidR="001F419B" w:rsidRPr="001B04E5">
        <w:rPr>
          <w:rFonts w:ascii="Times New Roman" w:hAnsi="Times New Roman" w:cs="Times New Roman"/>
          <w:i/>
          <w:sz w:val="20"/>
          <w:szCs w:val="20"/>
          <w:lang w:val="en-US"/>
        </w:rPr>
        <w:t>provide to</w:t>
      </w:r>
      <w:r w:rsidR="009D3D9D" w:rsidRPr="001B04E5">
        <w:rPr>
          <w:rFonts w:ascii="Times New Roman" w:hAnsi="Times New Roman" w:cs="Times New Roman"/>
          <w:i/>
          <w:sz w:val="20"/>
          <w:szCs w:val="20"/>
          <w:lang w:val="en-US"/>
        </w:rPr>
        <w:t xml:space="preserve"> </w:t>
      </w:r>
      <w:r w:rsidR="00F65CD0" w:rsidRPr="001B04E5">
        <w:rPr>
          <w:rFonts w:ascii="Times New Roman" w:hAnsi="Times New Roman" w:cs="Times New Roman"/>
          <w:i/>
          <w:sz w:val="20"/>
          <w:szCs w:val="20"/>
          <w:lang w:val="en-US"/>
        </w:rPr>
        <w:t xml:space="preserve">glimpse </w:t>
      </w:r>
      <w:r w:rsidR="001F419B" w:rsidRPr="001B04E5">
        <w:rPr>
          <w:rFonts w:ascii="Times New Roman" w:hAnsi="Times New Roman" w:cs="Times New Roman"/>
          <w:i/>
          <w:sz w:val="20"/>
          <w:szCs w:val="20"/>
          <w:lang w:val="en-US"/>
        </w:rPr>
        <w:t xml:space="preserve">lots of articles </w:t>
      </w:r>
      <w:r w:rsidR="00F65CD0" w:rsidRPr="001B04E5">
        <w:rPr>
          <w:rFonts w:ascii="Times New Roman" w:hAnsi="Times New Roman" w:cs="Times New Roman"/>
          <w:i/>
          <w:sz w:val="20"/>
          <w:szCs w:val="20"/>
          <w:lang w:val="en-US"/>
        </w:rPr>
        <w:t>b</w:t>
      </w:r>
      <w:r w:rsidR="009D3D9D" w:rsidRPr="001B04E5">
        <w:rPr>
          <w:rFonts w:ascii="Times New Roman" w:hAnsi="Times New Roman" w:cs="Times New Roman"/>
          <w:i/>
          <w:sz w:val="20"/>
          <w:szCs w:val="20"/>
          <w:lang w:val="en-US"/>
        </w:rPr>
        <w:t>y making a content analysis</w:t>
      </w:r>
      <w:r w:rsidR="001F419B" w:rsidRPr="001B04E5">
        <w:rPr>
          <w:rFonts w:ascii="Times New Roman" w:hAnsi="Times New Roman" w:cs="Times New Roman"/>
          <w:i/>
          <w:sz w:val="20"/>
          <w:szCs w:val="20"/>
          <w:lang w:val="en-US"/>
        </w:rPr>
        <w:t xml:space="preserve"> of academic</w:t>
      </w:r>
      <w:r w:rsidR="009D3D9D" w:rsidRPr="001B04E5">
        <w:rPr>
          <w:rFonts w:ascii="Times New Roman" w:hAnsi="Times New Roman" w:cs="Times New Roman"/>
          <w:i/>
          <w:sz w:val="20"/>
          <w:szCs w:val="20"/>
          <w:lang w:val="en-US"/>
        </w:rPr>
        <w:t xml:space="preserve"> studies.</w:t>
      </w:r>
      <w:r w:rsidR="004E4BD2" w:rsidRPr="001B04E5">
        <w:rPr>
          <w:rFonts w:ascii="Times New Roman" w:hAnsi="Times New Roman" w:cs="Times New Roman"/>
          <w:i/>
          <w:sz w:val="20"/>
          <w:szCs w:val="20"/>
          <w:lang w:val="en-US"/>
        </w:rPr>
        <w:t xml:space="preserve"> Dokuz Eylul University Electronic Library that served on </w:t>
      </w:r>
      <w:r w:rsidR="004E4BD2" w:rsidRPr="001B04E5">
        <w:rPr>
          <w:rFonts w:ascii="Times New Roman" w:hAnsi="Times New Roman" w:cs="Times New Roman"/>
          <w:i/>
          <w:sz w:val="20"/>
          <w:szCs w:val="20"/>
          <w:shd w:val="clear" w:color="auto" w:fill="FFFFFF"/>
        </w:rPr>
        <w:t>EBSCOhost</w:t>
      </w:r>
      <w:r w:rsidR="002503C7" w:rsidRPr="001B04E5">
        <w:rPr>
          <w:rFonts w:ascii="Times New Roman" w:hAnsi="Times New Roman" w:cs="Times New Roman"/>
          <w:i/>
          <w:sz w:val="20"/>
          <w:szCs w:val="20"/>
          <w:shd w:val="clear" w:color="auto" w:fill="FFFFFF"/>
        </w:rPr>
        <w:t xml:space="preserve"> is</w:t>
      </w:r>
      <w:r w:rsidR="002503C7" w:rsidRPr="001B04E5">
        <w:rPr>
          <w:rFonts w:ascii="Times New Roman" w:hAnsi="Times New Roman" w:cs="Times New Roman"/>
          <w:i/>
          <w:sz w:val="20"/>
          <w:szCs w:val="20"/>
          <w:shd w:val="clear" w:color="auto" w:fill="FFFFFF"/>
          <w:lang w:val="en-US"/>
        </w:rPr>
        <w:t xml:space="preserve"> used</w:t>
      </w:r>
      <w:r w:rsidR="004E4BD2" w:rsidRPr="001B04E5">
        <w:rPr>
          <w:rFonts w:ascii="Times New Roman" w:hAnsi="Times New Roman" w:cs="Times New Roman"/>
          <w:i/>
          <w:sz w:val="20"/>
          <w:szCs w:val="20"/>
          <w:shd w:val="clear" w:color="auto" w:fill="FFFFFF"/>
        </w:rPr>
        <w:t xml:space="preserve"> </w:t>
      </w:r>
      <w:r w:rsidR="002503C7" w:rsidRPr="001B04E5">
        <w:rPr>
          <w:rFonts w:ascii="Times New Roman" w:hAnsi="Times New Roman" w:cs="Times New Roman"/>
          <w:i/>
          <w:sz w:val="20"/>
          <w:szCs w:val="20"/>
          <w:lang w:val="en-US"/>
        </w:rPr>
        <w:t>as a source of the content analysis for the literature review.</w:t>
      </w:r>
      <w:r w:rsidR="004E4BD2" w:rsidRPr="001B04E5">
        <w:rPr>
          <w:rFonts w:ascii="Times New Roman" w:hAnsi="Times New Roman" w:cs="Times New Roman"/>
          <w:i/>
          <w:sz w:val="20"/>
          <w:szCs w:val="20"/>
          <w:lang w:val="en-US"/>
        </w:rPr>
        <w:t xml:space="preserve"> </w:t>
      </w:r>
      <w:r w:rsidR="00F96F5B" w:rsidRPr="001B04E5">
        <w:rPr>
          <w:rFonts w:ascii="Times New Roman" w:hAnsi="Times New Roman" w:cs="Times New Roman"/>
          <w:i/>
          <w:sz w:val="20"/>
          <w:szCs w:val="20"/>
          <w:lang w:val="en-US"/>
        </w:rPr>
        <w:t>As a r</w:t>
      </w:r>
      <w:r w:rsidR="002503C7" w:rsidRPr="001B04E5">
        <w:rPr>
          <w:rFonts w:ascii="Times New Roman" w:hAnsi="Times New Roman" w:cs="Times New Roman"/>
          <w:i/>
          <w:sz w:val="20"/>
          <w:szCs w:val="20"/>
          <w:lang w:val="en-US"/>
        </w:rPr>
        <w:t>esult of the literature review</w:t>
      </w:r>
      <w:r w:rsidR="00F96F5B" w:rsidRPr="001B04E5">
        <w:rPr>
          <w:rFonts w:ascii="Times New Roman" w:hAnsi="Times New Roman" w:cs="Times New Roman"/>
          <w:i/>
          <w:sz w:val="20"/>
          <w:szCs w:val="20"/>
          <w:lang w:val="en-US"/>
        </w:rPr>
        <w:t>, it is proved that there is no academic study about the concept of eco-marina directly, so the study is</w:t>
      </w:r>
      <w:r w:rsidR="006D4537" w:rsidRPr="001B04E5">
        <w:rPr>
          <w:rFonts w:ascii="Times New Roman" w:hAnsi="Times New Roman" w:cs="Times New Roman"/>
          <w:i/>
          <w:sz w:val="20"/>
          <w:szCs w:val="20"/>
          <w:lang w:val="en-US"/>
        </w:rPr>
        <w:t xml:space="preserve"> intensified around the terms of “green port”, “sustainable port-marina”, </w:t>
      </w:r>
      <w:r w:rsidR="00407C7A" w:rsidRPr="001B04E5">
        <w:rPr>
          <w:rFonts w:ascii="Times New Roman" w:hAnsi="Times New Roman" w:cs="Times New Roman"/>
          <w:i/>
          <w:sz w:val="20"/>
          <w:szCs w:val="20"/>
          <w:lang w:val="en-US"/>
        </w:rPr>
        <w:t xml:space="preserve">“eco-label” etc. After the search by these terms, 26 studies have been selected to use in the content analysis. </w:t>
      </w:r>
      <w:r w:rsidR="00901633" w:rsidRPr="001B04E5">
        <w:rPr>
          <w:rFonts w:ascii="Times New Roman" w:hAnsi="Times New Roman" w:cs="Times New Roman"/>
          <w:i/>
          <w:sz w:val="20"/>
          <w:szCs w:val="20"/>
          <w:lang w:val="en-US"/>
        </w:rPr>
        <w:t xml:space="preserve">As </w:t>
      </w:r>
      <w:r w:rsidR="005C6491" w:rsidRPr="001B04E5">
        <w:rPr>
          <w:rFonts w:ascii="Times New Roman" w:hAnsi="Times New Roman" w:cs="Times New Roman"/>
          <w:i/>
          <w:sz w:val="20"/>
          <w:szCs w:val="20"/>
          <w:lang w:val="en-US"/>
        </w:rPr>
        <w:t>a remarkable result</w:t>
      </w:r>
      <w:r w:rsidR="00901633" w:rsidRPr="001B04E5">
        <w:rPr>
          <w:rFonts w:ascii="Times New Roman" w:hAnsi="Times New Roman" w:cs="Times New Roman"/>
          <w:i/>
          <w:sz w:val="20"/>
          <w:szCs w:val="20"/>
          <w:lang w:val="en-US"/>
        </w:rPr>
        <w:t xml:space="preserve"> of the study;</w:t>
      </w:r>
      <w:r w:rsidR="00221724" w:rsidRPr="001B04E5">
        <w:rPr>
          <w:rFonts w:ascii="Times New Roman" w:hAnsi="Times New Roman" w:cs="Times New Roman"/>
          <w:i/>
          <w:sz w:val="20"/>
          <w:szCs w:val="20"/>
          <w:lang w:val="en-US"/>
        </w:rPr>
        <w:t xml:space="preserve"> academic studies around eco-marina have been started in 2000’s, by a majority handled in 2015, </w:t>
      </w:r>
      <w:r w:rsidR="009713A8" w:rsidRPr="001B04E5">
        <w:rPr>
          <w:rFonts w:ascii="Times New Roman" w:hAnsi="Times New Roman" w:cs="Times New Roman"/>
          <w:i/>
          <w:sz w:val="20"/>
          <w:szCs w:val="20"/>
          <w:lang w:val="en-US"/>
        </w:rPr>
        <w:t>in the main</w:t>
      </w:r>
      <w:r w:rsidR="00221724" w:rsidRPr="001B04E5">
        <w:rPr>
          <w:rFonts w:ascii="Times New Roman" w:hAnsi="Times New Roman" w:cs="Times New Roman"/>
          <w:i/>
          <w:sz w:val="20"/>
          <w:szCs w:val="20"/>
          <w:lang w:val="en-US"/>
        </w:rPr>
        <w:t xml:space="preserve"> done by academician in universities</w:t>
      </w:r>
      <w:r w:rsidR="00A50F02" w:rsidRPr="001B04E5">
        <w:rPr>
          <w:rFonts w:ascii="Times New Roman" w:hAnsi="Times New Roman" w:cs="Times New Roman"/>
          <w:i/>
          <w:sz w:val="20"/>
          <w:szCs w:val="20"/>
          <w:lang w:val="en-US"/>
        </w:rPr>
        <w:t xml:space="preserve"> and </w:t>
      </w:r>
      <w:r w:rsidR="009713A8" w:rsidRPr="001B04E5">
        <w:rPr>
          <w:rFonts w:ascii="Times New Roman" w:hAnsi="Times New Roman" w:cs="Times New Roman"/>
          <w:i/>
          <w:sz w:val="20"/>
          <w:szCs w:val="20"/>
          <w:lang w:val="en-US"/>
        </w:rPr>
        <w:t xml:space="preserve">mostly </w:t>
      </w:r>
      <w:r w:rsidR="00A50F02" w:rsidRPr="001B04E5">
        <w:rPr>
          <w:rFonts w:ascii="Times New Roman" w:hAnsi="Times New Roman" w:cs="Times New Roman"/>
          <w:i/>
          <w:sz w:val="20"/>
          <w:szCs w:val="20"/>
          <w:lang w:val="en-US"/>
        </w:rPr>
        <w:t xml:space="preserve">researched by </w:t>
      </w:r>
      <w:r w:rsidR="009713A8" w:rsidRPr="001B04E5">
        <w:rPr>
          <w:rFonts w:ascii="Times New Roman" w:hAnsi="Times New Roman" w:cs="Times New Roman"/>
          <w:i/>
          <w:sz w:val="20"/>
          <w:szCs w:val="20"/>
          <w:lang w:val="en-US"/>
        </w:rPr>
        <w:t>institutions from Turkey</w:t>
      </w:r>
      <w:r w:rsidR="00F17911" w:rsidRPr="001B04E5">
        <w:rPr>
          <w:rFonts w:ascii="Times New Roman" w:hAnsi="Times New Roman" w:cs="Times New Roman"/>
          <w:i/>
          <w:sz w:val="20"/>
          <w:szCs w:val="20"/>
          <w:lang w:val="en-US"/>
        </w:rPr>
        <w:t xml:space="preserve">. It’s interpreted </w:t>
      </w:r>
      <w:r w:rsidR="003E5F50" w:rsidRPr="001B04E5">
        <w:rPr>
          <w:rFonts w:ascii="Times New Roman" w:hAnsi="Times New Roman" w:cs="Times New Roman"/>
          <w:i/>
          <w:sz w:val="20"/>
          <w:szCs w:val="20"/>
          <w:lang w:val="en-US"/>
        </w:rPr>
        <w:t>that;</w:t>
      </w:r>
      <w:r w:rsidR="002957CA" w:rsidRPr="001B04E5">
        <w:rPr>
          <w:rFonts w:ascii="Times New Roman" w:hAnsi="Times New Roman" w:cs="Times New Roman"/>
          <w:i/>
          <w:sz w:val="20"/>
          <w:szCs w:val="20"/>
          <w:lang w:val="en-US"/>
        </w:rPr>
        <w:t xml:space="preserve"> the results of this content analysis can be used for the studies</w:t>
      </w:r>
      <w:r w:rsidR="00827A26" w:rsidRPr="001B04E5">
        <w:rPr>
          <w:rFonts w:ascii="Times New Roman" w:hAnsi="Times New Roman" w:cs="Times New Roman"/>
          <w:i/>
          <w:sz w:val="20"/>
          <w:szCs w:val="20"/>
          <w:lang w:val="en-US"/>
        </w:rPr>
        <w:t xml:space="preserve"> </w:t>
      </w:r>
      <w:r w:rsidR="00B93563" w:rsidRPr="001B04E5">
        <w:rPr>
          <w:rFonts w:ascii="Times New Roman" w:hAnsi="Times New Roman" w:cs="Times New Roman"/>
          <w:i/>
          <w:sz w:val="20"/>
          <w:szCs w:val="20"/>
          <w:lang w:val="en-US"/>
        </w:rPr>
        <w:t>which</w:t>
      </w:r>
      <w:r w:rsidR="00827A26" w:rsidRPr="001B04E5">
        <w:rPr>
          <w:rFonts w:ascii="Times New Roman" w:hAnsi="Times New Roman" w:cs="Times New Roman"/>
          <w:i/>
          <w:sz w:val="20"/>
          <w:szCs w:val="20"/>
          <w:lang w:val="en-US"/>
        </w:rPr>
        <w:t xml:space="preserve"> have an aim of presenting the eco-marina criteria</w:t>
      </w:r>
      <w:r w:rsidR="00B93563" w:rsidRPr="001B04E5">
        <w:rPr>
          <w:rFonts w:ascii="Times New Roman" w:hAnsi="Times New Roman" w:cs="Times New Roman"/>
          <w:i/>
          <w:sz w:val="20"/>
          <w:szCs w:val="20"/>
          <w:lang w:val="en-US"/>
        </w:rPr>
        <w:t xml:space="preserve"> those marinas should</w:t>
      </w:r>
      <w:r w:rsidR="00827A26" w:rsidRPr="001B04E5">
        <w:rPr>
          <w:rFonts w:ascii="Times New Roman" w:hAnsi="Times New Roman" w:cs="Times New Roman"/>
          <w:i/>
          <w:sz w:val="20"/>
          <w:szCs w:val="20"/>
          <w:lang w:val="en-US"/>
        </w:rPr>
        <w:t xml:space="preserve"> fulfil</w:t>
      </w:r>
      <w:r w:rsidR="008D5D87" w:rsidRPr="001B04E5">
        <w:rPr>
          <w:rFonts w:ascii="Times New Roman" w:hAnsi="Times New Roman" w:cs="Times New Roman"/>
          <w:i/>
          <w:sz w:val="20"/>
          <w:szCs w:val="20"/>
          <w:lang w:val="en-US"/>
        </w:rPr>
        <w:t xml:space="preserve">. </w:t>
      </w:r>
      <w:r w:rsidR="005C6491" w:rsidRPr="001B04E5">
        <w:rPr>
          <w:rFonts w:ascii="Times New Roman" w:hAnsi="Times New Roman" w:cs="Times New Roman"/>
          <w:i/>
          <w:sz w:val="20"/>
          <w:szCs w:val="20"/>
          <w:lang w:val="en-US"/>
        </w:rPr>
        <w:t>Being</w:t>
      </w:r>
      <w:r w:rsidR="008D5D87" w:rsidRPr="001B04E5">
        <w:rPr>
          <w:rFonts w:ascii="Times New Roman" w:hAnsi="Times New Roman" w:cs="Times New Roman"/>
          <w:i/>
          <w:sz w:val="20"/>
          <w:szCs w:val="20"/>
          <w:lang w:val="en-US"/>
        </w:rPr>
        <w:t xml:space="preserve"> that the studies about this subject are very few, make this content analysis more important.</w:t>
      </w:r>
    </w:p>
    <w:p w:rsidR="004D6189" w:rsidRPr="001B04E5" w:rsidRDefault="004D6189" w:rsidP="00674288">
      <w:pPr>
        <w:spacing w:after="0" w:line="240" w:lineRule="auto"/>
        <w:ind w:firstLine="360"/>
        <w:jc w:val="both"/>
        <w:rPr>
          <w:rFonts w:ascii="Times New Roman" w:hAnsi="Times New Roman" w:cs="Times New Roman"/>
          <w:i/>
          <w:sz w:val="20"/>
          <w:szCs w:val="20"/>
          <w:lang w:val="en-US"/>
        </w:rPr>
      </w:pPr>
    </w:p>
    <w:p w:rsidR="00195923" w:rsidRPr="001B04E5" w:rsidRDefault="00195923" w:rsidP="00674288">
      <w:pPr>
        <w:spacing w:after="0" w:line="240" w:lineRule="auto"/>
        <w:ind w:firstLine="567"/>
        <w:jc w:val="both"/>
        <w:rPr>
          <w:rFonts w:ascii="Times New Roman" w:hAnsi="Times New Roman" w:cs="Times New Roman"/>
          <w:i/>
          <w:sz w:val="20"/>
          <w:szCs w:val="20"/>
          <w:lang w:val="en-US"/>
        </w:rPr>
      </w:pPr>
      <w:r w:rsidRPr="001B04E5">
        <w:rPr>
          <w:rFonts w:ascii="Times New Roman" w:eastAsia="Calibri" w:hAnsi="Times New Roman" w:cs="Times New Roman"/>
          <w:b/>
          <w:i/>
          <w:sz w:val="20"/>
          <w:szCs w:val="20"/>
          <w:lang w:val="en-US"/>
        </w:rPr>
        <w:t>Keywords</w:t>
      </w:r>
      <w:r w:rsidRPr="001B04E5">
        <w:rPr>
          <w:rFonts w:ascii="Times New Roman" w:hAnsi="Times New Roman" w:cs="Times New Roman"/>
          <w:b/>
          <w:i/>
          <w:sz w:val="20"/>
          <w:szCs w:val="20"/>
          <w:lang w:val="en-US"/>
        </w:rPr>
        <w:t xml:space="preserve">: </w:t>
      </w:r>
      <w:r w:rsidR="006B1C6F" w:rsidRPr="001B04E5">
        <w:rPr>
          <w:rFonts w:ascii="Times New Roman" w:hAnsi="Times New Roman" w:cs="Times New Roman"/>
          <w:i/>
          <w:sz w:val="20"/>
          <w:szCs w:val="20"/>
          <w:lang w:val="en-US"/>
        </w:rPr>
        <w:t>Marine tourism, s</w:t>
      </w:r>
      <w:r w:rsidRPr="001B04E5">
        <w:rPr>
          <w:rFonts w:ascii="Times New Roman" w:hAnsi="Times New Roman" w:cs="Times New Roman"/>
          <w:i/>
          <w:sz w:val="20"/>
          <w:szCs w:val="20"/>
          <w:lang w:val="en-US"/>
        </w:rPr>
        <w:t xml:space="preserve">ustainability, </w:t>
      </w:r>
      <w:r w:rsidR="00B4356B" w:rsidRPr="001B04E5">
        <w:rPr>
          <w:rFonts w:ascii="Times New Roman" w:hAnsi="Times New Roman" w:cs="Times New Roman"/>
          <w:i/>
          <w:sz w:val="20"/>
          <w:szCs w:val="20"/>
          <w:lang w:val="en-US"/>
        </w:rPr>
        <w:t xml:space="preserve">environmental management, </w:t>
      </w:r>
      <w:r w:rsidR="00960EBF" w:rsidRPr="001B04E5">
        <w:rPr>
          <w:rFonts w:ascii="Times New Roman" w:hAnsi="Times New Roman" w:cs="Times New Roman"/>
          <w:i/>
          <w:sz w:val="20"/>
          <w:szCs w:val="20"/>
          <w:lang w:val="en-US"/>
        </w:rPr>
        <w:t>eco-marina, green port</w:t>
      </w:r>
      <w:r w:rsidR="00B4356B" w:rsidRPr="001B04E5">
        <w:rPr>
          <w:rFonts w:ascii="Times New Roman" w:hAnsi="Times New Roman" w:cs="Times New Roman"/>
          <w:i/>
          <w:sz w:val="20"/>
          <w:szCs w:val="20"/>
          <w:lang w:val="en-US"/>
        </w:rPr>
        <w:t>.</w:t>
      </w:r>
    </w:p>
    <w:p w:rsidR="00B845E4" w:rsidRPr="001B04E5" w:rsidRDefault="00B845E4" w:rsidP="00643CCD">
      <w:pPr>
        <w:pStyle w:val="ListeParagraf"/>
        <w:spacing w:after="0" w:line="240" w:lineRule="auto"/>
        <w:ind w:left="0"/>
        <w:jc w:val="both"/>
        <w:rPr>
          <w:rFonts w:ascii="Times New Roman" w:hAnsi="Times New Roman" w:cs="Times New Roman"/>
          <w:b/>
          <w:sz w:val="24"/>
          <w:szCs w:val="24"/>
          <w:lang w:val="tr-TR"/>
        </w:rPr>
      </w:pPr>
    </w:p>
    <w:p w:rsidR="000B5DCA" w:rsidRPr="001B04E5" w:rsidRDefault="000B5DCA">
      <w:pPr>
        <w:pStyle w:val="ListeParagraf"/>
        <w:spacing w:after="0" w:line="240" w:lineRule="auto"/>
        <w:ind w:left="0"/>
        <w:jc w:val="both"/>
        <w:rPr>
          <w:rFonts w:ascii="Times New Roman" w:hAnsi="Times New Roman" w:cs="Times New Roman"/>
          <w:b/>
          <w:sz w:val="24"/>
          <w:szCs w:val="24"/>
          <w:lang w:val="tr-TR"/>
        </w:rPr>
      </w:pPr>
      <w:r w:rsidRPr="001B04E5">
        <w:rPr>
          <w:rFonts w:ascii="Times New Roman" w:hAnsi="Times New Roman" w:cs="Times New Roman"/>
          <w:b/>
          <w:sz w:val="24"/>
          <w:szCs w:val="24"/>
          <w:lang w:val="tr-TR"/>
        </w:rPr>
        <w:t>1. GİRİŞ</w:t>
      </w:r>
    </w:p>
    <w:p w:rsidR="000B5DCA" w:rsidRPr="001B04E5" w:rsidRDefault="000B5DCA">
      <w:pPr>
        <w:spacing w:after="0" w:line="240" w:lineRule="auto"/>
        <w:jc w:val="both"/>
        <w:rPr>
          <w:rFonts w:ascii="Times New Roman" w:hAnsi="Times New Roman" w:cs="Times New Roman"/>
        </w:rPr>
      </w:pPr>
    </w:p>
    <w:p w:rsidR="001B412F" w:rsidRPr="001B04E5" w:rsidRDefault="001B412F" w:rsidP="00DB2E75">
      <w:pPr>
        <w:spacing w:after="0" w:line="240" w:lineRule="auto"/>
        <w:ind w:firstLine="720"/>
        <w:jc w:val="both"/>
        <w:rPr>
          <w:rFonts w:ascii="Times New Roman" w:hAnsi="Times New Roman" w:cs="Times New Roman"/>
        </w:rPr>
      </w:pPr>
      <w:r w:rsidRPr="001B04E5">
        <w:rPr>
          <w:rFonts w:ascii="Times New Roman" w:hAnsi="Times New Roman" w:cs="Times New Roman"/>
        </w:rPr>
        <w:t xml:space="preserve">Deniz </w:t>
      </w:r>
      <w:r w:rsidR="00820FD4" w:rsidRPr="001B04E5">
        <w:rPr>
          <w:rFonts w:ascii="Times New Roman" w:hAnsi="Times New Roman" w:cs="Times New Roman"/>
        </w:rPr>
        <w:t>turizmi</w:t>
      </w:r>
      <w:r w:rsidRPr="001B04E5">
        <w:rPr>
          <w:rFonts w:ascii="Times New Roman" w:hAnsi="Times New Roman" w:cs="Times New Roman"/>
        </w:rPr>
        <w:t xml:space="preserve"> son yıllarda Türkiye’de </w:t>
      </w:r>
      <w:r w:rsidR="00820FD4" w:rsidRPr="001B04E5">
        <w:rPr>
          <w:rFonts w:ascii="Times New Roman" w:hAnsi="Times New Roman" w:cs="Times New Roman"/>
        </w:rPr>
        <w:t xml:space="preserve">ticari anlamda </w:t>
      </w:r>
      <w:r w:rsidRPr="001B04E5">
        <w:rPr>
          <w:rFonts w:ascii="Times New Roman" w:hAnsi="Times New Roman" w:cs="Times New Roman"/>
        </w:rPr>
        <w:t xml:space="preserve">hızlı bir gelişme göstermektedir. Bu eksende, </w:t>
      </w:r>
      <w:r w:rsidR="00820FD4" w:rsidRPr="001B04E5">
        <w:rPr>
          <w:rFonts w:ascii="Times New Roman" w:hAnsi="Times New Roman" w:cs="Times New Roman"/>
        </w:rPr>
        <w:t xml:space="preserve">deniz </w:t>
      </w:r>
      <w:r w:rsidRPr="001B04E5">
        <w:rPr>
          <w:rFonts w:ascii="Times New Roman" w:hAnsi="Times New Roman" w:cs="Times New Roman"/>
        </w:rPr>
        <w:t>turizmin</w:t>
      </w:r>
      <w:r w:rsidR="00820FD4" w:rsidRPr="001B04E5">
        <w:rPr>
          <w:rFonts w:ascii="Times New Roman" w:hAnsi="Times New Roman" w:cs="Times New Roman"/>
        </w:rPr>
        <w:t>in önemli</w:t>
      </w:r>
      <w:r w:rsidRPr="001B04E5">
        <w:rPr>
          <w:rFonts w:ascii="Times New Roman" w:hAnsi="Times New Roman" w:cs="Times New Roman"/>
        </w:rPr>
        <w:t xml:space="preserve"> bir parçası olan yat </w:t>
      </w:r>
      <w:r w:rsidR="00820FD4" w:rsidRPr="001B04E5">
        <w:rPr>
          <w:rFonts w:ascii="Times New Roman" w:hAnsi="Times New Roman" w:cs="Times New Roman"/>
        </w:rPr>
        <w:t xml:space="preserve">turizmi </w:t>
      </w:r>
      <w:r w:rsidRPr="001B04E5">
        <w:rPr>
          <w:rFonts w:ascii="Times New Roman" w:hAnsi="Times New Roman" w:cs="Times New Roman"/>
        </w:rPr>
        <w:t xml:space="preserve">ve bunun doğal uzantısı olan </w:t>
      </w:r>
      <w:r w:rsidR="00820FD4" w:rsidRPr="001B04E5">
        <w:rPr>
          <w:rFonts w:ascii="Times New Roman" w:hAnsi="Times New Roman" w:cs="Times New Roman"/>
        </w:rPr>
        <w:t xml:space="preserve">marinalar (yat limanları) giderek </w:t>
      </w:r>
      <w:r w:rsidRPr="001B04E5">
        <w:rPr>
          <w:rFonts w:ascii="Times New Roman" w:hAnsi="Times New Roman" w:cs="Times New Roman"/>
        </w:rPr>
        <w:t>ön</w:t>
      </w:r>
      <w:r w:rsidR="00B845E4" w:rsidRPr="001B04E5">
        <w:rPr>
          <w:rFonts w:ascii="Times New Roman" w:hAnsi="Times New Roman" w:cs="Times New Roman"/>
        </w:rPr>
        <w:t xml:space="preserve"> </w:t>
      </w:r>
      <w:r w:rsidRPr="001B04E5">
        <w:rPr>
          <w:rFonts w:ascii="Times New Roman" w:hAnsi="Times New Roman" w:cs="Times New Roman"/>
        </w:rPr>
        <w:t xml:space="preserve">plana çıkmaktadır. Elverişli coğrafyası ve iklimi ile Türkiye bu gelişen eğilim içinde Akdeniz havzasında yüksek </w:t>
      </w:r>
      <w:r w:rsidR="00820FD4" w:rsidRPr="001B04E5">
        <w:rPr>
          <w:rFonts w:ascii="Times New Roman" w:hAnsi="Times New Roman" w:cs="Times New Roman"/>
        </w:rPr>
        <w:t xml:space="preserve">bir </w:t>
      </w:r>
      <w:r w:rsidRPr="001B04E5">
        <w:rPr>
          <w:rFonts w:ascii="Times New Roman" w:hAnsi="Times New Roman" w:cs="Times New Roman"/>
        </w:rPr>
        <w:t xml:space="preserve">rekabet potansiyeline sahip konumdadır </w:t>
      </w:r>
      <w:r w:rsidR="0097284B" w:rsidRPr="001B04E5">
        <w:rPr>
          <w:rFonts w:ascii="Times New Roman" w:hAnsi="Times New Roman" w:cs="Times New Roman"/>
        </w:rPr>
        <w:t>(Eriş</w:t>
      </w:r>
      <w:r w:rsidRPr="001B04E5">
        <w:rPr>
          <w:rFonts w:ascii="Times New Roman" w:hAnsi="Times New Roman" w:cs="Times New Roman"/>
        </w:rPr>
        <w:t>, 2007</w:t>
      </w:r>
      <w:r w:rsidR="00CD6E2A" w:rsidRPr="001B04E5">
        <w:rPr>
          <w:rFonts w:ascii="Times New Roman" w:hAnsi="Times New Roman" w:cs="Times New Roman"/>
        </w:rPr>
        <w:t xml:space="preserve">: </w:t>
      </w:r>
      <w:r w:rsidR="007232F5" w:rsidRPr="001B04E5">
        <w:rPr>
          <w:rFonts w:ascii="Times New Roman" w:hAnsi="Times New Roman" w:cs="Times New Roman"/>
        </w:rPr>
        <w:t>37</w:t>
      </w:r>
      <w:r w:rsidRPr="001B04E5">
        <w:rPr>
          <w:rFonts w:ascii="Times New Roman" w:hAnsi="Times New Roman" w:cs="Times New Roman"/>
        </w:rPr>
        <w:t>).</w:t>
      </w:r>
      <w:r w:rsidR="00227AFF" w:rsidRPr="001B04E5">
        <w:rPr>
          <w:rFonts w:ascii="Times New Roman" w:hAnsi="Times New Roman" w:cs="Times New Roman"/>
        </w:rPr>
        <w:t xml:space="preserve"> Akdeniz çanağında dolaşan toplam yat sayısı günümüzde yaklaşık 1 milyona ulaşmış olup, her yıl önemli artışlar olmaktadır. Fransa, İspanya ve İtalya Akdeniz çanağı marina kapasitelerinin %75’ini oluşturmaktadır. Ancak bu ülkelerde</w:t>
      </w:r>
      <w:r w:rsidR="00B201FD" w:rsidRPr="001B04E5">
        <w:rPr>
          <w:rFonts w:ascii="Times New Roman" w:hAnsi="Times New Roman" w:cs="Times New Roman"/>
        </w:rPr>
        <w:t>ki</w:t>
      </w:r>
      <w:r w:rsidR="00227AFF" w:rsidRPr="001B04E5">
        <w:rPr>
          <w:rFonts w:ascii="Times New Roman" w:hAnsi="Times New Roman" w:cs="Times New Roman"/>
        </w:rPr>
        <w:t xml:space="preserve"> yeni yatırım yerlerinin kısıtlı olması,</w:t>
      </w:r>
      <w:r w:rsidR="00227AFF" w:rsidRPr="001B04E5">
        <w:rPr>
          <w:rFonts w:cs="Raleway"/>
          <w:color w:val="000000"/>
        </w:rPr>
        <w:t xml:space="preserve"> </w:t>
      </w:r>
      <w:r w:rsidR="00227AFF" w:rsidRPr="001B04E5">
        <w:rPr>
          <w:rFonts w:ascii="Times New Roman" w:hAnsi="Times New Roman" w:cs="Times New Roman"/>
        </w:rPr>
        <w:t>Batı Akdeniz’in kirlenmesi ve işletme ücretlerinde artış</w:t>
      </w:r>
      <w:r w:rsidR="00B201FD" w:rsidRPr="001B04E5">
        <w:rPr>
          <w:rFonts w:ascii="Times New Roman" w:hAnsi="Times New Roman" w:cs="Times New Roman"/>
        </w:rPr>
        <w:t>ların yaşanması</w:t>
      </w:r>
      <w:r w:rsidR="00227AFF" w:rsidRPr="001B04E5">
        <w:rPr>
          <w:rFonts w:ascii="Times New Roman" w:hAnsi="Times New Roman" w:cs="Times New Roman"/>
        </w:rPr>
        <w:t xml:space="preserve">, Doğu Akdeniz ülkelerini cazip duruma getirmiştir. Kamu ve özel sektör tarafından gerçekleştirilmiş ve halen işletilmekte olan yat limanlarına ilaveten ihtiyaç duyulan kapasitenin karşılanması amacıyla kamu imkânları, Yap İşlet Devret (YİD) modeli ve özel sektör dinamikleri ile yat turizmi için zorunlu altyapının oluşturulması ve </w:t>
      </w:r>
      <w:r w:rsidR="00B201FD" w:rsidRPr="001B04E5">
        <w:rPr>
          <w:rFonts w:ascii="Times New Roman" w:hAnsi="Times New Roman" w:cs="Times New Roman"/>
        </w:rPr>
        <w:t xml:space="preserve">Türkiye’nin </w:t>
      </w:r>
      <w:r w:rsidR="00227AFF" w:rsidRPr="001B04E5">
        <w:rPr>
          <w:rFonts w:ascii="Times New Roman" w:hAnsi="Times New Roman" w:cs="Times New Roman"/>
        </w:rPr>
        <w:t xml:space="preserve">turizm açısından </w:t>
      </w:r>
      <w:r w:rsidR="00227AFF" w:rsidRPr="001B04E5">
        <w:rPr>
          <w:rFonts w:ascii="Times New Roman" w:hAnsi="Times New Roman" w:cs="Times New Roman"/>
        </w:rPr>
        <w:lastRenderedPageBreak/>
        <w:t xml:space="preserve">bölgedeki ayrıcalıklı rolünün belirlenmesi büyük önem arz etmektedir. Halen </w:t>
      </w:r>
      <w:r w:rsidR="00B201FD" w:rsidRPr="001B04E5">
        <w:rPr>
          <w:rFonts w:ascii="Times New Roman" w:hAnsi="Times New Roman" w:cs="Times New Roman"/>
        </w:rPr>
        <w:t xml:space="preserve">Türkiye’de </w:t>
      </w:r>
      <w:r w:rsidR="00227AFF" w:rsidRPr="001B04E5">
        <w:rPr>
          <w:rFonts w:ascii="Times New Roman" w:hAnsi="Times New Roman" w:cs="Times New Roman"/>
        </w:rPr>
        <w:t>kamu ve özel sektöre ait işletilmekte olan 61 adet yat limanı ve yat çekek yeri bulunmaktadır. Mevcut denizde yat bağlama kapasitemiz 18.261 yat olup, inşaatı devam eden ve planlanan yat limanları ile 2023 yılında 30.000 yat bağlama kapasitesine ulaşılması hedeflenmektedir (UDHB, 2016).</w:t>
      </w:r>
    </w:p>
    <w:p w:rsidR="004D6189" w:rsidRPr="001B04E5" w:rsidRDefault="004D6189" w:rsidP="00674288">
      <w:pPr>
        <w:spacing w:after="0" w:line="240" w:lineRule="auto"/>
        <w:ind w:firstLine="567"/>
        <w:jc w:val="both"/>
        <w:rPr>
          <w:rFonts w:ascii="Times New Roman" w:hAnsi="Times New Roman" w:cs="Times New Roman"/>
        </w:rPr>
      </w:pPr>
    </w:p>
    <w:p w:rsidR="00DB2E75" w:rsidRPr="001B04E5" w:rsidRDefault="00453395" w:rsidP="00674288">
      <w:pPr>
        <w:spacing w:after="0" w:line="240" w:lineRule="auto"/>
        <w:ind w:firstLine="567"/>
        <w:jc w:val="both"/>
        <w:rPr>
          <w:rFonts w:ascii="Times New Roman" w:hAnsi="Times New Roman" w:cs="Times New Roman"/>
        </w:rPr>
      </w:pPr>
      <w:r w:rsidRPr="001B04E5">
        <w:rPr>
          <w:rFonts w:ascii="Times New Roman" w:hAnsi="Times New Roman" w:cs="Times New Roman"/>
        </w:rPr>
        <w:t>Günümüzde büyüme ve gelişme, çevreyle uyumlu olduğu ve çevreyi tahrip etmediği sürece sürdürülebilir olarak algılanmaktadır</w:t>
      </w:r>
      <w:r w:rsidR="00B36585" w:rsidRPr="001B04E5">
        <w:rPr>
          <w:rFonts w:ascii="Times New Roman" w:hAnsi="Times New Roman" w:cs="Times New Roman"/>
        </w:rPr>
        <w:t xml:space="preserve"> (Yavuz</w:t>
      </w:r>
      <w:r w:rsidR="00B201FD" w:rsidRPr="001B04E5">
        <w:rPr>
          <w:rFonts w:ascii="Times New Roman" w:hAnsi="Times New Roman" w:cs="Times New Roman"/>
        </w:rPr>
        <w:t xml:space="preserve"> ve </w:t>
      </w:r>
      <w:r w:rsidR="00B36585" w:rsidRPr="001B04E5">
        <w:rPr>
          <w:rFonts w:ascii="Times New Roman" w:hAnsi="Times New Roman" w:cs="Times New Roman"/>
        </w:rPr>
        <w:t>Zığındere, 2000</w:t>
      </w:r>
      <w:r w:rsidR="00B201FD" w:rsidRPr="001B04E5">
        <w:rPr>
          <w:rFonts w:ascii="Times New Roman" w:hAnsi="Times New Roman" w:cs="Times New Roman"/>
        </w:rPr>
        <w:t>:</w:t>
      </w:r>
      <w:r w:rsidR="007232F5" w:rsidRPr="001B04E5">
        <w:rPr>
          <w:rFonts w:ascii="Times New Roman" w:hAnsi="Times New Roman" w:cs="Times New Roman"/>
        </w:rPr>
        <w:t xml:space="preserve"> 324</w:t>
      </w:r>
      <w:r w:rsidR="00B36585" w:rsidRPr="001B04E5">
        <w:rPr>
          <w:rFonts w:ascii="Times New Roman" w:hAnsi="Times New Roman" w:cs="Times New Roman"/>
        </w:rPr>
        <w:t>)</w:t>
      </w:r>
      <w:r w:rsidRPr="001B04E5">
        <w:rPr>
          <w:rFonts w:ascii="Times New Roman" w:hAnsi="Times New Roman" w:cs="Times New Roman"/>
        </w:rPr>
        <w:t>.</w:t>
      </w:r>
      <w:r w:rsidR="00DB25BD" w:rsidRPr="001B04E5">
        <w:t xml:space="preserve"> </w:t>
      </w:r>
      <w:r w:rsidR="007B029B" w:rsidRPr="001B04E5">
        <w:rPr>
          <w:rFonts w:ascii="Times New Roman" w:hAnsi="Times New Roman" w:cs="Times New Roman"/>
        </w:rPr>
        <w:t xml:space="preserve">Sürdürülebilir kalkınma, </w:t>
      </w:r>
      <w:r w:rsidR="00DB25BD" w:rsidRPr="001B04E5">
        <w:rPr>
          <w:rFonts w:ascii="Times New Roman" w:hAnsi="Times New Roman" w:cs="Times New Roman"/>
        </w:rPr>
        <w:t>gelecek nesillerin ihtiyaçlarını karşılama ol</w:t>
      </w:r>
      <w:r w:rsidR="007B029B" w:rsidRPr="001B04E5">
        <w:rPr>
          <w:rFonts w:ascii="Times New Roman" w:hAnsi="Times New Roman" w:cs="Times New Roman"/>
        </w:rPr>
        <w:t xml:space="preserve">anaklarını ellerinden almadan; </w:t>
      </w:r>
      <w:r w:rsidR="00DB25BD" w:rsidRPr="001B04E5">
        <w:rPr>
          <w:rFonts w:ascii="Times New Roman" w:hAnsi="Times New Roman" w:cs="Times New Roman"/>
        </w:rPr>
        <w:t>şimdiki neslin ihtiyaçlarının karşılanabildiği gelişme sürecidir (</w:t>
      </w:r>
      <w:r w:rsidR="00227AFF" w:rsidRPr="001B04E5">
        <w:rPr>
          <w:rFonts w:ascii="Times New Roman" w:hAnsi="Times New Roman" w:cs="Times New Roman"/>
        </w:rPr>
        <w:t>BM</w:t>
      </w:r>
      <w:r w:rsidR="007427DE" w:rsidRPr="001B04E5">
        <w:rPr>
          <w:rFonts w:ascii="Times New Roman" w:hAnsi="Times New Roman" w:cs="Times New Roman"/>
        </w:rPr>
        <w:t>DÇKK</w:t>
      </w:r>
      <w:r w:rsidR="00227AFF" w:rsidRPr="001B04E5">
        <w:rPr>
          <w:rFonts w:ascii="Times New Roman" w:hAnsi="Times New Roman" w:cs="Times New Roman"/>
        </w:rPr>
        <w:t xml:space="preserve">, </w:t>
      </w:r>
      <w:r w:rsidR="00DB25BD" w:rsidRPr="001B04E5">
        <w:rPr>
          <w:rFonts w:ascii="Times New Roman" w:hAnsi="Times New Roman" w:cs="Times New Roman"/>
        </w:rPr>
        <w:t xml:space="preserve">1987). Sürdürülebilir </w:t>
      </w:r>
      <w:r w:rsidR="007B029B" w:rsidRPr="001B04E5">
        <w:rPr>
          <w:rFonts w:ascii="Times New Roman" w:hAnsi="Times New Roman" w:cs="Times New Roman"/>
        </w:rPr>
        <w:t xml:space="preserve">kalkınmanın, </w:t>
      </w:r>
      <w:r w:rsidR="00DB25BD" w:rsidRPr="001B04E5">
        <w:rPr>
          <w:rFonts w:ascii="Times New Roman" w:hAnsi="Times New Roman" w:cs="Times New Roman"/>
        </w:rPr>
        <w:t>kavram olarak tartışılmaya ve kullanıl</w:t>
      </w:r>
      <w:r w:rsidR="000F3A27" w:rsidRPr="001B04E5">
        <w:rPr>
          <w:rFonts w:ascii="Times New Roman" w:hAnsi="Times New Roman" w:cs="Times New Roman"/>
        </w:rPr>
        <w:t xml:space="preserve">maya başlandığı günden bu yana </w:t>
      </w:r>
      <w:r w:rsidR="00B201FD" w:rsidRPr="001B04E5">
        <w:rPr>
          <w:rFonts w:ascii="Times New Roman" w:hAnsi="Times New Roman" w:cs="Times New Roman"/>
        </w:rPr>
        <w:t xml:space="preserve">ekonomik, sosyal ve çevresel olmak üzere </w:t>
      </w:r>
      <w:r w:rsidR="00DB25BD" w:rsidRPr="001B04E5">
        <w:rPr>
          <w:rFonts w:ascii="Times New Roman" w:hAnsi="Times New Roman" w:cs="Times New Roman"/>
        </w:rPr>
        <w:t>üç boyutu bulunmaktadır</w:t>
      </w:r>
      <w:r w:rsidR="00EE6D2C" w:rsidRPr="001B04E5">
        <w:rPr>
          <w:rFonts w:ascii="Times New Roman" w:hAnsi="Times New Roman" w:cs="Times New Roman"/>
        </w:rPr>
        <w:t xml:space="preserve"> </w:t>
      </w:r>
      <w:r w:rsidR="00227AFF" w:rsidRPr="001B04E5">
        <w:rPr>
          <w:rFonts w:ascii="Times New Roman" w:hAnsi="Times New Roman" w:cs="Times New Roman"/>
        </w:rPr>
        <w:t>(Holmberg</w:t>
      </w:r>
      <w:r w:rsidR="00DB25BD" w:rsidRPr="001B04E5">
        <w:rPr>
          <w:rFonts w:ascii="Times New Roman" w:hAnsi="Times New Roman" w:cs="Times New Roman"/>
        </w:rPr>
        <w:t xml:space="preserve"> </w:t>
      </w:r>
      <w:r w:rsidR="007427DE" w:rsidRPr="001B04E5">
        <w:rPr>
          <w:rFonts w:ascii="Times New Roman" w:hAnsi="Times New Roman" w:cs="Times New Roman"/>
        </w:rPr>
        <w:t xml:space="preserve">ve </w:t>
      </w:r>
      <w:r w:rsidR="00DB25BD" w:rsidRPr="001B04E5">
        <w:rPr>
          <w:rFonts w:ascii="Times New Roman" w:hAnsi="Times New Roman" w:cs="Times New Roman"/>
        </w:rPr>
        <w:t>Sandbrook, 1992</w:t>
      </w:r>
      <w:r w:rsidR="007427DE" w:rsidRPr="001B04E5">
        <w:rPr>
          <w:rFonts w:ascii="Times New Roman" w:hAnsi="Times New Roman" w:cs="Times New Roman"/>
        </w:rPr>
        <w:t xml:space="preserve">: </w:t>
      </w:r>
      <w:r w:rsidR="009D28D9" w:rsidRPr="001B04E5">
        <w:rPr>
          <w:rFonts w:ascii="Times New Roman" w:hAnsi="Times New Roman" w:cs="Times New Roman"/>
        </w:rPr>
        <w:t>32</w:t>
      </w:r>
      <w:r w:rsidR="00DB25BD" w:rsidRPr="001B04E5">
        <w:rPr>
          <w:rFonts w:ascii="Times New Roman" w:hAnsi="Times New Roman" w:cs="Times New Roman"/>
        </w:rPr>
        <w:t>)</w:t>
      </w:r>
      <w:r w:rsidR="00EE6D2C" w:rsidRPr="001B04E5">
        <w:rPr>
          <w:rFonts w:ascii="Times New Roman" w:hAnsi="Times New Roman" w:cs="Times New Roman"/>
        </w:rPr>
        <w:t xml:space="preserve">. </w:t>
      </w:r>
    </w:p>
    <w:p w:rsidR="00DB2E75" w:rsidRPr="001B04E5" w:rsidRDefault="00DB2E75" w:rsidP="00674288">
      <w:pPr>
        <w:spacing w:after="0" w:line="240" w:lineRule="auto"/>
        <w:ind w:firstLine="567"/>
        <w:jc w:val="both"/>
        <w:rPr>
          <w:rFonts w:ascii="Times New Roman" w:hAnsi="Times New Roman" w:cs="Times New Roman"/>
        </w:rPr>
      </w:pPr>
    </w:p>
    <w:p w:rsidR="00D978C2" w:rsidRPr="001B04E5" w:rsidRDefault="000F3A27" w:rsidP="00674288">
      <w:pPr>
        <w:spacing w:after="0" w:line="240" w:lineRule="auto"/>
        <w:ind w:firstLine="567"/>
        <w:jc w:val="both"/>
        <w:rPr>
          <w:rFonts w:ascii="Times New Roman" w:hAnsi="Times New Roman" w:cs="Times New Roman"/>
        </w:rPr>
      </w:pPr>
      <w:r w:rsidRPr="001B04E5">
        <w:rPr>
          <w:rFonts w:ascii="Times New Roman" w:hAnsi="Times New Roman" w:cs="Times New Roman"/>
        </w:rPr>
        <w:t xml:space="preserve">Bu çalışmada, marinaların </w:t>
      </w:r>
      <w:r w:rsidR="00CC2B21" w:rsidRPr="001B04E5">
        <w:rPr>
          <w:rFonts w:ascii="Times New Roman" w:hAnsi="Times New Roman" w:cs="Times New Roman"/>
        </w:rPr>
        <w:t>çevresel boyutta sürdü</w:t>
      </w:r>
      <w:r w:rsidRPr="001B04E5">
        <w:rPr>
          <w:rFonts w:ascii="Times New Roman" w:hAnsi="Times New Roman" w:cs="Times New Roman"/>
        </w:rPr>
        <w:t>rülebilirliğinin sağlanabilmesi çerçevesinde yerine getirilmesi gerek</w:t>
      </w:r>
      <w:r w:rsidR="00EE6D2C" w:rsidRPr="001B04E5">
        <w:rPr>
          <w:rFonts w:ascii="Times New Roman" w:hAnsi="Times New Roman" w:cs="Times New Roman"/>
        </w:rPr>
        <w:t>en</w:t>
      </w:r>
      <w:r w:rsidRPr="001B04E5">
        <w:rPr>
          <w:rFonts w:ascii="Times New Roman" w:hAnsi="Times New Roman" w:cs="Times New Roman"/>
        </w:rPr>
        <w:t xml:space="preserve"> kriterlerin belirlenmesine yön verecek kaynakların tespit edilmesi ve tespit edilen bu kaynakların içerik analizinin yapılması hedeflenmiştir. Çalışmanın ilk bölümünde </w:t>
      </w:r>
      <w:r w:rsidR="00E005E4" w:rsidRPr="001B04E5">
        <w:rPr>
          <w:rFonts w:ascii="Times New Roman" w:hAnsi="Times New Roman" w:cs="Times New Roman"/>
        </w:rPr>
        <w:t>içerik analizi</w:t>
      </w:r>
      <w:r w:rsidR="004754F0" w:rsidRPr="001B04E5">
        <w:rPr>
          <w:rFonts w:ascii="Times New Roman" w:hAnsi="Times New Roman" w:cs="Times New Roman"/>
        </w:rPr>
        <w:t xml:space="preserve"> yöntemi</w:t>
      </w:r>
      <w:r w:rsidR="00E005E4" w:rsidRPr="001B04E5">
        <w:rPr>
          <w:rFonts w:ascii="Times New Roman" w:hAnsi="Times New Roman" w:cs="Times New Roman"/>
        </w:rPr>
        <w:t xml:space="preserve">ne ilişkin literatür taraması yapılmış, </w:t>
      </w:r>
      <w:r w:rsidR="004754F0" w:rsidRPr="001B04E5">
        <w:rPr>
          <w:rFonts w:ascii="Times New Roman" w:hAnsi="Times New Roman" w:cs="Times New Roman"/>
        </w:rPr>
        <w:t xml:space="preserve">ikinci bölümde </w:t>
      </w:r>
      <w:r w:rsidRPr="001B04E5">
        <w:rPr>
          <w:rFonts w:ascii="Times New Roman" w:hAnsi="Times New Roman" w:cs="Times New Roman"/>
        </w:rPr>
        <w:t xml:space="preserve">Dokuz Eylül Üniversitesi Elektronik Kütüphanesinin EBSCOhost </w:t>
      </w:r>
      <w:r w:rsidR="007877E4" w:rsidRPr="001B04E5">
        <w:rPr>
          <w:rFonts w:ascii="Times New Roman" w:hAnsi="Times New Roman" w:cs="Times New Roman"/>
        </w:rPr>
        <w:t xml:space="preserve">aracılığı ile </w:t>
      </w:r>
      <w:r w:rsidRPr="001B04E5">
        <w:rPr>
          <w:rFonts w:ascii="Times New Roman" w:hAnsi="Times New Roman" w:cs="Times New Roman"/>
        </w:rPr>
        <w:t xml:space="preserve">sunulan </w:t>
      </w:r>
      <w:r w:rsidR="00D259AF" w:rsidRPr="001B04E5">
        <w:rPr>
          <w:rFonts w:ascii="Times New Roman" w:hAnsi="Times New Roman" w:cs="Times New Roman"/>
        </w:rPr>
        <w:t xml:space="preserve">tüm veri tabanı sağlayıcıları </w:t>
      </w:r>
      <w:r w:rsidR="007877E4" w:rsidRPr="001B04E5">
        <w:rPr>
          <w:rFonts w:ascii="Times New Roman" w:hAnsi="Times New Roman" w:cs="Times New Roman"/>
        </w:rPr>
        <w:t>(</w:t>
      </w:r>
      <w:r w:rsidR="003106E6" w:rsidRPr="001B04E5">
        <w:rPr>
          <w:rFonts w:ascii="Times New Roman" w:hAnsi="Times New Roman" w:cs="Times New Roman"/>
        </w:rPr>
        <w:t xml:space="preserve">Scopus, ScienceDirect, DergiPark vb.) </w:t>
      </w:r>
      <w:r w:rsidR="007877E4" w:rsidRPr="001B04E5">
        <w:rPr>
          <w:rFonts w:ascii="Times New Roman" w:hAnsi="Times New Roman" w:cs="Times New Roman"/>
        </w:rPr>
        <w:t xml:space="preserve">içerisinde </w:t>
      </w:r>
      <w:r w:rsidR="004754F0" w:rsidRPr="001B04E5">
        <w:rPr>
          <w:rFonts w:ascii="Times New Roman" w:hAnsi="Times New Roman" w:cs="Times New Roman"/>
        </w:rPr>
        <w:t xml:space="preserve">eko-marina </w:t>
      </w:r>
      <w:r w:rsidR="00D259AF" w:rsidRPr="001B04E5">
        <w:rPr>
          <w:rFonts w:ascii="Times New Roman" w:hAnsi="Times New Roman" w:cs="Times New Roman"/>
        </w:rPr>
        <w:t>alan</w:t>
      </w:r>
      <w:r w:rsidR="0033517C" w:rsidRPr="001B04E5">
        <w:rPr>
          <w:rFonts w:ascii="Times New Roman" w:hAnsi="Times New Roman" w:cs="Times New Roman"/>
        </w:rPr>
        <w:t>ın</w:t>
      </w:r>
      <w:r w:rsidR="00D259AF" w:rsidRPr="001B04E5">
        <w:rPr>
          <w:rFonts w:ascii="Times New Roman" w:hAnsi="Times New Roman" w:cs="Times New Roman"/>
        </w:rPr>
        <w:t>da yapılan çalışmalar taranmış</w:t>
      </w:r>
      <w:r w:rsidR="003D0176" w:rsidRPr="001B04E5">
        <w:rPr>
          <w:rFonts w:ascii="Times New Roman" w:hAnsi="Times New Roman" w:cs="Times New Roman"/>
        </w:rPr>
        <w:t xml:space="preserve">tır. Yapılan tarama sonucunda doğrudan eko-marina kavramı üzerine herhangi bir çalışma yapılmadığı tespit edilmiş ve bunun üzerine eko-marina kavramı ile yakından ilgili olduğu değerlendirilen; </w:t>
      </w:r>
      <w:r w:rsidR="00354588" w:rsidRPr="001B04E5">
        <w:rPr>
          <w:rFonts w:ascii="Times New Roman" w:hAnsi="Times New Roman" w:cs="Times New Roman"/>
        </w:rPr>
        <w:t>“</w:t>
      </w:r>
      <w:r w:rsidR="003D0176" w:rsidRPr="001B04E5">
        <w:rPr>
          <w:rFonts w:ascii="Times New Roman" w:hAnsi="Times New Roman" w:cs="Times New Roman"/>
          <w:i/>
        </w:rPr>
        <w:t>yeşil liman</w:t>
      </w:r>
      <w:r w:rsidR="00354588" w:rsidRPr="001B04E5">
        <w:rPr>
          <w:rFonts w:ascii="Times New Roman" w:hAnsi="Times New Roman" w:cs="Times New Roman"/>
        </w:rPr>
        <w:t>”</w:t>
      </w:r>
      <w:r w:rsidR="003D0176" w:rsidRPr="001B04E5">
        <w:rPr>
          <w:rFonts w:ascii="Times New Roman" w:hAnsi="Times New Roman" w:cs="Times New Roman"/>
        </w:rPr>
        <w:t xml:space="preserve">, </w:t>
      </w:r>
      <w:r w:rsidR="00354588" w:rsidRPr="001B04E5">
        <w:rPr>
          <w:rFonts w:ascii="Times New Roman" w:hAnsi="Times New Roman" w:cs="Times New Roman"/>
        </w:rPr>
        <w:t>“</w:t>
      </w:r>
      <w:r w:rsidR="003D0176" w:rsidRPr="001B04E5">
        <w:rPr>
          <w:rFonts w:ascii="Times New Roman" w:hAnsi="Times New Roman" w:cs="Times New Roman"/>
          <w:i/>
        </w:rPr>
        <w:t>sürdürülebilir liman-yat limanı</w:t>
      </w:r>
      <w:r w:rsidR="00354588" w:rsidRPr="001B04E5">
        <w:rPr>
          <w:rFonts w:ascii="Times New Roman" w:hAnsi="Times New Roman" w:cs="Times New Roman"/>
        </w:rPr>
        <w:t>”</w:t>
      </w:r>
      <w:r w:rsidR="003D0176" w:rsidRPr="001B04E5">
        <w:rPr>
          <w:rFonts w:ascii="Times New Roman" w:hAnsi="Times New Roman" w:cs="Times New Roman"/>
        </w:rPr>
        <w:t xml:space="preserve">, </w:t>
      </w:r>
      <w:r w:rsidR="00354588" w:rsidRPr="001B04E5">
        <w:rPr>
          <w:rFonts w:ascii="Times New Roman" w:hAnsi="Times New Roman" w:cs="Times New Roman"/>
        </w:rPr>
        <w:t>“</w:t>
      </w:r>
      <w:r w:rsidR="003D0176" w:rsidRPr="001B04E5">
        <w:rPr>
          <w:rFonts w:ascii="Times New Roman" w:hAnsi="Times New Roman" w:cs="Times New Roman"/>
          <w:i/>
        </w:rPr>
        <w:t>ekolojik etiketlemeler</w:t>
      </w:r>
      <w:r w:rsidR="007B029B" w:rsidRPr="001B04E5">
        <w:rPr>
          <w:rFonts w:ascii="Times New Roman" w:hAnsi="Times New Roman" w:cs="Times New Roman"/>
        </w:rPr>
        <w:t>”</w:t>
      </w:r>
      <w:r w:rsidR="0033517C" w:rsidRPr="001B04E5">
        <w:rPr>
          <w:rFonts w:ascii="Times New Roman" w:hAnsi="Times New Roman" w:cs="Times New Roman"/>
        </w:rPr>
        <w:t xml:space="preserve"> vb. kavramlar üzerinden taramalar yinelenmiş ve</w:t>
      </w:r>
      <w:r w:rsidR="004754F0" w:rsidRPr="001B04E5">
        <w:rPr>
          <w:rFonts w:ascii="Times New Roman" w:hAnsi="Times New Roman" w:cs="Times New Roman"/>
        </w:rPr>
        <w:t xml:space="preserve"> bu tarama</w:t>
      </w:r>
      <w:r w:rsidR="0033517C" w:rsidRPr="001B04E5">
        <w:rPr>
          <w:rFonts w:ascii="Times New Roman" w:hAnsi="Times New Roman" w:cs="Times New Roman"/>
        </w:rPr>
        <w:t>lar</w:t>
      </w:r>
      <w:r w:rsidR="004754F0" w:rsidRPr="001B04E5">
        <w:rPr>
          <w:rFonts w:ascii="Times New Roman" w:hAnsi="Times New Roman" w:cs="Times New Roman"/>
        </w:rPr>
        <w:t xml:space="preserve"> sonucu </w:t>
      </w:r>
      <w:r w:rsidR="00227AFF" w:rsidRPr="001B04E5">
        <w:rPr>
          <w:rFonts w:ascii="Times New Roman" w:hAnsi="Times New Roman" w:cs="Times New Roman"/>
        </w:rPr>
        <w:t>tespit edilen 2</w:t>
      </w:r>
      <w:r w:rsidR="00510D07" w:rsidRPr="001B04E5">
        <w:rPr>
          <w:rFonts w:ascii="Times New Roman" w:hAnsi="Times New Roman" w:cs="Times New Roman"/>
        </w:rPr>
        <w:t>6</w:t>
      </w:r>
      <w:r w:rsidR="00227AFF" w:rsidRPr="001B04E5">
        <w:rPr>
          <w:rFonts w:ascii="Times New Roman" w:hAnsi="Times New Roman" w:cs="Times New Roman"/>
        </w:rPr>
        <w:t xml:space="preserve"> çalışmanın</w:t>
      </w:r>
      <w:r w:rsidR="00150D6C" w:rsidRPr="001B04E5">
        <w:rPr>
          <w:rFonts w:ascii="Times New Roman" w:hAnsi="Times New Roman" w:cs="Times New Roman"/>
        </w:rPr>
        <w:t xml:space="preserve"> (Bkz. EK 1)</w:t>
      </w:r>
      <w:r w:rsidR="00227AFF" w:rsidRPr="001B04E5">
        <w:rPr>
          <w:rFonts w:ascii="Times New Roman" w:hAnsi="Times New Roman" w:cs="Times New Roman"/>
        </w:rPr>
        <w:t xml:space="preserve"> içerik </w:t>
      </w:r>
      <w:r w:rsidR="00EE6D2C" w:rsidRPr="001B04E5">
        <w:rPr>
          <w:rFonts w:ascii="Times New Roman" w:hAnsi="Times New Roman" w:cs="Times New Roman"/>
        </w:rPr>
        <w:t>analizi yapıl</w:t>
      </w:r>
      <w:r w:rsidR="00227AFF" w:rsidRPr="001B04E5">
        <w:rPr>
          <w:rFonts w:ascii="Times New Roman" w:hAnsi="Times New Roman" w:cs="Times New Roman"/>
        </w:rPr>
        <w:t>mıştır.</w:t>
      </w:r>
      <w:r w:rsidR="00EE6D2C" w:rsidRPr="001B04E5">
        <w:rPr>
          <w:rFonts w:ascii="Times New Roman" w:hAnsi="Times New Roman" w:cs="Times New Roman"/>
        </w:rPr>
        <w:t xml:space="preserve"> </w:t>
      </w:r>
    </w:p>
    <w:p w:rsidR="004D6189" w:rsidRPr="001B04E5" w:rsidRDefault="004D6189" w:rsidP="00674288">
      <w:pPr>
        <w:spacing w:after="0" w:line="240" w:lineRule="auto"/>
        <w:jc w:val="both"/>
        <w:rPr>
          <w:rFonts w:ascii="Times New Roman" w:hAnsi="Times New Roman" w:cs="Times New Roman"/>
        </w:rPr>
      </w:pPr>
    </w:p>
    <w:p w:rsidR="00E005E4" w:rsidRPr="001B04E5" w:rsidRDefault="00E005E4" w:rsidP="00674288">
      <w:pPr>
        <w:spacing w:after="0" w:line="240" w:lineRule="auto"/>
        <w:jc w:val="both"/>
        <w:rPr>
          <w:rFonts w:ascii="Times New Roman" w:hAnsi="Times New Roman" w:cs="Times New Roman"/>
          <w:b/>
          <w:sz w:val="24"/>
        </w:rPr>
      </w:pPr>
      <w:r w:rsidRPr="001B04E5">
        <w:rPr>
          <w:rFonts w:ascii="Times New Roman" w:hAnsi="Times New Roman" w:cs="Times New Roman"/>
          <w:b/>
          <w:sz w:val="24"/>
        </w:rPr>
        <w:t>2. LİTERATÜR TARAMASI</w:t>
      </w:r>
    </w:p>
    <w:p w:rsidR="004834E3" w:rsidRPr="001B04E5" w:rsidRDefault="004834E3" w:rsidP="00674288">
      <w:pPr>
        <w:spacing w:after="0" w:line="240" w:lineRule="auto"/>
        <w:jc w:val="both"/>
        <w:rPr>
          <w:rFonts w:ascii="Times New Roman" w:hAnsi="Times New Roman" w:cs="Times New Roman"/>
          <w:b/>
          <w:sz w:val="24"/>
        </w:rPr>
      </w:pPr>
    </w:p>
    <w:p w:rsidR="00E005E4" w:rsidRPr="001B04E5" w:rsidRDefault="00E005E4" w:rsidP="00674288">
      <w:pPr>
        <w:spacing w:after="0" w:line="240" w:lineRule="auto"/>
        <w:ind w:firstLine="567"/>
        <w:jc w:val="both"/>
        <w:rPr>
          <w:rFonts w:ascii="Times New Roman" w:hAnsi="Times New Roman" w:cs="Times New Roman"/>
        </w:rPr>
      </w:pPr>
      <w:r w:rsidRPr="001B04E5">
        <w:rPr>
          <w:rFonts w:ascii="Times New Roman" w:hAnsi="Times New Roman" w:cs="Times New Roman"/>
        </w:rPr>
        <w:t xml:space="preserve">İçerik analizi yöntemi kullanılarak yapılan araştırmalara ilişkin literatür taraması yapıldığında </w:t>
      </w:r>
      <w:r w:rsidR="00361E70" w:rsidRPr="001B04E5">
        <w:rPr>
          <w:rFonts w:ascii="Times New Roman" w:hAnsi="Times New Roman" w:cs="Times New Roman"/>
        </w:rPr>
        <w:t xml:space="preserve">çalışmamızın bu bölümünde yer verdiğimiz araştırmacıların </w:t>
      </w:r>
      <w:r w:rsidRPr="001B04E5">
        <w:rPr>
          <w:rFonts w:ascii="Times New Roman" w:hAnsi="Times New Roman" w:cs="Times New Roman"/>
        </w:rPr>
        <w:t xml:space="preserve">bu yöntem ile çalışmalar yaptığı ve dergi makalelerine yönelik yapılan içerik analizlerinde farklı yöntemler kullanıldığı tespit edilmiştir. Bu çalışmanın hazırlık aşamasında </w:t>
      </w:r>
      <w:r w:rsidR="00361E70" w:rsidRPr="001B04E5">
        <w:rPr>
          <w:rFonts w:ascii="Times New Roman" w:hAnsi="Times New Roman" w:cs="Times New Roman"/>
        </w:rPr>
        <w:t>içerik analizi alanında yapılmış ve aşağıda atıfta bulunulan</w:t>
      </w:r>
      <w:r w:rsidRPr="001B04E5">
        <w:rPr>
          <w:rFonts w:ascii="Times New Roman" w:hAnsi="Times New Roman" w:cs="Times New Roman"/>
        </w:rPr>
        <w:t xml:space="preserve"> çalışmalardan faydalanılmıştır. </w:t>
      </w:r>
    </w:p>
    <w:p w:rsidR="004D6189" w:rsidRPr="001B04E5" w:rsidRDefault="004D6189" w:rsidP="00674288">
      <w:pPr>
        <w:spacing w:after="0" w:line="240" w:lineRule="auto"/>
        <w:jc w:val="both"/>
        <w:rPr>
          <w:rFonts w:ascii="Times New Roman" w:hAnsi="Times New Roman" w:cs="Times New Roman"/>
        </w:rPr>
      </w:pPr>
    </w:p>
    <w:p w:rsidR="00E005E4" w:rsidRPr="001B04E5" w:rsidRDefault="00E005E4" w:rsidP="00674288">
      <w:pPr>
        <w:spacing w:after="0" w:line="240" w:lineRule="auto"/>
        <w:ind w:firstLine="567"/>
        <w:jc w:val="both"/>
        <w:rPr>
          <w:rFonts w:ascii="Times New Roman" w:hAnsi="Times New Roman" w:cs="Times New Roman"/>
        </w:rPr>
      </w:pPr>
      <w:r w:rsidRPr="001B04E5">
        <w:rPr>
          <w:rFonts w:ascii="Times New Roman" w:hAnsi="Times New Roman" w:cs="Times New Roman"/>
        </w:rPr>
        <w:t xml:space="preserve">İçerik analizine tabi tutulan makalelerin taranma yöntemlerinden ilki, birbirine yakın konularda yayın yapan birden fazla akademik </w:t>
      </w:r>
      <w:r w:rsidRPr="001B04E5">
        <w:rPr>
          <w:rFonts w:ascii="Times New Roman" w:hAnsi="Times New Roman" w:cs="Times New Roman"/>
        </w:rPr>
        <w:lastRenderedPageBreak/>
        <w:t>derginin içeriğinde bulunan makalelerinin karşılaştırmalı analizlerinin yapılması yöntemidir. Bu yönteme örnek olarak; Arık ve Türkmen</w:t>
      </w:r>
      <w:r w:rsidR="00354588" w:rsidRPr="001B04E5">
        <w:rPr>
          <w:rFonts w:ascii="Times New Roman" w:hAnsi="Times New Roman" w:cs="Times New Roman"/>
        </w:rPr>
        <w:t>’in</w:t>
      </w:r>
      <w:r w:rsidRPr="001B04E5">
        <w:rPr>
          <w:rFonts w:ascii="Times New Roman" w:hAnsi="Times New Roman" w:cs="Times New Roman"/>
        </w:rPr>
        <w:t xml:space="preserve"> (2009) “</w:t>
      </w:r>
      <w:r w:rsidRPr="001B04E5">
        <w:rPr>
          <w:rFonts w:ascii="Times New Roman" w:hAnsi="Times New Roman" w:cs="Times New Roman"/>
          <w:i/>
        </w:rPr>
        <w:t>Eurasian Journal of Educational Research</w:t>
      </w:r>
      <w:r w:rsidRPr="001B04E5">
        <w:rPr>
          <w:rFonts w:ascii="Times New Roman" w:hAnsi="Times New Roman" w:cs="Times New Roman"/>
        </w:rPr>
        <w:t>”, ”</w:t>
      </w:r>
      <w:r w:rsidRPr="001B04E5">
        <w:rPr>
          <w:rFonts w:ascii="Times New Roman" w:hAnsi="Times New Roman" w:cs="Times New Roman"/>
          <w:i/>
        </w:rPr>
        <w:t>The Turkish Online Journal Of Educational Technology</w:t>
      </w:r>
      <w:r w:rsidRPr="001B04E5">
        <w:rPr>
          <w:rFonts w:ascii="Times New Roman" w:hAnsi="Times New Roman" w:cs="Times New Roman"/>
        </w:rPr>
        <w:t>”, “</w:t>
      </w:r>
      <w:r w:rsidRPr="001B04E5">
        <w:rPr>
          <w:rFonts w:ascii="Times New Roman" w:hAnsi="Times New Roman" w:cs="Times New Roman"/>
          <w:i/>
        </w:rPr>
        <w:t>Hacettepe University Journal of Education</w:t>
      </w:r>
      <w:r w:rsidRPr="001B04E5">
        <w:rPr>
          <w:rFonts w:ascii="Times New Roman" w:hAnsi="Times New Roman" w:cs="Times New Roman"/>
        </w:rPr>
        <w:t>” ve “</w:t>
      </w:r>
      <w:r w:rsidRPr="001B04E5">
        <w:rPr>
          <w:rFonts w:ascii="Times New Roman" w:hAnsi="Times New Roman" w:cs="Times New Roman"/>
          <w:i/>
        </w:rPr>
        <w:t>Education and Science</w:t>
      </w:r>
      <w:r w:rsidRPr="001B04E5">
        <w:rPr>
          <w:rFonts w:ascii="Times New Roman" w:hAnsi="Times New Roman" w:cs="Times New Roman"/>
        </w:rPr>
        <w:t xml:space="preserve">” dergilerinde yer alan ve 2008 yılında yayınlanan makaleleri (110 adet), makalelerin alanları, yazarların hangi kurumlarda çalıştığı, makaledeki yazar sayısı, makaledeki kaynakça sayısı, makalelerin yazımındaki yöntem bilgisi, araştırma türü bakımından makalenin hazırlanması, makaledeki katılımcılar, makaledeki katılımcı sayısı, araştırma için grup seçimi belirlenmesi, kullanılan ölçme aracının türü, araştırma için kullanılan ölçek sayısı, ölçme aracının özgünlük durumu, kullanılan analiz türleri, araştırmalarda kullanılan bilgisayar paket programları açısından kategorize ederek içerik analizi yöntemiyle incelemeleri gösterilebilir. Yine Seçer </w:t>
      </w:r>
      <w:r w:rsidR="00354588" w:rsidRPr="001B04E5">
        <w:rPr>
          <w:rFonts w:ascii="Times New Roman" w:hAnsi="Times New Roman" w:cs="Times New Roman"/>
        </w:rPr>
        <w:t>ve diğerlerinin</w:t>
      </w:r>
      <w:r w:rsidRPr="001B04E5">
        <w:rPr>
          <w:rFonts w:ascii="Times New Roman" w:hAnsi="Times New Roman" w:cs="Times New Roman"/>
        </w:rPr>
        <w:t xml:space="preserve"> (2014) 2007-2011 yılları arasını kapsayan beş yıllık süre içerisinde rehberlik ve psikolojik danışma alanında yapılmış olan bilimsel çalışmalardaki araştırma eğilimlerini tespit etmek üzere rehberlik ve psikolojik danışma alanında yayın yapan toplam 24 derginin analiz kapsamına alındığı ve bu dergilerde yayınlanan toplam 250 makalenin incelendiği çalışma bu yönteme yönelik verilebilecek diğer bir örnektir. Bu alanda </w:t>
      </w:r>
      <w:r w:rsidR="00D64F53" w:rsidRPr="001B04E5">
        <w:rPr>
          <w:rFonts w:ascii="Times New Roman" w:hAnsi="Times New Roman" w:cs="Times New Roman"/>
        </w:rPr>
        <w:t>Isneineh’in</w:t>
      </w:r>
      <w:r w:rsidRPr="001B04E5">
        <w:rPr>
          <w:rFonts w:ascii="Times New Roman" w:hAnsi="Times New Roman" w:cs="Times New Roman"/>
        </w:rPr>
        <w:t xml:space="preserve"> (1996) Türkiye ve Ürdün’de yayımlanan kütüphanecilik ile ilgili yayın yapan “</w:t>
      </w:r>
      <w:r w:rsidRPr="001B04E5">
        <w:rPr>
          <w:rFonts w:ascii="Times New Roman" w:hAnsi="Times New Roman" w:cs="Times New Roman"/>
          <w:i/>
        </w:rPr>
        <w:t>Türk Kütüphaneciliği</w:t>
      </w:r>
      <w:r w:rsidRPr="001B04E5">
        <w:rPr>
          <w:rFonts w:ascii="Times New Roman" w:hAnsi="Times New Roman" w:cs="Times New Roman"/>
        </w:rPr>
        <w:t>” ve “</w:t>
      </w:r>
      <w:r w:rsidRPr="001B04E5">
        <w:rPr>
          <w:rFonts w:ascii="Times New Roman" w:hAnsi="Times New Roman" w:cs="Times New Roman"/>
          <w:i/>
        </w:rPr>
        <w:t>Rissalat Al-Maktaba</w:t>
      </w:r>
      <w:r w:rsidRPr="001B04E5">
        <w:rPr>
          <w:rFonts w:ascii="Times New Roman" w:hAnsi="Times New Roman" w:cs="Times New Roman"/>
        </w:rPr>
        <w:t>” dergilerinde 1985-1994 yılları arasında yayınlanmış makaleleri yazarlar, makalelerde kullanılan yaklaşım araştırma stratejisi vb. kategorilere ayırarak yaptığı çalışma da yine karşılaştırmalı içerik analizi yöntemine verilebilecek güzel bir örnektir.</w:t>
      </w:r>
    </w:p>
    <w:p w:rsidR="004D6189" w:rsidRPr="001B04E5" w:rsidRDefault="004D6189" w:rsidP="00674288">
      <w:pPr>
        <w:spacing w:after="0" w:line="240" w:lineRule="auto"/>
        <w:jc w:val="both"/>
        <w:rPr>
          <w:rFonts w:ascii="Times New Roman" w:hAnsi="Times New Roman" w:cs="Times New Roman"/>
        </w:rPr>
      </w:pPr>
    </w:p>
    <w:p w:rsidR="00E005E4" w:rsidRPr="001B04E5" w:rsidRDefault="00E005E4" w:rsidP="00674288">
      <w:pPr>
        <w:spacing w:after="0" w:line="240" w:lineRule="auto"/>
        <w:ind w:firstLine="567"/>
        <w:jc w:val="both"/>
        <w:rPr>
          <w:rFonts w:ascii="Times New Roman" w:hAnsi="Times New Roman" w:cs="Times New Roman"/>
        </w:rPr>
      </w:pPr>
      <w:r w:rsidRPr="001B04E5">
        <w:rPr>
          <w:rFonts w:ascii="Times New Roman" w:hAnsi="Times New Roman" w:cs="Times New Roman"/>
        </w:rPr>
        <w:t xml:space="preserve">Dergilerde yayınlanan makalelerin içerik analizine göre taranması yöntemlerinden bir diğeri, bir veya daha fazla akademik derginin içeriğinde bulunan makalelerinin belirli konular açısından analizlerinin yapılmasıdır. Erduran </w:t>
      </w:r>
      <w:r w:rsidR="00D64F53" w:rsidRPr="001B04E5">
        <w:rPr>
          <w:rFonts w:ascii="Times New Roman" w:hAnsi="Times New Roman" w:cs="Times New Roman"/>
        </w:rPr>
        <w:t xml:space="preserve">ve diğerleri </w:t>
      </w:r>
      <w:r w:rsidRPr="001B04E5">
        <w:rPr>
          <w:rFonts w:ascii="Times New Roman" w:hAnsi="Times New Roman" w:cs="Times New Roman"/>
        </w:rPr>
        <w:t>(2015) çalışmalarında “</w:t>
      </w:r>
      <w:r w:rsidRPr="001B04E5">
        <w:rPr>
          <w:rFonts w:ascii="Times New Roman" w:hAnsi="Times New Roman" w:cs="Times New Roman"/>
          <w:i/>
        </w:rPr>
        <w:t>Science Education</w:t>
      </w:r>
      <w:r w:rsidRPr="001B04E5">
        <w:rPr>
          <w:rFonts w:ascii="Times New Roman" w:hAnsi="Times New Roman" w:cs="Times New Roman"/>
        </w:rPr>
        <w:t>”, “</w:t>
      </w:r>
      <w:r w:rsidRPr="001B04E5">
        <w:rPr>
          <w:rFonts w:ascii="Times New Roman" w:hAnsi="Times New Roman" w:cs="Times New Roman"/>
          <w:i/>
        </w:rPr>
        <w:t>International Journal of Science Education</w:t>
      </w:r>
      <w:r w:rsidR="00B13B50" w:rsidRPr="001B04E5">
        <w:rPr>
          <w:rFonts w:ascii="Times New Roman" w:hAnsi="Times New Roman" w:cs="Times New Roman"/>
        </w:rPr>
        <w:t xml:space="preserve">” </w:t>
      </w:r>
      <w:r w:rsidRPr="001B04E5">
        <w:rPr>
          <w:rFonts w:ascii="Times New Roman" w:hAnsi="Times New Roman" w:cs="Times New Roman"/>
        </w:rPr>
        <w:t>ve “</w:t>
      </w:r>
      <w:r w:rsidRPr="001B04E5">
        <w:rPr>
          <w:rFonts w:ascii="Times New Roman" w:hAnsi="Times New Roman" w:cs="Times New Roman"/>
          <w:i/>
        </w:rPr>
        <w:t>Journal of Research in Science Teaching</w:t>
      </w:r>
      <w:r w:rsidRPr="001B04E5">
        <w:rPr>
          <w:rFonts w:ascii="Times New Roman" w:hAnsi="Times New Roman" w:cs="Times New Roman"/>
        </w:rPr>
        <w:t>” dergilerinde 1998-2014 yılları arasında yayınlanmış “</w:t>
      </w:r>
      <w:r w:rsidRPr="001B04E5">
        <w:rPr>
          <w:rFonts w:ascii="Times New Roman" w:hAnsi="Times New Roman" w:cs="Times New Roman"/>
          <w:i/>
        </w:rPr>
        <w:t>bilim eğitiminde kanıtlama</w:t>
      </w:r>
      <w:r w:rsidRPr="001B04E5">
        <w:rPr>
          <w:rFonts w:ascii="Times New Roman" w:hAnsi="Times New Roman" w:cs="Times New Roman"/>
        </w:rPr>
        <w:t>” konusundaki makaleleri (153) bu yöntem ile incelemiştir.</w:t>
      </w:r>
    </w:p>
    <w:p w:rsidR="004D6189" w:rsidRPr="001B04E5" w:rsidRDefault="004D6189" w:rsidP="00674288">
      <w:pPr>
        <w:spacing w:after="0" w:line="240" w:lineRule="auto"/>
        <w:jc w:val="both"/>
        <w:rPr>
          <w:rFonts w:ascii="Times New Roman" w:hAnsi="Times New Roman" w:cs="Times New Roman"/>
        </w:rPr>
      </w:pPr>
    </w:p>
    <w:p w:rsidR="00E005E4" w:rsidRPr="001B04E5" w:rsidRDefault="00E005E4" w:rsidP="00674288">
      <w:pPr>
        <w:spacing w:after="0" w:line="240" w:lineRule="auto"/>
        <w:ind w:firstLine="567"/>
        <w:jc w:val="both"/>
        <w:rPr>
          <w:rFonts w:ascii="Times New Roman" w:hAnsi="Times New Roman" w:cs="Times New Roman"/>
        </w:rPr>
      </w:pPr>
      <w:r w:rsidRPr="001B04E5">
        <w:rPr>
          <w:rFonts w:ascii="Times New Roman" w:hAnsi="Times New Roman" w:cs="Times New Roman"/>
        </w:rPr>
        <w:t>Makale tarama yöntemlerinden üçüncüsü, belirli bir akademik derginin içeriğinde bulunan makalelerde yapılan katkıların kaynağına göre analizlerinin yapıldığı çalışmalardır. Fışkın ve Nas (2013) çalışmalarında, “</w:t>
      </w:r>
      <w:r w:rsidRPr="001B04E5">
        <w:rPr>
          <w:rFonts w:ascii="Times New Roman" w:hAnsi="Times New Roman" w:cs="Times New Roman"/>
          <w:i/>
        </w:rPr>
        <w:t>International Journal on Marine Navigation and Safety of Sea Transportation (TransNav Journal)</w:t>
      </w:r>
      <w:r w:rsidRPr="001B04E5">
        <w:rPr>
          <w:rFonts w:ascii="Times New Roman" w:hAnsi="Times New Roman" w:cs="Times New Roman"/>
        </w:rPr>
        <w:t>” dergisinde 2007-2012 yılları arasında yayınlanan makaleleri (401 adet); yazar ve</w:t>
      </w:r>
      <w:r w:rsidR="006B0E00" w:rsidRPr="001B04E5">
        <w:rPr>
          <w:rFonts w:ascii="Times New Roman" w:hAnsi="Times New Roman" w:cs="Times New Roman"/>
        </w:rPr>
        <w:t xml:space="preserve"> </w:t>
      </w:r>
      <w:r w:rsidRPr="001B04E5">
        <w:rPr>
          <w:rFonts w:ascii="Times New Roman" w:hAnsi="Times New Roman" w:cs="Times New Roman"/>
        </w:rPr>
        <w:t xml:space="preserve">yazarların bağlı olduğu kurumların dergiye yapmış oldukları makale katkılarını içerik </w:t>
      </w:r>
      <w:r w:rsidRPr="001B04E5">
        <w:rPr>
          <w:rFonts w:ascii="Times New Roman" w:hAnsi="Times New Roman" w:cs="Times New Roman"/>
        </w:rPr>
        <w:lastRenderedPageBreak/>
        <w:t xml:space="preserve">analizi yöntemi ile incelemiştir. Yine </w:t>
      </w:r>
      <w:r w:rsidR="00D64F53" w:rsidRPr="001B04E5">
        <w:rPr>
          <w:rFonts w:ascii="Times New Roman" w:hAnsi="Times New Roman" w:cs="Times New Roman"/>
        </w:rPr>
        <w:t>Kaya ve diğerleri</w:t>
      </w:r>
      <w:r w:rsidRPr="001B04E5">
        <w:rPr>
          <w:rFonts w:ascii="Times New Roman" w:hAnsi="Times New Roman" w:cs="Times New Roman"/>
        </w:rPr>
        <w:t xml:space="preserve"> (2013) çalışmalarında “</w:t>
      </w:r>
      <w:r w:rsidRPr="001B04E5">
        <w:rPr>
          <w:rFonts w:ascii="Times New Roman" w:hAnsi="Times New Roman" w:cs="Times New Roman"/>
          <w:i/>
        </w:rPr>
        <w:t>Safety Science</w:t>
      </w:r>
      <w:r w:rsidRPr="001B04E5">
        <w:rPr>
          <w:rFonts w:ascii="Times New Roman" w:hAnsi="Times New Roman" w:cs="Times New Roman"/>
        </w:rPr>
        <w:t>” dergisinde 2006-2010 yılları arasında yayınlanan 577 adet makaleyi araştırma türü, yazar özellikleri, kaynak sayısı, ülkelere ve kurumlara göre dağılımı, anahtar kelime analizi, en çok katkı yapan yazarlar, veri toplama yöntemi</w:t>
      </w:r>
      <w:r w:rsidR="006B0E00" w:rsidRPr="001B04E5">
        <w:rPr>
          <w:rFonts w:ascii="Times New Roman" w:hAnsi="Times New Roman" w:cs="Times New Roman"/>
        </w:rPr>
        <w:t xml:space="preserve"> </w:t>
      </w:r>
      <w:r w:rsidRPr="001B04E5">
        <w:rPr>
          <w:rFonts w:ascii="Times New Roman" w:hAnsi="Times New Roman" w:cs="Times New Roman"/>
        </w:rPr>
        <w:t>kategorilerinde kavramsal analiz yaparak incelemişlerdir. Ti</w:t>
      </w:r>
      <w:r w:rsidR="005A6FD3" w:rsidRPr="001B04E5">
        <w:rPr>
          <w:rFonts w:ascii="Times New Roman" w:hAnsi="Times New Roman" w:cs="Times New Roman"/>
        </w:rPr>
        <w:t>r</w:t>
      </w:r>
      <w:r w:rsidRPr="001B04E5">
        <w:rPr>
          <w:rFonts w:ascii="Times New Roman" w:hAnsi="Times New Roman" w:cs="Times New Roman"/>
        </w:rPr>
        <w:t>yakioğlu (2014) çalışmasında “</w:t>
      </w:r>
      <w:r w:rsidRPr="001B04E5">
        <w:rPr>
          <w:rFonts w:ascii="Times New Roman" w:hAnsi="Times New Roman" w:cs="Times New Roman"/>
          <w:i/>
        </w:rPr>
        <w:t>Ankara University Journal of Special Education</w:t>
      </w:r>
      <w:r w:rsidRPr="001B04E5">
        <w:rPr>
          <w:rFonts w:ascii="Times New Roman" w:hAnsi="Times New Roman" w:cs="Times New Roman"/>
        </w:rPr>
        <w:t>” dergisinde 2004-2013 yılları arasında yayınlanmış 85 makaleyi araştırma konusu, araştırma yöntemi, veri toplama yöntemi, veri analiz yöntemi vb. kategorilerde içerik analiz yöntemi ile incelemiştir. Sakin (2008) ise çalışmasında “</w:t>
      </w:r>
      <w:r w:rsidRPr="001B04E5">
        <w:rPr>
          <w:rFonts w:ascii="Times New Roman" w:hAnsi="Times New Roman" w:cs="Times New Roman"/>
          <w:i/>
        </w:rPr>
        <w:t>İstanbul Üniversitesi İşletme Fakültesi Dergisi</w:t>
      </w:r>
      <w:r w:rsidRPr="001B04E5">
        <w:rPr>
          <w:rFonts w:ascii="Times New Roman" w:hAnsi="Times New Roman" w:cs="Times New Roman"/>
        </w:rPr>
        <w:t xml:space="preserve">”nde 1972 </w:t>
      </w:r>
      <w:r w:rsidR="00D64F53" w:rsidRPr="001B04E5">
        <w:rPr>
          <w:rFonts w:ascii="Times New Roman" w:hAnsi="Times New Roman" w:cs="Times New Roman"/>
        </w:rPr>
        <w:t xml:space="preserve">ile </w:t>
      </w:r>
      <w:r w:rsidRPr="001B04E5">
        <w:rPr>
          <w:rFonts w:ascii="Times New Roman" w:hAnsi="Times New Roman" w:cs="Times New Roman"/>
        </w:rPr>
        <w:t>2007 tarihleri arasında yayımlanmış olan muhasebe ve finans makalelerini içerik analizi yöntemiyle incelenmiştir.</w:t>
      </w:r>
    </w:p>
    <w:p w:rsidR="004D6189" w:rsidRPr="001B04E5" w:rsidRDefault="004D6189" w:rsidP="00674288">
      <w:pPr>
        <w:spacing w:after="0" w:line="240" w:lineRule="auto"/>
        <w:jc w:val="both"/>
        <w:rPr>
          <w:rFonts w:ascii="Times New Roman" w:hAnsi="Times New Roman" w:cs="Times New Roman"/>
        </w:rPr>
      </w:pPr>
    </w:p>
    <w:p w:rsidR="00E005E4" w:rsidRPr="001B04E5" w:rsidRDefault="00E005E4" w:rsidP="00674288">
      <w:pPr>
        <w:spacing w:after="0" w:line="240" w:lineRule="auto"/>
        <w:ind w:firstLine="567"/>
        <w:jc w:val="both"/>
        <w:rPr>
          <w:rFonts w:ascii="Times New Roman" w:hAnsi="Times New Roman" w:cs="Times New Roman"/>
        </w:rPr>
      </w:pPr>
      <w:r w:rsidRPr="001B04E5">
        <w:rPr>
          <w:rFonts w:ascii="Times New Roman" w:hAnsi="Times New Roman" w:cs="Times New Roman"/>
        </w:rPr>
        <w:t xml:space="preserve">Makale tarama yöntemlerinden dördüncüsü, akademik bir derginin içeriğinde bulunan makalelerinin tesadüfi örneklem ile seçilerek analizlerinin yapıldığı çalışmalardır. Yalçın </w:t>
      </w:r>
      <w:r w:rsidR="00D64F53" w:rsidRPr="001B04E5">
        <w:rPr>
          <w:rFonts w:ascii="Times New Roman" w:hAnsi="Times New Roman" w:cs="Times New Roman"/>
        </w:rPr>
        <w:t>ve diğerleri</w:t>
      </w:r>
      <w:r w:rsidR="00C02EE3" w:rsidRPr="001B04E5">
        <w:rPr>
          <w:rFonts w:ascii="Times New Roman" w:hAnsi="Times New Roman" w:cs="Times New Roman"/>
        </w:rPr>
        <w:t xml:space="preserve"> (2009</w:t>
      </w:r>
      <w:r w:rsidRPr="001B04E5">
        <w:rPr>
          <w:rFonts w:ascii="Times New Roman" w:hAnsi="Times New Roman" w:cs="Times New Roman"/>
        </w:rPr>
        <w:t xml:space="preserve">) </w:t>
      </w:r>
      <w:r w:rsidR="00D64F53" w:rsidRPr="001B04E5">
        <w:rPr>
          <w:rFonts w:ascii="Times New Roman" w:hAnsi="Times New Roman" w:cs="Times New Roman"/>
        </w:rPr>
        <w:t>“</w:t>
      </w:r>
      <w:r w:rsidRPr="001B04E5">
        <w:rPr>
          <w:rFonts w:ascii="Times New Roman" w:hAnsi="Times New Roman" w:cs="Times New Roman"/>
          <w:i/>
        </w:rPr>
        <w:t xml:space="preserve">Hacettepe Üniversitesi Eğitim Fakültesi </w:t>
      </w:r>
      <w:r w:rsidR="00D64F53" w:rsidRPr="001B04E5">
        <w:rPr>
          <w:rFonts w:ascii="Times New Roman" w:hAnsi="Times New Roman" w:cs="Times New Roman"/>
          <w:i/>
        </w:rPr>
        <w:t>Dergisi</w:t>
      </w:r>
      <w:r w:rsidR="00D64F53" w:rsidRPr="001B04E5">
        <w:rPr>
          <w:rFonts w:ascii="Times New Roman" w:hAnsi="Times New Roman" w:cs="Times New Roman"/>
        </w:rPr>
        <w:t xml:space="preserve">”nde </w:t>
      </w:r>
      <w:r w:rsidRPr="001B04E5">
        <w:rPr>
          <w:rFonts w:ascii="Times New Roman" w:hAnsi="Times New Roman" w:cs="Times New Roman"/>
        </w:rPr>
        <w:t>1986-2008 yılları arasında yayınlanan makaleleri tesadüfî örnekleme yöntemiyle seçerek araştırma türü, yazar sayısı, kaynak sayısı, geçerlik ve güvenirlik yöntemleri, istatistiksel yöntemler, makalelerin bölümlere göre dağılımları yönünden kategorize ederek içerik analizi ile incelemiştir.</w:t>
      </w:r>
    </w:p>
    <w:p w:rsidR="004D6189" w:rsidRPr="001B04E5" w:rsidRDefault="004D6189" w:rsidP="00674288">
      <w:pPr>
        <w:spacing w:after="0" w:line="240" w:lineRule="auto"/>
        <w:jc w:val="both"/>
        <w:rPr>
          <w:rFonts w:ascii="Times New Roman" w:hAnsi="Times New Roman" w:cs="Times New Roman"/>
        </w:rPr>
      </w:pPr>
    </w:p>
    <w:p w:rsidR="00E005E4" w:rsidRPr="001B04E5" w:rsidRDefault="00E005E4" w:rsidP="00674288">
      <w:pPr>
        <w:spacing w:after="0" w:line="240" w:lineRule="auto"/>
        <w:ind w:firstLine="567"/>
        <w:jc w:val="both"/>
        <w:rPr>
          <w:rFonts w:ascii="Times New Roman" w:hAnsi="Times New Roman" w:cs="Times New Roman"/>
        </w:rPr>
      </w:pPr>
      <w:r w:rsidRPr="001B04E5">
        <w:rPr>
          <w:rFonts w:ascii="Times New Roman" w:hAnsi="Times New Roman" w:cs="Times New Roman"/>
        </w:rPr>
        <w:t xml:space="preserve">Bununla birlikte daha önceden içerik analizi yöntemiyle yapılmış bir çalışmanın tekrar revize edilmesiyle yapılan çalışmalar da mevcuttur. Blancher </w:t>
      </w:r>
      <w:r w:rsidR="00D64F53" w:rsidRPr="001B04E5">
        <w:rPr>
          <w:rFonts w:ascii="Times New Roman" w:hAnsi="Times New Roman" w:cs="Times New Roman"/>
        </w:rPr>
        <w:t>ve diğerleri</w:t>
      </w:r>
      <w:r w:rsidRPr="001B04E5">
        <w:rPr>
          <w:rFonts w:ascii="Times New Roman" w:hAnsi="Times New Roman" w:cs="Times New Roman"/>
        </w:rPr>
        <w:t xml:space="preserve"> (2010), “</w:t>
      </w:r>
      <w:r w:rsidRPr="001B04E5">
        <w:rPr>
          <w:rFonts w:ascii="Times New Roman" w:hAnsi="Times New Roman" w:cs="Times New Roman"/>
          <w:i/>
        </w:rPr>
        <w:t>The Journal of Counseling &amp; Development</w:t>
      </w:r>
      <w:r w:rsidRPr="001B04E5">
        <w:rPr>
          <w:rFonts w:ascii="Times New Roman" w:hAnsi="Times New Roman" w:cs="Times New Roman"/>
        </w:rPr>
        <w:t xml:space="preserve">” dergisinde 1974-1984 yılları arasında yayınlanan makaleleri içerik analizi yöntemiyle inceleyerek daha önce aynı dergi üzerine yapılan çalışmayı (Williams </w:t>
      </w:r>
      <w:r w:rsidR="0068294D" w:rsidRPr="001B04E5">
        <w:rPr>
          <w:rFonts w:ascii="Times New Roman" w:hAnsi="Times New Roman" w:cs="Times New Roman"/>
        </w:rPr>
        <w:t>ve diğerleri,</w:t>
      </w:r>
      <w:r w:rsidRPr="001B04E5">
        <w:rPr>
          <w:rFonts w:ascii="Times New Roman" w:hAnsi="Times New Roman" w:cs="Times New Roman"/>
        </w:rPr>
        <w:t xml:space="preserve"> 1999) revize etmişlerdir.</w:t>
      </w:r>
    </w:p>
    <w:p w:rsidR="004D6189" w:rsidRPr="001B04E5" w:rsidRDefault="004D6189" w:rsidP="00674288">
      <w:pPr>
        <w:spacing w:after="0" w:line="240" w:lineRule="auto"/>
        <w:jc w:val="both"/>
        <w:rPr>
          <w:rFonts w:ascii="Times New Roman" w:hAnsi="Times New Roman" w:cs="Times New Roman"/>
        </w:rPr>
      </w:pPr>
    </w:p>
    <w:p w:rsidR="00E005E4" w:rsidRPr="001B04E5" w:rsidRDefault="00E005E4" w:rsidP="00674288">
      <w:pPr>
        <w:spacing w:after="0" w:line="240" w:lineRule="auto"/>
        <w:jc w:val="both"/>
        <w:rPr>
          <w:rFonts w:ascii="Times New Roman" w:hAnsi="Times New Roman" w:cs="Times New Roman"/>
          <w:b/>
          <w:sz w:val="24"/>
        </w:rPr>
      </w:pPr>
      <w:r w:rsidRPr="001B04E5">
        <w:rPr>
          <w:rFonts w:ascii="Times New Roman" w:hAnsi="Times New Roman" w:cs="Times New Roman"/>
          <w:b/>
          <w:sz w:val="24"/>
        </w:rPr>
        <w:t>3. YÖNTEM</w:t>
      </w:r>
    </w:p>
    <w:p w:rsidR="004D6189" w:rsidRPr="001B04E5" w:rsidRDefault="004D6189" w:rsidP="00674288">
      <w:pPr>
        <w:spacing w:after="0" w:line="240" w:lineRule="auto"/>
        <w:jc w:val="both"/>
        <w:rPr>
          <w:rFonts w:ascii="Times New Roman" w:hAnsi="Times New Roman" w:cs="Times New Roman"/>
          <w:b/>
        </w:rPr>
      </w:pPr>
    </w:p>
    <w:p w:rsidR="00E005E4" w:rsidRPr="001B04E5" w:rsidRDefault="00E005E4" w:rsidP="00674288">
      <w:pPr>
        <w:spacing w:after="0" w:line="240" w:lineRule="auto"/>
        <w:ind w:firstLine="567"/>
        <w:jc w:val="both"/>
        <w:rPr>
          <w:rFonts w:ascii="Times New Roman" w:hAnsi="Times New Roman" w:cs="Times New Roman"/>
        </w:rPr>
      </w:pPr>
      <w:r w:rsidRPr="001B04E5">
        <w:rPr>
          <w:rFonts w:ascii="Times New Roman" w:hAnsi="Times New Roman" w:cs="Times New Roman"/>
        </w:rPr>
        <w:t xml:space="preserve">Bu araştırmada </w:t>
      </w:r>
      <w:r w:rsidR="006B0E00" w:rsidRPr="001B04E5">
        <w:rPr>
          <w:rFonts w:ascii="Times New Roman" w:hAnsi="Times New Roman" w:cs="Times New Roman"/>
        </w:rPr>
        <w:t xml:space="preserve">eko-marina alanında </w:t>
      </w:r>
      <w:r w:rsidRPr="001B04E5">
        <w:rPr>
          <w:rFonts w:ascii="Times New Roman" w:hAnsi="Times New Roman" w:cs="Times New Roman"/>
        </w:rPr>
        <w:t>yayınlanan makalelerden belirlenen kategoriler kapsamında toplanan veriler içerik analizi yöntemi ile özetlenerek araştırmacıların bilgisine sunulmuştur. Ayrıca verilerin analizi sırasında frekans analizi yöntemine de</w:t>
      </w:r>
      <w:r w:rsidR="006B0E00" w:rsidRPr="001B04E5">
        <w:rPr>
          <w:rFonts w:ascii="Times New Roman" w:hAnsi="Times New Roman" w:cs="Times New Roman"/>
        </w:rPr>
        <w:t xml:space="preserve"> </w:t>
      </w:r>
      <w:r w:rsidRPr="001B04E5">
        <w:rPr>
          <w:rFonts w:ascii="Times New Roman" w:hAnsi="Times New Roman" w:cs="Times New Roman"/>
        </w:rPr>
        <w:t>başvurulmuştur. İçerik analizi, verilerden doğrudan görülemeyen, ancak kavramsal kodlama ve sınıflama yoluyla temaların bulunması ve bu temalar arası anlamlı ilişkilerin ortaya çıkarılması işlevidir (Yıldırım ve Şimşek, 2000</w:t>
      </w:r>
      <w:r w:rsidR="00E20EC1" w:rsidRPr="001B04E5">
        <w:rPr>
          <w:rFonts w:ascii="Times New Roman" w:hAnsi="Times New Roman" w:cs="Times New Roman"/>
        </w:rPr>
        <w:t xml:space="preserve">: </w:t>
      </w:r>
      <w:r w:rsidRPr="001B04E5">
        <w:rPr>
          <w:rFonts w:ascii="Times New Roman" w:hAnsi="Times New Roman" w:cs="Times New Roman"/>
        </w:rPr>
        <w:t>157). İçerik analizi; dokümanların, mülakat dökümlerinin ya</w:t>
      </w:r>
      <w:r w:rsidR="00454AFA" w:rsidRPr="001B04E5">
        <w:rPr>
          <w:rFonts w:ascii="Times New Roman" w:hAnsi="Times New Roman" w:cs="Times New Roman"/>
        </w:rPr>
        <w:t xml:space="preserve"> </w:t>
      </w:r>
      <w:r w:rsidRPr="001B04E5">
        <w:rPr>
          <w:rFonts w:ascii="Times New Roman" w:hAnsi="Times New Roman" w:cs="Times New Roman"/>
        </w:rPr>
        <w:t xml:space="preserve">da kayıtlarının karakterize edilmesi ve karşılaştırılması için kullanılan bir tekniktir (Altunışık </w:t>
      </w:r>
      <w:r w:rsidR="00E20EC1" w:rsidRPr="001B04E5">
        <w:rPr>
          <w:rFonts w:ascii="Times New Roman" w:hAnsi="Times New Roman" w:cs="Times New Roman"/>
        </w:rPr>
        <w:t>ve diğerleri</w:t>
      </w:r>
      <w:r w:rsidRPr="001B04E5">
        <w:rPr>
          <w:rFonts w:ascii="Times New Roman" w:hAnsi="Times New Roman" w:cs="Times New Roman"/>
        </w:rPr>
        <w:t>, 2010</w:t>
      </w:r>
      <w:r w:rsidR="009570B1" w:rsidRPr="001B04E5">
        <w:rPr>
          <w:rFonts w:ascii="Times New Roman" w:hAnsi="Times New Roman" w:cs="Times New Roman"/>
        </w:rPr>
        <w:t>: 324</w:t>
      </w:r>
      <w:r w:rsidRPr="001B04E5">
        <w:rPr>
          <w:rFonts w:ascii="Times New Roman" w:hAnsi="Times New Roman" w:cs="Times New Roman"/>
        </w:rPr>
        <w:t xml:space="preserve">). Bir başka tanımla içerik analizi; sözel </w:t>
      </w:r>
      <w:r w:rsidRPr="001B04E5">
        <w:rPr>
          <w:rFonts w:ascii="Times New Roman" w:hAnsi="Times New Roman" w:cs="Times New Roman"/>
        </w:rPr>
        <w:lastRenderedPageBreak/>
        <w:t xml:space="preserve">ve yazılı verilerin belirli bir problem veya amaç bakımından sınıflandırılması, özetlenmesi, belirli değişken veya kavramların ölçülmesi ve bunlardan belirli bir anlam çıkarılması için taranarak kategorilere ayrılmasıdır (Fox, 1969; </w:t>
      </w:r>
      <w:r w:rsidR="00454AFA" w:rsidRPr="001B04E5">
        <w:rPr>
          <w:rFonts w:ascii="Times New Roman" w:hAnsi="Times New Roman" w:cs="Times New Roman"/>
        </w:rPr>
        <w:t>A</w:t>
      </w:r>
      <w:r w:rsidRPr="001B04E5">
        <w:rPr>
          <w:rFonts w:ascii="Times New Roman" w:hAnsi="Times New Roman" w:cs="Times New Roman"/>
        </w:rPr>
        <w:t>kt</w:t>
      </w:r>
      <w:r w:rsidR="00454AFA" w:rsidRPr="001B04E5">
        <w:rPr>
          <w:rFonts w:ascii="Times New Roman" w:hAnsi="Times New Roman" w:cs="Times New Roman"/>
        </w:rPr>
        <w:t>aran</w:t>
      </w:r>
      <w:r w:rsidRPr="001B04E5">
        <w:rPr>
          <w:rFonts w:ascii="Times New Roman" w:hAnsi="Times New Roman" w:cs="Times New Roman"/>
        </w:rPr>
        <w:t>: Tavşancıl ve Aslan, 2001</w:t>
      </w:r>
      <w:r w:rsidR="00B849B0" w:rsidRPr="001B04E5">
        <w:rPr>
          <w:rFonts w:ascii="Times New Roman" w:hAnsi="Times New Roman" w:cs="Times New Roman"/>
        </w:rPr>
        <w:t>: 20</w:t>
      </w:r>
      <w:r w:rsidRPr="001B04E5">
        <w:rPr>
          <w:rFonts w:ascii="Times New Roman" w:hAnsi="Times New Roman" w:cs="Times New Roman"/>
        </w:rPr>
        <w:t xml:space="preserve">). </w:t>
      </w:r>
    </w:p>
    <w:p w:rsidR="004D6189" w:rsidRPr="001B04E5" w:rsidRDefault="004D6189" w:rsidP="00674288">
      <w:pPr>
        <w:spacing w:after="0" w:line="240" w:lineRule="auto"/>
        <w:jc w:val="both"/>
        <w:rPr>
          <w:rFonts w:ascii="Times New Roman" w:hAnsi="Times New Roman" w:cs="Times New Roman"/>
        </w:rPr>
      </w:pPr>
    </w:p>
    <w:p w:rsidR="00E005E4" w:rsidRPr="001B04E5" w:rsidRDefault="00E005E4" w:rsidP="00674288">
      <w:pPr>
        <w:spacing w:after="0" w:line="240" w:lineRule="auto"/>
        <w:ind w:firstLine="567"/>
        <w:jc w:val="both"/>
        <w:rPr>
          <w:rFonts w:ascii="Times New Roman" w:hAnsi="Times New Roman" w:cs="Times New Roman"/>
        </w:rPr>
      </w:pPr>
      <w:r w:rsidRPr="001B04E5">
        <w:rPr>
          <w:rFonts w:ascii="Times New Roman" w:hAnsi="Times New Roman" w:cs="Times New Roman"/>
        </w:rPr>
        <w:t>İçerik analizi sırasında metin üzerinde yapılan kodlama işleminden sonra iki farklı analiz yöntemi kullanılmaktadır. Bu analiz yöntemleri “</w:t>
      </w:r>
      <w:r w:rsidRPr="001B04E5">
        <w:rPr>
          <w:rFonts w:ascii="Times New Roman" w:hAnsi="Times New Roman" w:cs="Times New Roman"/>
          <w:i/>
        </w:rPr>
        <w:t>kavramsal</w:t>
      </w:r>
      <w:r w:rsidRPr="001B04E5">
        <w:rPr>
          <w:rFonts w:ascii="Times New Roman" w:hAnsi="Times New Roman" w:cs="Times New Roman"/>
        </w:rPr>
        <w:t>” ve “</w:t>
      </w:r>
      <w:r w:rsidRPr="001B04E5">
        <w:rPr>
          <w:rFonts w:ascii="Times New Roman" w:hAnsi="Times New Roman" w:cs="Times New Roman"/>
          <w:i/>
        </w:rPr>
        <w:t>ilişkisel</w:t>
      </w:r>
      <w:r w:rsidRPr="001B04E5">
        <w:rPr>
          <w:rFonts w:ascii="Times New Roman" w:hAnsi="Times New Roman" w:cs="Times New Roman"/>
        </w:rPr>
        <w:t>” analiz olarak ikiye ayrılmaktadır. Kavramsal analiz, metin üzerinde belirlenen kavramların (kelime, tema, karakter) tekrarlanma sayıları ve yüzde oranlarının tespitidir. İlişkisel analiz ise, kavramlar arasındaki ilişkilerin incelenmesidir (Sekaran ve Bougie, 2010</w:t>
      </w:r>
      <w:r w:rsidR="00454AFA" w:rsidRPr="001B04E5">
        <w:rPr>
          <w:rFonts w:ascii="Times New Roman" w:hAnsi="Times New Roman" w:cs="Times New Roman"/>
        </w:rPr>
        <w:t xml:space="preserve">: </w:t>
      </w:r>
      <w:r w:rsidRPr="001B04E5">
        <w:rPr>
          <w:rFonts w:ascii="Times New Roman" w:hAnsi="Times New Roman" w:cs="Times New Roman"/>
        </w:rPr>
        <w:t>386). Bu araştırmada, 2</w:t>
      </w:r>
      <w:r w:rsidR="00510D07" w:rsidRPr="001B04E5">
        <w:rPr>
          <w:rFonts w:ascii="Times New Roman" w:hAnsi="Times New Roman" w:cs="Times New Roman"/>
        </w:rPr>
        <w:t>6</w:t>
      </w:r>
      <w:r w:rsidRPr="001B04E5">
        <w:rPr>
          <w:rFonts w:ascii="Times New Roman" w:hAnsi="Times New Roman" w:cs="Times New Roman"/>
        </w:rPr>
        <w:t xml:space="preserve"> adet makale üzerinde içerik analizi yöntemlerinden kavramsal analiz yöntemi kullanılarak, </w:t>
      </w:r>
      <w:r w:rsidR="006B0E00" w:rsidRPr="001B04E5">
        <w:rPr>
          <w:rFonts w:ascii="Times New Roman" w:hAnsi="Times New Roman" w:cs="Times New Roman"/>
        </w:rPr>
        <w:t>bahse konu çalışmalar</w:t>
      </w:r>
      <w:r w:rsidRPr="001B04E5">
        <w:rPr>
          <w:rFonts w:ascii="Times New Roman" w:hAnsi="Times New Roman" w:cs="Times New Roman"/>
        </w:rPr>
        <w:t xml:space="preserve"> sistematik olarak tanımlanmış ve özellikleri ortaya </w:t>
      </w:r>
      <w:r w:rsidR="00454AFA" w:rsidRPr="001B04E5">
        <w:rPr>
          <w:rFonts w:ascii="Times New Roman" w:hAnsi="Times New Roman" w:cs="Times New Roman"/>
        </w:rPr>
        <w:t>koyulmuştur</w:t>
      </w:r>
      <w:r w:rsidRPr="001B04E5">
        <w:rPr>
          <w:rFonts w:ascii="Times New Roman" w:hAnsi="Times New Roman" w:cs="Times New Roman"/>
        </w:rPr>
        <w:t>.</w:t>
      </w:r>
    </w:p>
    <w:p w:rsidR="004D6189" w:rsidRPr="001B04E5" w:rsidRDefault="004D6189" w:rsidP="00674288">
      <w:pPr>
        <w:spacing w:after="0" w:line="240" w:lineRule="auto"/>
        <w:jc w:val="both"/>
        <w:rPr>
          <w:rFonts w:ascii="Times New Roman" w:hAnsi="Times New Roman" w:cs="Times New Roman"/>
        </w:rPr>
      </w:pPr>
    </w:p>
    <w:p w:rsidR="00E005E4" w:rsidRPr="001B04E5" w:rsidRDefault="00E005E4" w:rsidP="00674288">
      <w:pPr>
        <w:spacing w:after="0" w:line="240" w:lineRule="auto"/>
        <w:ind w:firstLine="567"/>
        <w:jc w:val="both"/>
        <w:rPr>
          <w:rFonts w:ascii="Times New Roman" w:hAnsi="Times New Roman" w:cs="Times New Roman"/>
        </w:rPr>
      </w:pPr>
      <w:r w:rsidRPr="001B04E5">
        <w:rPr>
          <w:rFonts w:ascii="Times New Roman" w:hAnsi="Times New Roman" w:cs="Times New Roman"/>
        </w:rPr>
        <w:t xml:space="preserve">İncelenen makaleler ilk olarak yazar özelliklerine göre </w:t>
      </w:r>
      <w:r w:rsidR="00454AFA" w:rsidRPr="001B04E5">
        <w:rPr>
          <w:rFonts w:ascii="Times New Roman" w:hAnsi="Times New Roman" w:cs="Times New Roman"/>
        </w:rPr>
        <w:t>sınıflandırılmıştır</w:t>
      </w:r>
      <w:r w:rsidRPr="001B04E5">
        <w:rPr>
          <w:rFonts w:ascii="Times New Roman" w:hAnsi="Times New Roman" w:cs="Times New Roman"/>
        </w:rPr>
        <w:t xml:space="preserve">. Araştırmada, incelenen makalelerin tüm yazarları </w:t>
      </w:r>
      <w:r w:rsidR="00454AFA" w:rsidRPr="001B04E5">
        <w:rPr>
          <w:rFonts w:ascii="Times New Roman" w:hAnsi="Times New Roman" w:cs="Times New Roman"/>
        </w:rPr>
        <w:t>adlarına göre</w:t>
      </w:r>
      <w:r w:rsidRPr="001B04E5">
        <w:rPr>
          <w:rFonts w:ascii="Times New Roman" w:hAnsi="Times New Roman" w:cs="Times New Roman"/>
        </w:rPr>
        <w:t xml:space="preserve"> kategorize edilmiştir, kavramsal analiz sürecinde sadece birinci yazar analize dâhil edilmi</w:t>
      </w:r>
      <w:r w:rsidR="00CD329A" w:rsidRPr="001B04E5">
        <w:rPr>
          <w:rFonts w:ascii="Times New Roman" w:hAnsi="Times New Roman" w:cs="Times New Roman"/>
        </w:rPr>
        <w:t>ştir. Ayrıca incelen makaleler</w:t>
      </w:r>
      <w:r w:rsidRPr="001B04E5">
        <w:rPr>
          <w:rFonts w:ascii="Times New Roman" w:hAnsi="Times New Roman" w:cs="Times New Roman"/>
        </w:rPr>
        <w:t xml:space="preserve"> yayınlandıkları kurumlara, ülkelere göre kategorize edilmiştir, kavramsal analiz yöntemi kullanılarak en çok hangi ülkelerin ve kurumların </w:t>
      </w:r>
      <w:r w:rsidR="006B0E00" w:rsidRPr="001B04E5">
        <w:rPr>
          <w:rFonts w:ascii="Times New Roman" w:hAnsi="Times New Roman" w:cs="Times New Roman"/>
        </w:rPr>
        <w:t xml:space="preserve">eko-marina </w:t>
      </w:r>
      <w:r w:rsidR="00CD329A" w:rsidRPr="001B04E5">
        <w:rPr>
          <w:rFonts w:ascii="Times New Roman" w:hAnsi="Times New Roman" w:cs="Times New Roman"/>
        </w:rPr>
        <w:t>il</w:t>
      </w:r>
      <w:r w:rsidR="00782C2C" w:rsidRPr="001B04E5">
        <w:rPr>
          <w:rFonts w:ascii="Times New Roman" w:hAnsi="Times New Roman" w:cs="Times New Roman"/>
        </w:rPr>
        <w:t>e</w:t>
      </w:r>
      <w:r w:rsidR="00CD329A" w:rsidRPr="001B04E5">
        <w:rPr>
          <w:rFonts w:ascii="Times New Roman" w:hAnsi="Times New Roman" w:cs="Times New Roman"/>
        </w:rPr>
        <w:t xml:space="preserve"> ilgili alanlar</w:t>
      </w:r>
      <w:r w:rsidR="006B0E00" w:rsidRPr="001B04E5">
        <w:rPr>
          <w:rFonts w:ascii="Times New Roman" w:hAnsi="Times New Roman" w:cs="Times New Roman"/>
        </w:rPr>
        <w:t xml:space="preserve">da </w:t>
      </w:r>
      <w:r w:rsidR="00454AFA" w:rsidRPr="001B04E5">
        <w:rPr>
          <w:rFonts w:ascii="Times New Roman" w:hAnsi="Times New Roman" w:cs="Times New Roman"/>
        </w:rPr>
        <w:t xml:space="preserve">çalıştığı </w:t>
      </w:r>
      <w:r w:rsidRPr="001B04E5">
        <w:rPr>
          <w:rFonts w:ascii="Times New Roman" w:hAnsi="Times New Roman" w:cs="Times New Roman"/>
        </w:rPr>
        <w:t xml:space="preserve">ortaya </w:t>
      </w:r>
      <w:r w:rsidR="00454AFA" w:rsidRPr="001B04E5">
        <w:rPr>
          <w:rFonts w:ascii="Times New Roman" w:hAnsi="Times New Roman" w:cs="Times New Roman"/>
        </w:rPr>
        <w:t>koyulmuştur</w:t>
      </w:r>
      <w:r w:rsidRPr="001B04E5">
        <w:rPr>
          <w:rFonts w:ascii="Times New Roman" w:hAnsi="Times New Roman" w:cs="Times New Roman"/>
        </w:rPr>
        <w:t>. Her makale için kullanılan kaynak sayısına da kategori olarak yer verilmiştir. Araştırmada incelenen makalelere ait, anahtar kelimeler kategorize edilmiştir. Her makale için verilen tü</w:t>
      </w:r>
      <w:r w:rsidR="009D38A3" w:rsidRPr="001B04E5">
        <w:rPr>
          <w:rFonts w:ascii="Times New Roman" w:hAnsi="Times New Roman" w:cs="Times New Roman"/>
        </w:rPr>
        <w:t>m anahtar kelimeler kodlanmış</w:t>
      </w:r>
      <w:r w:rsidRPr="001B04E5">
        <w:rPr>
          <w:rFonts w:ascii="Times New Roman" w:hAnsi="Times New Roman" w:cs="Times New Roman"/>
        </w:rPr>
        <w:t xml:space="preserve">, kavramsal analiz işlemine tabi tutularak </w:t>
      </w:r>
      <w:r w:rsidR="009D38A3" w:rsidRPr="001B04E5">
        <w:rPr>
          <w:rFonts w:ascii="Times New Roman" w:hAnsi="Times New Roman" w:cs="Times New Roman"/>
        </w:rPr>
        <w:t>eko-marina ile ilişkilendirilen ifadeler</w:t>
      </w:r>
      <w:r w:rsidRPr="001B04E5">
        <w:rPr>
          <w:rFonts w:ascii="Times New Roman" w:hAnsi="Times New Roman" w:cs="Times New Roman"/>
        </w:rPr>
        <w:t xml:space="preserve"> ortaya çıkarılmıştır. Sonuç olarak, makaleler belirli özelliklere göre </w:t>
      </w:r>
      <w:r w:rsidR="0097641E" w:rsidRPr="001B04E5">
        <w:rPr>
          <w:rFonts w:ascii="Times New Roman" w:hAnsi="Times New Roman" w:cs="Times New Roman"/>
        </w:rPr>
        <w:t xml:space="preserve">sınıflara </w:t>
      </w:r>
      <w:r w:rsidRPr="001B04E5">
        <w:rPr>
          <w:rFonts w:ascii="Times New Roman" w:hAnsi="Times New Roman" w:cs="Times New Roman"/>
        </w:rPr>
        <w:t xml:space="preserve">ayrılmış, kavramsal analiz yöntemi kullanılmıştır. Araştırmanın evrenini </w:t>
      </w:r>
      <w:r w:rsidR="009D38A3" w:rsidRPr="001B04E5">
        <w:rPr>
          <w:rFonts w:ascii="Times New Roman" w:hAnsi="Times New Roman" w:cs="Times New Roman"/>
        </w:rPr>
        <w:t>eko-marina alanında katkı s</w:t>
      </w:r>
      <w:r w:rsidR="00510D07" w:rsidRPr="001B04E5">
        <w:rPr>
          <w:rFonts w:ascii="Times New Roman" w:hAnsi="Times New Roman" w:cs="Times New Roman"/>
        </w:rPr>
        <w:t>ağlayabileceği değerlendirilen 26</w:t>
      </w:r>
      <w:r w:rsidR="009D38A3" w:rsidRPr="001B04E5">
        <w:rPr>
          <w:rFonts w:ascii="Times New Roman" w:hAnsi="Times New Roman" w:cs="Times New Roman"/>
        </w:rPr>
        <w:t xml:space="preserve"> makale </w:t>
      </w:r>
      <w:r w:rsidRPr="001B04E5">
        <w:rPr>
          <w:rFonts w:ascii="Times New Roman" w:hAnsi="Times New Roman" w:cs="Times New Roman"/>
        </w:rPr>
        <w:t xml:space="preserve">oluşturmuştur. Belirtilen makalelerin hepsi incelenmiş, </w:t>
      </w:r>
      <w:r w:rsidR="009D38A3" w:rsidRPr="001B04E5">
        <w:rPr>
          <w:rFonts w:ascii="Times New Roman" w:hAnsi="Times New Roman" w:cs="Times New Roman"/>
        </w:rPr>
        <w:t xml:space="preserve">bu makaleler </w:t>
      </w:r>
      <w:r w:rsidRPr="001B04E5">
        <w:rPr>
          <w:rFonts w:ascii="Times New Roman" w:hAnsi="Times New Roman" w:cs="Times New Roman"/>
        </w:rPr>
        <w:t>aynı zamanda araştırmanın örneklemini oluşturmuştur.</w:t>
      </w:r>
    </w:p>
    <w:p w:rsidR="004D6189" w:rsidRPr="001B04E5" w:rsidRDefault="004D6189" w:rsidP="00674288">
      <w:pPr>
        <w:spacing w:after="0" w:line="240" w:lineRule="auto"/>
        <w:jc w:val="both"/>
        <w:rPr>
          <w:rFonts w:ascii="Times New Roman" w:hAnsi="Times New Roman" w:cs="Times New Roman"/>
        </w:rPr>
      </w:pPr>
    </w:p>
    <w:p w:rsidR="00E005E4" w:rsidRPr="001B04E5" w:rsidRDefault="00E005E4" w:rsidP="00674288">
      <w:pPr>
        <w:spacing w:after="0" w:line="240" w:lineRule="auto"/>
        <w:jc w:val="both"/>
        <w:rPr>
          <w:rFonts w:ascii="Times New Roman" w:hAnsi="Times New Roman" w:cs="Times New Roman"/>
          <w:b/>
          <w:sz w:val="24"/>
        </w:rPr>
      </w:pPr>
      <w:r w:rsidRPr="001B04E5">
        <w:rPr>
          <w:rFonts w:ascii="Times New Roman" w:hAnsi="Times New Roman" w:cs="Times New Roman"/>
          <w:b/>
          <w:sz w:val="24"/>
        </w:rPr>
        <w:t>4. BULGULAR</w:t>
      </w:r>
    </w:p>
    <w:p w:rsidR="004D6189" w:rsidRPr="001B04E5" w:rsidRDefault="004D6189" w:rsidP="00674288">
      <w:pPr>
        <w:spacing w:after="0" w:line="240" w:lineRule="auto"/>
        <w:jc w:val="both"/>
        <w:rPr>
          <w:rFonts w:ascii="Times New Roman" w:hAnsi="Times New Roman" w:cs="Times New Roman"/>
          <w:b/>
        </w:rPr>
      </w:pPr>
    </w:p>
    <w:p w:rsidR="00DD4FA5" w:rsidRDefault="00377B04" w:rsidP="00674288">
      <w:pPr>
        <w:pStyle w:val="Pa24"/>
        <w:spacing w:line="240" w:lineRule="auto"/>
        <w:ind w:firstLine="708"/>
        <w:jc w:val="both"/>
        <w:rPr>
          <w:rFonts w:ascii="Times New Roman" w:hAnsi="Times New Roman" w:cs="Times New Roman"/>
          <w:sz w:val="22"/>
          <w:szCs w:val="22"/>
        </w:rPr>
      </w:pPr>
      <w:r w:rsidRPr="001B04E5">
        <w:rPr>
          <w:rFonts w:ascii="Times New Roman" w:hAnsi="Times New Roman" w:cs="Times New Roman"/>
          <w:sz w:val="22"/>
          <w:szCs w:val="22"/>
        </w:rPr>
        <w:t>Bu araştırmada</w:t>
      </w:r>
      <w:r w:rsidR="00E84F81" w:rsidRPr="001B04E5">
        <w:rPr>
          <w:rFonts w:ascii="Times New Roman" w:hAnsi="Times New Roman" w:cs="Times New Roman"/>
          <w:sz w:val="22"/>
          <w:szCs w:val="22"/>
        </w:rPr>
        <w:t xml:space="preserve"> ilgili makaleler; </w:t>
      </w:r>
      <w:r w:rsidR="00782C2C" w:rsidRPr="001B04E5">
        <w:rPr>
          <w:rFonts w:ascii="Times New Roman" w:hAnsi="Times New Roman" w:cs="Times New Roman"/>
          <w:sz w:val="22"/>
          <w:szCs w:val="22"/>
        </w:rPr>
        <w:t xml:space="preserve">yayınlanma yılları, </w:t>
      </w:r>
      <w:r w:rsidR="00E84F81" w:rsidRPr="001B04E5">
        <w:rPr>
          <w:rFonts w:ascii="Times New Roman" w:hAnsi="Times New Roman" w:cs="Times New Roman"/>
          <w:sz w:val="22"/>
          <w:szCs w:val="22"/>
        </w:rPr>
        <w:t xml:space="preserve">yazar </w:t>
      </w:r>
      <w:r w:rsidR="00782C2C" w:rsidRPr="001B04E5">
        <w:rPr>
          <w:rFonts w:ascii="Times New Roman" w:hAnsi="Times New Roman" w:cs="Times New Roman"/>
          <w:sz w:val="22"/>
          <w:szCs w:val="22"/>
        </w:rPr>
        <w:t>profilleri</w:t>
      </w:r>
      <w:r w:rsidR="00E84F81" w:rsidRPr="001B04E5">
        <w:rPr>
          <w:rFonts w:ascii="Times New Roman" w:hAnsi="Times New Roman" w:cs="Times New Roman"/>
          <w:sz w:val="22"/>
          <w:szCs w:val="22"/>
        </w:rPr>
        <w:t xml:space="preserve">, </w:t>
      </w:r>
      <w:r w:rsidR="00782C2C" w:rsidRPr="001B04E5">
        <w:rPr>
          <w:rFonts w:ascii="Times New Roman" w:hAnsi="Times New Roman" w:cs="Times New Roman"/>
          <w:sz w:val="22"/>
          <w:szCs w:val="22"/>
        </w:rPr>
        <w:t xml:space="preserve">yazarların bağlı oldukları kurumların </w:t>
      </w:r>
      <w:r w:rsidR="00DD4FA5" w:rsidRPr="001B04E5">
        <w:rPr>
          <w:rFonts w:ascii="Times New Roman" w:hAnsi="Times New Roman" w:cs="Times New Roman"/>
          <w:sz w:val="22"/>
          <w:szCs w:val="22"/>
        </w:rPr>
        <w:t xml:space="preserve">yer aldığı </w:t>
      </w:r>
      <w:r w:rsidR="00782C2C" w:rsidRPr="001B04E5">
        <w:rPr>
          <w:rFonts w:ascii="Times New Roman" w:hAnsi="Times New Roman" w:cs="Times New Roman"/>
          <w:sz w:val="22"/>
          <w:szCs w:val="22"/>
        </w:rPr>
        <w:t>ülkeler</w:t>
      </w:r>
      <w:r w:rsidR="00DD4FA5" w:rsidRPr="001B04E5">
        <w:rPr>
          <w:rFonts w:ascii="Times New Roman" w:hAnsi="Times New Roman" w:cs="Times New Roman"/>
          <w:sz w:val="22"/>
          <w:szCs w:val="22"/>
        </w:rPr>
        <w:t>,</w:t>
      </w:r>
      <w:r w:rsidR="00782C2C" w:rsidRPr="001B04E5">
        <w:rPr>
          <w:rFonts w:ascii="Times New Roman" w:hAnsi="Times New Roman" w:cs="Times New Roman"/>
          <w:sz w:val="22"/>
          <w:szCs w:val="22"/>
        </w:rPr>
        <w:t xml:space="preserve"> yazar sayısı, kaynak sayısı ve</w:t>
      </w:r>
      <w:r w:rsidR="00E84F81" w:rsidRPr="001B04E5">
        <w:rPr>
          <w:rFonts w:ascii="Times New Roman" w:hAnsi="Times New Roman" w:cs="Times New Roman"/>
          <w:sz w:val="22"/>
          <w:szCs w:val="22"/>
        </w:rPr>
        <w:t xml:space="preserve"> anahtar kelime analizi kategorilerinde kavramsal analiz yapılarak incelenmiştir. </w:t>
      </w:r>
    </w:p>
    <w:p w:rsidR="00F003E8" w:rsidRPr="00F003E8" w:rsidRDefault="00F003E8" w:rsidP="00F003E8">
      <w:pPr>
        <w:spacing w:after="0"/>
      </w:pPr>
    </w:p>
    <w:p w:rsidR="002D39B1" w:rsidRPr="001B04E5" w:rsidRDefault="00E84F81" w:rsidP="00F003E8">
      <w:pPr>
        <w:pStyle w:val="Pa24"/>
        <w:spacing w:line="240" w:lineRule="auto"/>
        <w:ind w:firstLine="567"/>
        <w:jc w:val="both"/>
        <w:rPr>
          <w:rFonts w:ascii="Times New Roman" w:hAnsi="Times New Roman" w:cs="Times New Roman"/>
          <w:sz w:val="22"/>
        </w:rPr>
      </w:pPr>
      <w:r w:rsidRPr="001B04E5">
        <w:rPr>
          <w:rFonts w:ascii="Times New Roman" w:hAnsi="Times New Roman" w:cs="Times New Roman"/>
          <w:sz w:val="22"/>
        </w:rPr>
        <w:lastRenderedPageBreak/>
        <w:t>Şekil 1’de eko-marina alanı</w:t>
      </w:r>
      <w:r w:rsidR="00E02ED4" w:rsidRPr="001B04E5">
        <w:rPr>
          <w:rFonts w:ascii="Times New Roman" w:hAnsi="Times New Roman" w:cs="Times New Roman"/>
          <w:sz w:val="22"/>
        </w:rPr>
        <w:t xml:space="preserve"> ile ilintili</w:t>
      </w:r>
      <w:r w:rsidRPr="001B04E5">
        <w:rPr>
          <w:rFonts w:ascii="Times New Roman" w:hAnsi="Times New Roman" w:cs="Times New Roman"/>
          <w:sz w:val="22"/>
        </w:rPr>
        <w:t xml:space="preserve"> yayınlanan makalelerin yıllara göre dağılımı çubuk grafik halinde gösterilmiştir.</w:t>
      </w:r>
      <w:r w:rsidR="0063058C" w:rsidRPr="001B04E5">
        <w:rPr>
          <w:rFonts w:ascii="Times New Roman" w:hAnsi="Times New Roman" w:cs="Times New Roman"/>
          <w:sz w:val="22"/>
        </w:rPr>
        <w:t xml:space="preserve"> En çok çalışmanın 2015 yılında yapıldığı gözlenmektedir.</w:t>
      </w:r>
    </w:p>
    <w:p w:rsidR="00DB2E75" w:rsidRPr="001B04E5" w:rsidRDefault="00DB2E75" w:rsidP="00DB2E75">
      <w:pPr>
        <w:spacing w:after="0" w:line="240" w:lineRule="auto"/>
        <w:rPr>
          <w:rFonts w:ascii="Times New Roman" w:hAnsi="Times New Roman" w:cs="Times New Roman"/>
        </w:rPr>
      </w:pPr>
    </w:p>
    <w:p w:rsidR="006460D3" w:rsidRPr="001B04E5" w:rsidRDefault="00124A03" w:rsidP="00674288">
      <w:pPr>
        <w:spacing w:after="0" w:line="240" w:lineRule="auto"/>
      </w:pPr>
      <w:r w:rsidRPr="001B04E5">
        <w:rPr>
          <w:noProof/>
          <w:shd w:val="clear" w:color="auto" w:fill="262626" w:themeFill="text1" w:themeFillTint="D9"/>
          <w:lang w:eastAsia="tr-TR"/>
        </w:rPr>
        <w:drawing>
          <wp:inline distT="0" distB="0" distL="0" distR="0" wp14:anchorId="4B86326D" wp14:editId="7649675F">
            <wp:extent cx="4143375" cy="1676400"/>
            <wp:effectExtent l="0" t="0" r="9525" b="190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834E3" w:rsidRPr="001B04E5" w:rsidRDefault="004834E3" w:rsidP="00674288">
      <w:pPr>
        <w:spacing w:after="0" w:line="240" w:lineRule="auto"/>
        <w:jc w:val="center"/>
        <w:rPr>
          <w:rFonts w:ascii="Times New Roman" w:hAnsi="Times New Roman" w:cs="Times New Roman"/>
          <w:b/>
          <w:sz w:val="20"/>
        </w:rPr>
      </w:pPr>
    </w:p>
    <w:p w:rsidR="009D38A3" w:rsidRPr="001B04E5" w:rsidRDefault="00D04538" w:rsidP="00674288">
      <w:pPr>
        <w:spacing w:after="0" w:line="240" w:lineRule="auto"/>
        <w:jc w:val="center"/>
        <w:rPr>
          <w:rFonts w:ascii="Times New Roman" w:hAnsi="Times New Roman" w:cs="Times New Roman"/>
        </w:rPr>
      </w:pPr>
      <w:r w:rsidRPr="001B04E5">
        <w:rPr>
          <w:rFonts w:ascii="Times New Roman" w:hAnsi="Times New Roman" w:cs="Times New Roman"/>
          <w:b/>
        </w:rPr>
        <w:t>Şekil 1:</w:t>
      </w:r>
      <w:r w:rsidRPr="001B04E5">
        <w:rPr>
          <w:rFonts w:ascii="Times New Roman" w:hAnsi="Times New Roman" w:cs="Times New Roman"/>
        </w:rPr>
        <w:t xml:space="preserve"> </w:t>
      </w:r>
      <w:r w:rsidR="0097641E" w:rsidRPr="001B04E5">
        <w:rPr>
          <w:rFonts w:ascii="Times New Roman" w:hAnsi="Times New Roman" w:cs="Times New Roman"/>
        </w:rPr>
        <w:t xml:space="preserve">İncelenen </w:t>
      </w:r>
      <w:r w:rsidRPr="001B04E5">
        <w:rPr>
          <w:rFonts w:ascii="Times New Roman" w:hAnsi="Times New Roman" w:cs="Times New Roman"/>
        </w:rPr>
        <w:t xml:space="preserve">Makalelerin </w:t>
      </w:r>
      <w:r w:rsidR="0097641E" w:rsidRPr="001B04E5">
        <w:rPr>
          <w:rFonts w:ascii="Times New Roman" w:hAnsi="Times New Roman" w:cs="Times New Roman"/>
        </w:rPr>
        <w:t>Yıllara Göre Dağılımı</w:t>
      </w:r>
    </w:p>
    <w:p w:rsidR="0097641E" w:rsidRPr="001B04E5" w:rsidRDefault="0097641E" w:rsidP="00674288">
      <w:pPr>
        <w:spacing w:after="0" w:line="240" w:lineRule="auto"/>
        <w:jc w:val="center"/>
        <w:rPr>
          <w:rFonts w:ascii="Times New Roman" w:hAnsi="Times New Roman" w:cs="Times New Roman"/>
        </w:rPr>
      </w:pPr>
      <w:r w:rsidRPr="001B04E5">
        <w:rPr>
          <w:rFonts w:ascii="Times New Roman" w:hAnsi="Times New Roman" w:cs="Times New Roman"/>
        </w:rPr>
        <w:t>Kaynak: Yazar tarafından oluşturulmuştur.</w:t>
      </w:r>
    </w:p>
    <w:p w:rsidR="0097641E" w:rsidRPr="001B04E5" w:rsidRDefault="0097641E" w:rsidP="00674288">
      <w:pPr>
        <w:spacing w:after="0" w:line="240" w:lineRule="auto"/>
        <w:jc w:val="center"/>
        <w:rPr>
          <w:rFonts w:ascii="Times New Roman" w:hAnsi="Times New Roman" w:cs="Times New Roman"/>
          <w:sz w:val="18"/>
        </w:rPr>
      </w:pPr>
    </w:p>
    <w:p w:rsidR="009D38A3" w:rsidRPr="001B04E5" w:rsidRDefault="00930739" w:rsidP="00674288">
      <w:pPr>
        <w:spacing w:after="0" w:line="240" w:lineRule="auto"/>
        <w:ind w:firstLine="567"/>
        <w:jc w:val="both"/>
        <w:rPr>
          <w:rFonts w:ascii="Times New Roman" w:hAnsi="Times New Roman" w:cs="Times New Roman"/>
        </w:rPr>
      </w:pPr>
      <w:r w:rsidRPr="001B04E5">
        <w:rPr>
          <w:rFonts w:ascii="Times New Roman" w:hAnsi="Times New Roman" w:cs="Times New Roman"/>
        </w:rPr>
        <w:t>Şekil 2’de eko-marina alanı ile ilintili yayınlanan makalelerin birincil yazarlarının profilleri dilim grafik halinde gösterilmiştir.</w:t>
      </w:r>
      <w:r w:rsidR="0063058C" w:rsidRPr="001B04E5">
        <w:rPr>
          <w:rFonts w:ascii="Times New Roman" w:hAnsi="Times New Roman" w:cs="Times New Roman"/>
        </w:rPr>
        <w:t xml:space="preserve"> Bu alandaki çalışmaların ağırlıklı olarak üniversitelerde görev alan akademisyenler tarafından gerçekleştirildiği tespit edilmiştir. </w:t>
      </w:r>
    </w:p>
    <w:p w:rsidR="004834E3" w:rsidRPr="001B04E5" w:rsidRDefault="004834E3" w:rsidP="00674288">
      <w:pPr>
        <w:spacing w:after="0" w:line="240" w:lineRule="auto"/>
        <w:jc w:val="both"/>
        <w:rPr>
          <w:rFonts w:ascii="Times New Roman" w:hAnsi="Times New Roman" w:cs="Times New Roman"/>
          <w:sz w:val="20"/>
        </w:rPr>
      </w:pPr>
    </w:p>
    <w:p w:rsidR="00930739" w:rsidRPr="001B04E5" w:rsidRDefault="00930739" w:rsidP="00674288">
      <w:pPr>
        <w:spacing w:after="0" w:line="240" w:lineRule="auto"/>
        <w:rPr>
          <w:rFonts w:ascii="Times New Roman" w:hAnsi="Times New Roman" w:cs="Times New Roman"/>
        </w:rPr>
      </w:pPr>
      <w:r w:rsidRPr="001B04E5">
        <w:rPr>
          <w:rFonts w:ascii="Times New Roman" w:hAnsi="Times New Roman" w:cs="Times New Roman"/>
          <w:noProof/>
          <w:sz w:val="20"/>
          <w:lang w:eastAsia="tr-TR"/>
        </w:rPr>
        <w:drawing>
          <wp:inline distT="0" distB="0" distL="0" distR="0" wp14:anchorId="790F974D" wp14:editId="662C6579">
            <wp:extent cx="4143375" cy="2305050"/>
            <wp:effectExtent l="0" t="0" r="9525" b="1905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834E3" w:rsidRPr="001B04E5" w:rsidRDefault="004834E3" w:rsidP="00674288">
      <w:pPr>
        <w:spacing w:after="0" w:line="240" w:lineRule="auto"/>
        <w:jc w:val="center"/>
        <w:rPr>
          <w:rFonts w:ascii="Times New Roman" w:hAnsi="Times New Roman" w:cs="Times New Roman"/>
          <w:b/>
        </w:rPr>
      </w:pPr>
    </w:p>
    <w:p w:rsidR="00930739" w:rsidRPr="001B04E5" w:rsidRDefault="00930739" w:rsidP="00674288">
      <w:pPr>
        <w:spacing w:after="0" w:line="240" w:lineRule="auto"/>
        <w:jc w:val="center"/>
        <w:rPr>
          <w:rFonts w:ascii="Times New Roman" w:hAnsi="Times New Roman" w:cs="Times New Roman"/>
        </w:rPr>
      </w:pPr>
      <w:r w:rsidRPr="001B04E5">
        <w:rPr>
          <w:rFonts w:ascii="Times New Roman" w:hAnsi="Times New Roman" w:cs="Times New Roman"/>
          <w:b/>
        </w:rPr>
        <w:t>Şekil 2:</w:t>
      </w:r>
      <w:r w:rsidRPr="001B04E5">
        <w:rPr>
          <w:rFonts w:ascii="Times New Roman" w:hAnsi="Times New Roman" w:cs="Times New Roman"/>
        </w:rPr>
        <w:t xml:space="preserve"> </w:t>
      </w:r>
      <w:r w:rsidR="0097641E" w:rsidRPr="001B04E5">
        <w:rPr>
          <w:rFonts w:ascii="Times New Roman" w:hAnsi="Times New Roman" w:cs="Times New Roman"/>
        </w:rPr>
        <w:t xml:space="preserve">İncelenen </w:t>
      </w:r>
      <w:r w:rsidRPr="001B04E5">
        <w:rPr>
          <w:rFonts w:ascii="Times New Roman" w:hAnsi="Times New Roman" w:cs="Times New Roman"/>
        </w:rPr>
        <w:t xml:space="preserve">Makalelerin </w:t>
      </w:r>
      <w:r w:rsidR="0097641E" w:rsidRPr="001B04E5">
        <w:rPr>
          <w:rFonts w:ascii="Times New Roman" w:hAnsi="Times New Roman" w:cs="Times New Roman"/>
        </w:rPr>
        <w:t>Birincil Yazarlarının Profil Dağılımı</w:t>
      </w:r>
    </w:p>
    <w:p w:rsidR="0097641E" w:rsidRPr="001B04E5" w:rsidRDefault="0097641E" w:rsidP="00674288">
      <w:pPr>
        <w:spacing w:after="0" w:line="240" w:lineRule="auto"/>
        <w:jc w:val="center"/>
        <w:rPr>
          <w:rFonts w:ascii="Times New Roman" w:hAnsi="Times New Roman" w:cs="Times New Roman"/>
        </w:rPr>
      </w:pPr>
      <w:r w:rsidRPr="001B04E5">
        <w:rPr>
          <w:rFonts w:ascii="Times New Roman" w:hAnsi="Times New Roman" w:cs="Times New Roman"/>
        </w:rPr>
        <w:t>Kaynak: Yazar tarafından oluşturulmuştur.</w:t>
      </w:r>
    </w:p>
    <w:p w:rsidR="00674288" w:rsidRPr="001B04E5" w:rsidRDefault="00674288" w:rsidP="00674288">
      <w:pPr>
        <w:spacing w:after="0" w:line="240" w:lineRule="auto"/>
        <w:jc w:val="center"/>
        <w:rPr>
          <w:rFonts w:ascii="Times New Roman" w:hAnsi="Times New Roman" w:cs="Times New Roman"/>
        </w:rPr>
      </w:pPr>
    </w:p>
    <w:p w:rsidR="005E17A3" w:rsidRPr="001B04E5" w:rsidRDefault="005E17A3" w:rsidP="00674288">
      <w:pPr>
        <w:spacing w:after="0" w:line="240" w:lineRule="auto"/>
        <w:ind w:firstLine="567"/>
        <w:jc w:val="both"/>
        <w:rPr>
          <w:rFonts w:ascii="Times New Roman" w:hAnsi="Times New Roman" w:cs="Times New Roman"/>
        </w:rPr>
      </w:pPr>
      <w:r w:rsidRPr="001B04E5">
        <w:rPr>
          <w:rFonts w:ascii="Times New Roman" w:hAnsi="Times New Roman" w:cs="Times New Roman"/>
        </w:rPr>
        <w:lastRenderedPageBreak/>
        <w:t>Tablo 1’de eko-marina alanı ile ilintili yayınlanan makalelerin, birincil yazarlarının bağlı olduğu üniversite/kurumların bulunduğu ülkelere göre dağılımı gösterilmiştir.</w:t>
      </w:r>
      <w:r w:rsidR="00083A07" w:rsidRPr="001B04E5">
        <w:rPr>
          <w:rFonts w:ascii="Times New Roman" w:hAnsi="Times New Roman" w:cs="Times New Roman"/>
        </w:rPr>
        <w:t xml:space="preserve"> </w:t>
      </w:r>
      <w:r w:rsidR="00BC6813" w:rsidRPr="001B04E5">
        <w:rPr>
          <w:rFonts w:ascii="Times New Roman" w:hAnsi="Times New Roman" w:cs="Times New Roman"/>
        </w:rPr>
        <w:t>En çok çalışma yapılan kurumların Türkiye ve ABD’de yer aldığı tespit edilmiştir.</w:t>
      </w:r>
    </w:p>
    <w:p w:rsidR="004834E3" w:rsidRPr="001B04E5" w:rsidRDefault="004834E3" w:rsidP="00674288">
      <w:pPr>
        <w:spacing w:after="0" w:line="240" w:lineRule="auto"/>
        <w:jc w:val="both"/>
        <w:rPr>
          <w:rFonts w:ascii="Times New Roman" w:hAnsi="Times New Roman" w:cs="Times New Roman"/>
        </w:rPr>
      </w:pPr>
    </w:p>
    <w:p w:rsidR="005E17A3" w:rsidRPr="001B04E5" w:rsidRDefault="005E17A3" w:rsidP="00674288">
      <w:pPr>
        <w:spacing w:after="0" w:line="240" w:lineRule="auto"/>
        <w:jc w:val="center"/>
        <w:rPr>
          <w:rFonts w:ascii="Times New Roman" w:hAnsi="Times New Roman" w:cs="Times New Roman"/>
        </w:rPr>
      </w:pPr>
      <w:r w:rsidRPr="001B04E5">
        <w:rPr>
          <w:rFonts w:ascii="Times New Roman" w:hAnsi="Times New Roman" w:cs="Times New Roman"/>
          <w:b/>
        </w:rPr>
        <w:t>Tablo 1:</w:t>
      </w:r>
      <w:r w:rsidRPr="001B04E5">
        <w:rPr>
          <w:rFonts w:ascii="Times New Roman" w:hAnsi="Times New Roman" w:cs="Times New Roman"/>
        </w:rPr>
        <w:t xml:space="preserve"> </w:t>
      </w:r>
      <w:r w:rsidR="0097641E" w:rsidRPr="001B04E5">
        <w:rPr>
          <w:rFonts w:ascii="Times New Roman" w:hAnsi="Times New Roman" w:cs="Times New Roman"/>
        </w:rPr>
        <w:t xml:space="preserve">İncelenen </w:t>
      </w:r>
      <w:r w:rsidRPr="001B04E5">
        <w:rPr>
          <w:rFonts w:ascii="Times New Roman" w:hAnsi="Times New Roman" w:cs="Times New Roman"/>
        </w:rPr>
        <w:t xml:space="preserve">Makalelerin, </w:t>
      </w:r>
      <w:r w:rsidR="0097641E" w:rsidRPr="001B04E5">
        <w:rPr>
          <w:rFonts w:ascii="Times New Roman" w:hAnsi="Times New Roman" w:cs="Times New Roman"/>
        </w:rPr>
        <w:t>Birincil Yazarların Bağlı Olduğu Üniversite/Kurumların Bulunduğu Ülkelere Göre Dağılımı</w:t>
      </w:r>
    </w:p>
    <w:p w:rsidR="004834E3" w:rsidRPr="001B04E5" w:rsidRDefault="004834E3" w:rsidP="00674288">
      <w:pPr>
        <w:spacing w:after="0" w:line="240" w:lineRule="auto"/>
        <w:jc w:val="center"/>
        <w:rPr>
          <w:rFonts w:ascii="Times New Roman" w:hAnsi="Times New Roman" w:cs="Times New Roman"/>
        </w:rPr>
      </w:pPr>
    </w:p>
    <w:tbl>
      <w:tblPr>
        <w:tblStyle w:val="AkGlgeleme-Vurgu1"/>
        <w:tblW w:w="4385" w:type="pct"/>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60" w:firstRow="1" w:lastRow="1" w:firstColumn="0" w:lastColumn="0" w:noHBand="1" w:noVBand="1"/>
      </w:tblPr>
      <w:tblGrid>
        <w:gridCol w:w="2350"/>
        <w:gridCol w:w="1985"/>
        <w:gridCol w:w="1572"/>
      </w:tblGrid>
      <w:tr w:rsidR="002B3DB4" w:rsidRPr="001B04E5" w:rsidTr="00F003E8">
        <w:trPr>
          <w:cnfStyle w:val="100000000000" w:firstRow="1" w:lastRow="0" w:firstColumn="0" w:lastColumn="0" w:oddVBand="0" w:evenVBand="0" w:oddHBand="0" w:evenHBand="0" w:firstRowFirstColumn="0" w:firstRowLastColumn="0" w:lastRowFirstColumn="0" w:lastRowLastColumn="0"/>
        </w:trPr>
        <w:tc>
          <w:tcPr>
            <w:tcW w:w="1989" w:type="pct"/>
            <w:tcBorders>
              <w:top w:val="none" w:sz="0" w:space="0" w:color="auto"/>
              <w:left w:val="none" w:sz="0" w:space="0" w:color="auto"/>
              <w:bottom w:val="none" w:sz="0" w:space="0" w:color="auto"/>
              <w:right w:val="none" w:sz="0" w:space="0" w:color="auto"/>
            </w:tcBorders>
            <w:noWrap/>
          </w:tcPr>
          <w:p w:rsidR="005E17A3" w:rsidRPr="001B04E5" w:rsidRDefault="005E17A3" w:rsidP="00F003E8">
            <w:pPr>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Ülkeler</w:t>
            </w:r>
          </w:p>
        </w:tc>
        <w:tc>
          <w:tcPr>
            <w:tcW w:w="1680" w:type="pct"/>
            <w:tcBorders>
              <w:top w:val="none" w:sz="0" w:space="0" w:color="auto"/>
              <w:left w:val="none" w:sz="0" w:space="0" w:color="auto"/>
              <w:bottom w:val="none" w:sz="0" w:space="0" w:color="auto"/>
              <w:right w:val="none" w:sz="0" w:space="0" w:color="auto"/>
            </w:tcBorders>
          </w:tcPr>
          <w:p w:rsidR="005E17A3" w:rsidRPr="001B04E5" w:rsidRDefault="005E17A3">
            <w:pPr>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 xml:space="preserve">Makale </w:t>
            </w:r>
            <w:r w:rsidR="00D24544" w:rsidRPr="001B04E5">
              <w:rPr>
                <w:rFonts w:ascii="Times New Roman" w:hAnsi="Times New Roman" w:cs="Times New Roman"/>
                <w:color w:val="auto"/>
                <w:sz w:val="20"/>
                <w:szCs w:val="20"/>
              </w:rPr>
              <w:t>Sayısı</w:t>
            </w:r>
          </w:p>
        </w:tc>
        <w:tc>
          <w:tcPr>
            <w:tcW w:w="1331" w:type="pct"/>
            <w:tcBorders>
              <w:top w:val="none" w:sz="0" w:space="0" w:color="auto"/>
              <w:left w:val="none" w:sz="0" w:space="0" w:color="auto"/>
              <w:bottom w:val="none" w:sz="0" w:space="0" w:color="auto"/>
              <w:right w:val="none" w:sz="0" w:space="0" w:color="auto"/>
            </w:tcBorders>
          </w:tcPr>
          <w:p w:rsidR="005E17A3" w:rsidRPr="001B04E5" w:rsidRDefault="005E17A3">
            <w:pPr>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Yüzde (%)</w:t>
            </w:r>
          </w:p>
        </w:tc>
      </w:tr>
      <w:tr w:rsidR="002B3DB4" w:rsidRPr="001B04E5" w:rsidTr="00F003E8">
        <w:tc>
          <w:tcPr>
            <w:tcW w:w="1989" w:type="pct"/>
            <w:noWrap/>
          </w:tcPr>
          <w:p w:rsidR="005E17A3" w:rsidRPr="001B04E5" w:rsidRDefault="005E17A3" w:rsidP="00F003E8">
            <w:pPr>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Türkiye</w:t>
            </w:r>
          </w:p>
        </w:tc>
        <w:tc>
          <w:tcPr>
            <w:tcW w:w="1680" w:type="pct"/>
          </w:tcPr>
          <w:p w:rsidR="005E17A3" w:rsidRPr="001B04E5" w:rsidRDefault="00C50ACA">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8</w:t>
            </w:r>
          </w:p>
        </w:tc>
        <w:tc>
          <w:tcPr>
            <w:tcW w:w="1331" w:type="pct"/>
          </w:tcPr>
          <w:p w:rsidR="005E17A3" w:rsidRPr="001B04E5" w:rsidRDefault="00B56907">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30,7</w:t>
            </w:r>
          </w:p>
        </w:tc>
      </w:tr>
      <w:tr w:rsidR="005C6491" w:rsidRPr="001B04E5" w:rsidTr="00F003E8">
        <w:tc>
          <w:tcPr>
            <w:tcW w:w="1989" w:type="pct"/>
            <w:noWrap/>
          </w:tcPr>
          <w:p w:rsidR="005C6491" w:rsidRPr="001B04E5" w:rsidRDefault="005C6491" w:rsidP="00F003E8">
            <w:pPr>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ABD</w:t>
            </w:r>
          </w:p>
        </w:tc>
        <w:tc>
          <w:tcPr>
            <w:tcW w:w="1680" w:type="pct"/>
          </w:tcPr>
          <w:p w:rsidR="005C6491" w:rsidRPr="001B04E5" w:rsidRDefault="005C6491" w:rsidP="002F3112">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5</w:t>
            </w:r>
          </w:p>
        </w:tc>
        <w:tc>
          <w:tcPr>
            <w:tcW w:w="1331" w:type="pct"/>
          </w:tcPr>
          <w:p w:rsidR="005C6491" w:rsidRPr="001B04E5" w:rsidRDefault="005C6491" w:rsidP="002F3112">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19,2</w:t>
            </w:r>
          </w:p>
        </w:tc>
      </w:tr>
      <w:tr w:rsidR="005C6491" w:rsidRPr="001B04E5" w:rsidTr="00F003E8">
        <w:tc>
          <w:tcPr>
            <w:tcW w:w="1989" w:type="pct"/>
            <w:noWrap/>
          </w:tcPr>
          <w:p w:rsidR="005C6491" w:rsidRPr="001B04E5" w:rsidRDefault="005C6491" w:rsidP="00F003E8">
            <w:pPr>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İspanya</w:t>
            </w:r>
          </w:p>
        </w:tc>
        <w:tc>
          <w:tcPr>
            <w:tcW w:w="1680" w:type="pct"/>
          </w:tcPr>
          <w:p w:rsidR="005C6491" w:rsidRPr="001B04E5" w:rsidRDefault="005C6491" w:rsidP="002F3112">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3</w:t>
            </w:r>
          </w:p>
        </w:tc>
        <w:tc>
          <w:tcPr>
            <w:tcW w:w="1331" w:type="pct"/>
          </w:tcPr>
          <w:p w:rsidR="005C6491" w:rsidRPr="001B04E5" w:rsidRDefault="005C6491" w:rsidP="002F3112">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11,5</w:t>
            </w:r>
          </w:p>
        </w:tc>
      </w:tr>
      <w:tr w:rsidR="005C6491" w:rsidRPr="001B04E5" w:rsidTr="00F003E8">
        <w:tc>
          <w:tcPr>
            <w:tcW w:w="1989" w:type="pct"/>
            <w:noWrap/>
          </w:tcPr>
          <w:p w:rsidR="005C6491" w:rsidRPr="001B04E5" w:rsidRDefault="005C6491" w:rsidP="00F003E8">
            <w:pPr>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İtalya</w:t>
            </w:r>
          </w:p>
        </w:tc>
        <w:tc>
          <w:tcPr>
            <w:tcW w:w="1680" w:type="pct"/>
          </w:tcPr>
          <w:p w:rsidR="005C6491" w:rsidRPr="001B04E5" w:rsidRDefault="005C6491" w:rsidP="002F3112">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3</w:t>
            </w:r>
          </w:p>
        </w:tc>
        <w:tc>
          <w:tcPr>
            <w:tcW w:w="1331" w:type="pct"/>
          </w:tcPr>
          <w:p w:rsidR="005C6491" w:rsidRPr="001B04E5" w:rsidRDefault="005C6491" w:rsidP="002F3112">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11,5</w:t>
            </w:r>
          </w:p>
        </w:tc>
      </w:tr>
      <w:tr w:rsidR="005C6491" w:rsidRPr="001B04E5" w:rsidTr="00F003E8">
        <w:tc>
          <w:tcPr>
            <w:tcW w:w="1989" w:type="pct"/>
            <w:noWrap/>
          </w:tcPr>
          <w:p w:rsidR="005C6491" w:rsidRPr="001B04E5" w:rsidRDefault="005C6491" w:rsidP="00F003E8">
            <w:pPr>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Hollanda</w:t>
            </w:r>
          </w:p>
        </w:tc>
        <w:tc>
          <w:tcPr>
            <w:tcW w:w="1680" w:type="pct"/>
          </w:tcPr>
          <w:p w:rsidR="005C6491" w:rsidRPr="001B04E5" w:rsidRDefault="005C6491" w:rsidP="002F3112">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2</w:t>
            </w:r>
          </w:p>
        </w:tc>
        <w:tc>
          <w:tcPr>
            <w:tcW w:w="1331" w:type="pct"/>
          </w:tcPr>
          <w:p w:rsidR="005C6491" w:rsidRPr="001B04E5" w:rsidRDefault="005C6491" w:rsidP="002F3112">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7,7</w:t>
            </w:r>
          </w:p>
        </w:tc>
      </w:tr>
      <w:tr w:rsidR="005C6491" w:rsidRPr="001B04E5" w:rsidTr="00F003E8">
        <w:tc>
          <w:tcPr>
            <w:tcW w:w="1989" w:type="pct"/>
            <w:noWrap/>
          </w:tcPr>
          <w:p w:rsidR="005C6491" w:rsidRPr="001B04E5" w:rsidRDefault="005C6491" w:rsidP="00F003E8">
            <w:pPr>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Romanya</w:t>
            </w:r>
          </w:p>
        </w:tc>
        <w:tc>
          <w:tcPr>
            <w:tcW w:w="1680" w:type="pct"/>
          </w:tcPr>
          <w:p w:rsidR="005C6491" w:rsidRPr="001B04E5" w:rsidRDefault="005C6491" w:rsidP="002F3112">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2</w:t>
            </w:r>
          </w:p>
        </w:tc>
        <w:tc>
          <w:tcPr>
            <w:tcW w:w="1331" w:type="pct"/>
          </w:tcPr>
          <w:p w:rsidR="005C6491" w:rsidRPr="001B04E5" w:rsidRDefault="005C6491" w:rsidP="002F3112">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7,7</w:t>
            </w:r>
          </w:p>
        </w:tc>
      </w:tr>
      <w:tr w:rsidR="005C6491" w:rsidRPr="001B04E5" w:rsidTr="00F003E8">
        <w:tc>
          <w:tcPr>
            <w:tcW w:w="1989" w:type="pct"/>
            <w:noWrap/>
          </w:tcPr>
          <w:p w:rsidR="005C6491" w:rsidRPr="001B04E5" w:rsidRDefault="005C6491" w:rsidP="00F003E8">
            <w:pPr>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Singapur</w:t>
            </w:r>
          </w:p>
        </w:tc>
        <w:tc>
          <w:tcPr>
            <w:tcW w:w="1680" w:type="pct"/>
          </w:tcPr>
          <w:p w:rsidR="005C6491" w:rsidRPr="001B04E5" w:rsidRDefault="005C6491" w:rsidP="002F3112">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1</w:t>
            </w:r>
          </w:p>
        </w:tc>
        <w:tc>
          <w:tcPr>
            <w:tcW w:w="1331" w:type="pct"/>
          </w:tcPr>
          <w:p w:rsidR="005C6491" w:rsidRPr="001B04E5" w:rsidRDefault="005C6491" w:rsidP="002F3112">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3,8</w:t>
            </w:r>
          </w:p>
        </w:tc>
      </w:tr>
      <w:tr w:rsidR="005C6491" w:rsidRPr="001B04E5" w:rsidTr="00F003E8">
        <w:tc>
          <w:tcPr>
            <w:tcW w:w="1989" w:type="pct"/>
            <w:noWrap/>
          </w:tcPr>
          <w:p w:rsidR="005C6491" w:rsidRPr="001B04E5" w:rsidRDefault="005C6491" w:rsidP="00F003E8">
            <w:pPr>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Yunanistan</w:t>
            </w:r>
          </w:p>
        </w:tc>
        <w:tc>
          <w:tcPr>
            <w:tcW w:w="1680" w:type="pct"/>
          </w:tcPr>
          <w:p w:rsidR="005C6491" w:rsidRPr="001B04E5" w:rsidRDefault="005C6491">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1</w:t>
            </w:r>
          </w:p>
        </w:tc>
        <w:tc>
          <w:tcPr>
            <w:tcW w:w="1331" w:type="pct"/>
          </w:tcPr>
          <w:p w:rsidR="005C6491" w:rsidRPr="001B04E5" w:rsidRDefault="005C6491">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3,8</w:t>
            </w:r>
          </w:p>
        </w:tc>
      </w:tr>
      <w:tr w:rsidR="005C6491" w:rsidRPr="001B04E5" w:rsidTr="00F003E8">
        <w:tc>
          <w:tcPr>
            <w:tcW w:w="1989" w:type="pct"/>
            <w:noWrap/>
          </w:tcPr>
          <w:p w:rsidR="005C6491" w:rsidRPr="001B04E5" w:rsidRDefault="005C6491" w:rsidP="00F003E8">
            <w:pPr>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Fransa</w:t>
            </w:r>
          </w:p>
        </w:tc>
        <w:tc>
          <w:tcPr>
            <w:tcW w:w="1680" w:type="pct"/>
          </w:tcPr>
          <w:p w:rsidR="005C6491" w:rsidRPr="001B04E5" w:rsidRDefault="005C6491" w:rsidP="002F3112">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1</w:t>
            </w:r>
          </w:p>
        </w:tc>
        <w:tc>
          <w:tcPr>
            <w:tcW w:w="1331" w:type="pct"/>
          </w:tcPr>
          <w:p w:rsidR="005C6491" w:rsidRPr="001B04E5" w:rsidRDefault="005C6491" w:rsidP="002F3112">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3,8</w:t>
            </w:r>
          </w:p>
        </w:tc>
      </w:tr>
      <w:tr w:rsidR="005C6491" w:rsidRPr="001B04E5" w:rsidTr="00F003E8">
        <w:trPr>
          <w:cnfStyle w:val="010000000000" w:firstRow="0" w:lastRow="1" w:firstColumn="0" w:lastColumn="0" w:oddVBand="0" w:evenVBand="0" w:oddHBand="0" w:evenHBand="0" w:firstRowFirstColumn="0" w:firstRowLastColumn="0" w:lastRowFirstColumn="0" w:lastRowLastColumn="0"/>
        </w:trPr>
        <w:tc>
          <w:tcPr>
            <w:tcW w:w="1989" w:type="pct"/>
            <w:tcBorders>
              <w:top w:val="none" w:sz="0" w:space="0" w:color="auto"/>
              <w:left w:val="none" w:sz="0" w:space="0" w:color="auto"/>
              <w:bottom w:val="none" w:sz="0" w:space="0" w:color="auto"/>
              <w:right w:val="none" w:sz="0" w:space="0" w:color="auto"/>
            </w:tcBorders>
            <w:noWrap/>
          </w:tcPr>
          <w:p w:rsidR="005C6491" w:rsidRPr="001B04E5" w:rsidRDefault="005C6491" w:rsidP="00F003E8">
            <w:pPr>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Toplam</w:t>
            </w:r>
          </w:p>
        </w:tc>
        <w:tc>
          <w:tcPr>
            <w:tcW w:w="1680" w:type="pct"/>
            <w:tcBorders>
              <w:top w:val="none" w:sz="0" w:space="0" w:color="auto"/>
              <w:left w:val="none" w:sz="0" w:space="0" w:color="auto"/>
              <w:bottom w:val="none" w:sz="0" w:space="0" w:color="auto"/>
              <w:right w:val="none" w:sz="0" w:space="0" w:color="auto"/>
            </w:tcBorders>
          </w:tcPr>
          <w:p w:rsidR="005C6491" w:rsidRPr="001B04E5" w:rsidRDefault="005C6491">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26</w:t>
            </w:r>
          </w:p>
        </w:tc>
        <w:tc>
          <w:tcPr>
            <w:tcW w:w="1331" w:type="pct"/>
            <w:tcBorders>
              <w:top w:val="none" w:sz="0" w:space="0" w:color="auto"/>
              <w:left w:val="none" w:sz="0" w:space="0" w:color="auto"/>
              <w:bottom w:val="none" w:sz="0" w:space="0" w:color="auto"/>
              <w:right w:val="none" w:sz="0" w:space="0" w:color="auto"/>
            </w:tcBorders>
          </w:tcPr>
          <w:p w:rsidR="005C6491" w:rsidRPr="001B04E5" w:rsidRDefault="005C6491">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100</w:t>
            </w:r>
          </w:p>
        </w:tc>
      </w:tr>
    </w:tbl>
    <w:p w:rsidR="0001224E" w:rsidRPr="001B04E5" w:rsidRDefault="0001224E" w:rsidP="00674288">
      <w:pPr>
        <w:spacing w:after="0" w:line="240" w:lineRule="auto"/>
        <w:jc w:val="center"/>
        <w:rPr>
          <w:rFonts w:ascii="Times New Roman" w:hAnsi="Times New Roman" w:cs="Times New Roman"/>
        </w:rPr>
      </w:pPr>
    </w:p>
    <w:p w:rsidR="0097641E" w:rsidRPr="001B04E5" w:rsidRDefault="0097641E" w:rsidP="00674288">
      <w:pPr>
        <w:spacing w:after="0" w:line="240" w:lineRule="auto"/>
        <w:jc w:val="center"/>
        <w:rPr>
          <w:rFonts w:ascii="Times New Roman" w:hAnsi="Times New Roman" w:cs="Times New Roman"/>
        </w:rPr>
      </w:pPr>
      <w:r w:rsidRPr="001B04E5">
        <w:rPr>
          <w:rFonts w:ascii="Times New Roman" w:hAnsi="Times New Roman" w:cs="Times New Roman"/>
        </w:rPr>
        <w:t>Kaynak: Yazar tarafından oluşturulmuştur.</w:t>
      </w:r>
    </w:p>
    <w:p w:rsidR="0001224E" w:rsidRPr="001B04E5" w:rsidRDefault="0001224E" w:rsidP="00674288">
      <w:pPr>
        <w:spacing w:after="0" w:line="240" w:lineRule="auto"/>
        <w:jc w:val="center"/>
        <w:rPr>
          <w:rFonts w:ascii="Times New Roman" w:hAnsi="Times New Roman" w:cs="Times New Roman"/>
        </w:rPr>
      </w:pPr>
    </w:p>
    <w:p w:rsidR="00C255AD" w:rsidRPr="001B04E5" w:rsidRDefault="00C255AD" w:rsidP="00674288">
      <w:pPr>
        <w:spacing w:after="0" w:line="240" w:lineRule="auto"/>
        <w:ind w:firstLine="567"/>
        <w:jc w:val="both"/>
        <w:rPr>
          <w:rFonts w:ascii="Times New Roman" w:hAnsi="Times New Roman" w:cs="Times New Roman"/>
        </w:rPr>
      </w:pPr>
      <w:r w:rsidRPr="001B04E5">
        <w:rPr>
          <w:rFonts w:ascii="Times New Roman" w:hAnsi="Times New Roman" w:cs="Times New Roman"/>
        </w:rPr>
        <w:t>Tablo 2’de eko-marina alanı ile ilintili yayınlanan makalelerin, kaç yazar tarafından yazıldığına ilişkin dağılım gösterilmiştir.</w:t>
      </w:r>
      <w:r w:rsidR="00701FB1" w:rsidRPr="001B04E5">
        <w:rPr>
          <w:rFonts w:ascii="Times New Roman" w:hAnsi="Times New Roman" w:cs="Times New Roman"/>
        </w:rPr>
        <w:t xml:space="preserve"> Bu alandaki çalışmaların ağırlıklı olarak </w:t>
      </w:r>
      <w:r w:rsidR="00056FC5" w:rsidRPr="001B04E5">
        <w:rPr>
          <w:rFonts w:ascii="Times New Roman" w:hAnsi="Times New Roman" w:cs="Times New Roman"/>
        </w:rPr>
        <w:t>tek ya da iki yazarlı</w:t>
      </w:r>
      <w:r w:rsidR="00701FB1" w:rsidRPr="001B04E5">
        <w:rPr>
          <w:rFonts w:ascii="Times New Roman" w:hAnsi="Times New Roman" w:cs="Times New Roman"/>
        </w:rPr>
        <w:t xml:space="preserve"> çalışmalar çerçevesinde yürütüldüğü tespit edilmiştir. </w:t>
      </w:r>
    </w:p>
    <w:p w:rsidR="0001224E" w:rsidRPr="001B04E5" w:rsidRDefault="0001224E" w:rsidP="00674288">
      <w:pPr>
        <w:spacing w:after="0" w:line="240" w:lineRule="auto"/>
        <w:ind w:firstLine="709"/>
        <w:jc w:val="both"/>
        <w:rPr>
          <w:rFonts w:ascii="Times New Roman" w:hAnsi="Times New Roman" w:cs="Times New Roman"/>
        </w:rPr>
      </w:pPr>
    </w:p>
    <w:p w:rsidR="00C255AD" w:rsidRPr="001B04E5" w:rsidRDefault="00C255AD" w:rsidP="00674288">
      <w:pPr>
        <w:spacing w:after="0" w:line="240" w:lineRule="auto"/>
        <w:jc w:val="center"/>
        <w:rPr>
          <w:rFonts w:ascii="Times New Roman" w:hAnsi="Times New Roman" w:cs="Times New Roman"/>
        </w:rPr>
      </w:pPr>
      <w:r w:rsidRPr="001B04E5">
        <w:rPr>
          <w:rFonts w:ascii="Times New Roman" w:hAnsi="Times New Roman" w:cs="Times New Roman"/>
          <w:b/>
        </w:rPr>
        <w:t>Tablo 2:</w:t>
      </w:r>
      <w:r w:rsidRPr="001B04E5">
        <w:rPr>
          <w:rFonts w:ascii="Times New Roman" w:hAnsi="Times New Roman" w:cs="Times New Roman"/>
        </w:rPr>
        <w:t xml:space="preserve"> </w:t>
      </w:r>
      <w:r w:rsidR="00D24544" w:rsidRPr="001B04E5">
        <w:rPr>
          <w:rFonts w:ascii="Times New Roman" w:hAnsi="Times New Roman" w:cs="Times New Roman"/>
        </w:rPr>
        <w:t xml:space="preserve">İncelenen </w:t>
      </w:r>
      <w:r w:rsidRPr="001B04E5">
        <w:rPr>
          <w:rFonts w:ascii="Times New Roman" w:hAnsi="Times New Roman" w:cs="Times New Roman"/>
        </w:rPr>
        <w:t>Makalelerin</w:t>
      </w:r>
      <w:r w:rsidR="003164CE" w:rsidRPr="001B04E5">
        <w:rPr>
          <w:rFonts w:ascii="Times New Roman" w:hAnsi="Times New Roman" w:cs="Times New Roman"/>
        </w:rPr>
        <w:t xml:space="preserve"> </w:t>
      </w:r>
      <w:r w:rsidR="00D24544" w:rsidRPr="001B04E5">
        <w:rPr>
          <w:rFonts w:ascii="Times New Roman" w:hAnsi="Times New Roman" w:cs="Times New Roman"/>
        </w:rPr>
        <w:t>Yazar Sayısı</w:t>
      </w:r>
    </w:p>
    <w:p w:rsidR="0001224E" w:rsidRPr="001B04E5" w:rsidRDefault="0001224E" w:rsidP="00674288">
      <w:pPr>
        <w:spacing w:after="0" w:line="240" w:lineRule="auto"/>
        <w:jc w:val="center"/>
        <w:rPr>
          <w:rFonts w:ascii="Times New Roman" w:hAnsi="Times New Roman" w:cs="Times New Roman"/>
        </w:rPr>
      </w:pPr>
    </w:p>
    <w:tbl>
      <w:tblPr>
        <w:tblStyle w:val="AkGlgeleme-Vurgu1"/>
        <w:tblW w:w="4070" w:type="pct"/>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60" w:firstRow="1" w:lastRow="1" w:firstColumn="0" w:lastColumn="0" w:noHBand="1" w:noVBand="1"/>
      </w:tblPr>
      <w:tblGrid>
        <w:gridCol w:w="1926"/>
        <w:gridCol w:w="1984"/>
        <w:gridCol w:w="1572"/>
      </w:tblGrid>
      <w:tr w:rsidR="00C255AD" w:rsidRPr="001B04E5" w:rsidTr="00F003E8">
        <w:trPr>
          <w:cnfStyle w:val="100000000000" w:firstRow="1" w:lastRow="0" w:firstColumn="0" w:lastColumn="0" w:oddVBand="0" w:evenVBand="0" w:oddHBand="0" w:evenHBand="0" w:firstRowFirstColumn="0" w:firstRowLastColumn="0" w:lastRowFirstColumn="0" w:lastRowLastColumn="0"/>
        </w:trPr>
        <w:tc>
          <w:tcPr>
            <w:tcW w:w="1756" w:type="pct"/>
            <w:tcBorders>
              <w:top w:val="none" w:sz="0" w:space="0" w:color="auto"/>
              <w:left w:val="none" w:sz="0" w:space="0" w:color="auto"/>
              <w:bottom w:val="none" w:sz="0" w:space="0" w:color="auto"/>
              <w:right w:val="none" w:sz="0" w:space="0" w:color="auto"/>
            </w:tcBorders>
            <w:noWrap/>
          </w:tcPr>
          <w:p w:rsidR="00C255AD" w:rsidRPr="001B04E5" w:rsidRDefault="00C255AD" w:rsidP="00F003E8">
            <w:pPr>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Yazar Sayısı</w:t>
            </w:r>
          </w:p>
        </w:tc>
        <w:tc>
          <w:tcPr>
            <w:tcW w:w="1810" w:type="pct"/>
            <w:tcBorders>
              <w:top w:val="none" w:sz="0" w:space="0" w:color="auto"/>
              <w:left w:val="none" w:sz="0" w:space="0" w:color="auto"/>
              <w:bottom w:val="none" w:sz="0" w:space="0" w:color="auto"/>
              <w:right w:val="none" w:sz="0" w:space="0" w:color="auto"/>
            </w:tcBorders>
          </w:tcPr>
          <w:p w:rsidR="00C255AD" w:rsidRPr="001B04E5" w:rsidRDefault="00C255AD" w:rsidP="00F003E8">
            <w:pPr>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 xml:space="preserve">Makale </w:t>
            </w:r>
            <w:r w:rsidR="00D24544" w:rsidRPr="001B04E5">
              <w:rPr>
                <w:rFonts w:ascii="Times New Roman" w:hAnsi="Times New Roman" w:cs="Times New Roman"/>
                <w:color w:val="auto"/>
                <w:sz w:val="20"/>
                <w:szCs w:val="20"/>
              </w:rPr>
              <w:t>Sayısı</w:t>
            </w:r>
          </w:p>
        </w:tc>
        <w:tc>
          <w:tcPr>
            <w:tcW w:w="1434" w:type="pct"/>
            <w:tcBorders>
              <w:top w:val="none" w:sz="0" w:space="0" w:color="auto"/>
              <w:left w:val="none" w:sz="0" w:space="0" w:color="auto"/>
              <w:bottom w:val="none" w:sz="0" w:space="0" w:color="auto"/>
              <w:right w:val="none" w:sz="0" w:space="0" w:color="auto"/>
            </w:tcBorders>
          </w:tcPr>
          <w:p w:rsidR="00C255AD" w:rsidRPr="001B04E5" w:rsidRDefault="00C255AD" w:rsidP="00F003E8">
            <w:pPr>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Yüzde (%)</w:t>
            </w:r>
          </w:p>
        </w:tc>
      </w:tr>
      <w:tr w:rsidR="00C255AD" w:rsidRPr="001B04E5" w:rsidTr="00F003E8">
        <w:tc>
          <w:tcPr>
            <w:tcW w:w="1756" w:type="pct"/>
            <w:noWrap/>
          </w:tcPr>
          <w:p w:rsidR="00C255AD" w:rsidRPr="001B04E5" w:rsidRDefault="00C255AD" w:rsidP="00F003E8">
            <w:pPr>
              <w:ind w:right="1026"/>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1</w:t>
            </w:r>
          </w:p>
        </w:tc>
        <w:tc>
          <w:tcPr>
            <w:tcW w:w="1810" w:type="pct"/>
          </w:tcPr>
          <w:p w:rsidR="00C255AD" w:rsidRPr="001B04E5" w:rsidRDefault="00274358" w:rsidP="00F003E8">
            <w:pPr>
              <w:pStyle w:val="DecimalAligned"/>
              <w:tabs>
                <w:tab w:val="clear" w:pos="360"/>
              </w:tabs>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9</w:t>
            </w:r>
          </w:p>
        </w:tc>
        <w:tc>
          <w:tcPr>
            <w:tcW w:w="1434" w:type="pct"/>
          </w:tcPr>
          <w:p w:rsidR="00C255AD" w:rsidRPr="001B04E5" w:rsidRDefault="00274358" w:rsidP="00F003E8">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34,6</w:t>
            </w:r>
          </w:p>
        </w:tc>
      </w:tr>
      <w:tr w:rsidR="00C255AD" w:rsidRPr="001B04E5" w:rsidTr="00F003E8">
        <w:tc>
          <w:tcPr>
            <w:tcW w:w="1756" w:type="pct"/>
            <w:noWrap/>
          </w:tcPr>
          <w:p w:rsidR="00C255AD" w:rsidRPr="001B04E5" w:rsidRDefault="00C255AD" w:rsidP="00F003E8">
            <w:pPr>
              <w:ind w:right="1026"/>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2</w:t>
            </w:r>
          </w:p>
        </w:tc>
        <w:tc>
          <w:tcPr>
            <w:tcW w:w="1810" w:type="pct"/>
          </w:tcPr>
          <w:p w:rsidR="00C255AD" w:rsidRPr="001B04E5" w:rsidRDefault="00C255AD" w:rsidP="00F003E8">
            <w:pPr>
              <w:pStyle w:val="DecimalAligned"/>
              <w:tabs>
                <w:tab w:val="clear" w:pos="360"/>
              </w:tabs>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8</w:t>
            </w:r>
          </w:p>
        </w:tc>
        <w:tc>
          <w:tcPr>
            <w:tcW w:w="1434" w:type="pct"/>
          </w:tcPr>
          <w:p w:rsidR="00C255AD" w:rsidRPr="001B04E5" w:rsidRDefault="00274358" w:rsidP="00F003E8">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30,7</w:t>
            </w:r>
          </w:p>
        </w:tc>
      </w:tr>
      <w:tr w:rsidR="00C255AD" w:rsidRPr="001B04E5" w:rsidTr="00F003E8">
        <w:tc>
          <w:tcPr>
            <w:tcW w:w="1756" w:type="pct"/>
            <w:noWrap/>
          </w:tcPr>
          <w:p w:rsidR="00C255AD" w:rsidRPr="001B04E5" w:rsidRDefault="00C255AD" w:rsidP="00F003E8">
            <w:pPr>
              <w:ind w:right="1026"/>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3</w:t>
            </w:r>
          </w:p>
        </w:tc>
        <w:tc>
          <w:tcPr>
            <w:tcW w:w="1810" w:type="pct"/>
          </w:tcPr>
          <w:p w:rsidR="00C255AD" w:rsidRPr="001B04E5" w:rsidRDefault="00274358" w:rsidP="00F003E8">
            <w:pPr>
              <w:pStyle w:val="DecimalAligned"/>
              <w:tabs>
                <w:tab w:val="clear" w:pos="360"/>
              </w:tabs>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5</w:t>
            </w:r>
          </w:p>
        </w:tc>
        <w:tc>
          <w:tcPr>
            <w:tcW w:w="1434" w:type="pct"/>
          </w:tcPr>
          <w:p w:rsidR="00C255AD" w:rsidRPr="001B04E5" w:rsidRDefault="00274358" w:rsidP="00F003E8">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19,2</w:t>
            </w:r>
          </w:p>
        </w:tc>
      </w:tr>
      <w:tr w:rsidR="00C255AD" w:rsidRPr="001B04E5" w:rsidTr="00F003E8">
        <w:tc>
          <w:tcPr>
            <w:tcW w:w="1756" w:type="pct"/>
            <w:noWrap/>
          </w:tcPr>
          <w:p w:rsidR="00C255AD" w:rsidRPr="001B04E5" w:rsidRDefault="00C255AD" w:rsidP="00F003E8">
            <w:pPr>
              <w:ind w:right="1026"/>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4</w:t>
            </w:r>
          </w:p>
        </w:tc>
        <w:tc>
          <w:tcPr>
            <w:tcW w:w="1810" w:type="pct"/>
          </w:tcPr>
          <w:p w:rsidR="00C255AD" w:rsidRPr="001B04E5" w:rsidRDefault="00C255AD" w:rsidP="00F003E8">
            <w:pPr>
              <w:pStyle w:val="DecimalAligned"/>
              <w:tabs>
                <w:tab w:val="clear" w:pos="360"/>
              </w:tabs>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2</w:t>
            </w:r>
          </w:p>
        </w:tc>
        <w:tc>
          <w:tcPr>
            <w:tcW w:w="1434" w:type="pct"/>
          </w:tcPr>
          <w:p w:rsidR="00C255AD" w:rsidRPr="001B04E5" w:rsidRDefault="00274358" w:rsidP="00F003E8">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7,7</w:t>
            </w:r>
          </w:p>
        </w:tc>
      </w:tr>
      <w:tr w:rsidR="00C255AD" w:rsidRPr="001B04E5" w:rsidTr="00F003E8">
        <w:tc>
          <w:tcPr>
            <w:tcW w:w="1756" w:type="pct"/>
            <w:noWrap/>
          </w:tcPr>
          <w:p w:rsidR="00C255AD" w:rsidRPr="001B04E5" w:rsidRDefault="00C255AD" w:rsidP="00F003E8">
            <w:pPr>
              <w:ind w:right="1026"/>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5</w:t>
            </w:r>
          </w:p>
        </w:tc>
        <w:tc>
          <w:tcPr>
            <w:tcW w:w="1810" w:type="pct"/>
          </w:tcPr>
          <w:p w:rsidR="00C255AD" w:rsidRPr="001B04E5" w:rsidRDefault="00C255AD" w:rsidP="00F003E8">
            <w:pPr>
              <w:pStyle w:val="DecimalAligned"/>
              <w:tabs>
                <w:tab w:val="clear" w:pos="360"/>
              </w:tabs>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2</w:t>
            </w:r>
          </w:p>
        </w:tc>
        <w:tc>
          <w:tcPr>
            <w:tcW w:w="1434" w:type="pct"/>
          </w:tcPr>
          <w:p w:rsidR="00C255AD" w:rsidRPr="001B04E5" w:rsidRDefault="00274358" w:rsidP="00F003E8">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7,7</w:t>
            </w:r>
          </w:p>
        </w:tc>
      </w:tr>
      <w:tr w:rsidR="00C255AD" w:rsidRPr="001B04E5" w:rsidTr="00F003E8">
        <w:trPr>
          <w:cnfStyle w:val="010000000000" w:firstRow="0" w:lastRow="1" w:firstColumn="0" w:lastColumn="0" w:oddVBand="0" w:evenVBand="0" w:oddHBand="0" w:evenHBand="0" w:firstRowFirstColumn="0" w:firstRowLastColumn="0" w:lastRowFirstColumn="0" w:lastRowLastColumn="0"/>
        </w:trPr>
        <w:tc>
          <w:tcPr>
            <w:tcW w:w="1756" w:type="pct"/>
            <w:tcBorders>
              <w:top w:val="none" w:sz="0" w:space="0" w:color="auto"/>
              <w:left w:val="none" w:sz="0" w:space="0" w:color="auto"/>
              <w:bottom w:val="none" w:sz="0" w:space="0" w:color="auto"/>
              <w:right w:val="none" w:sz="0" w:space="0" w:color="auto"/>
            </w:tcBorders>
            <w:noWrap/>
          </w:tcPr>
          <w:p w:rsidR="00C255AD" w:rsidRPr="001B04E5" w:rsidRDefault="00C255AD" w:rsidP="00F003E8">
            <w:pPr>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Toplam</w:t>
            </w:r>
          </w:p>
        </w:tc>
        <w:tc>
          <w:tcPr>
            <w:tcW w:w="1810" w:type="pct"/>
            <w:tcBorders>
              <w:top w:val="none" w:sz="0" w:space="0" w:color="auto"/>
              <w:left w:val="none" w:sz="0" w:space="0" w:color="auto"/>
              <w:bottom w:val="none" w:sz="0" w:space="0" w:color="auto"/>
              <w:right w:val="none" w:sz="0" w:space="0" w:color="auto"/>
            </w:tcBorders>
          </w:tcPr>
          <w:p w:rsidR="00C255AD" w:rsidRPr="001B04E5" w:rsidRDefault="00274358" w:rsidP="00F003E8">
            <w:pPr>
              <w:pStyle w:val="DecimalAligned"/>
              <w:tabs>
                <w:tab w:val="clear" w:pos="360"/>
              </w:tabs>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26</w:t>
            </w:r>
          </w:p>
        </w:tc>
        <w:tc>
          <w:tcPr>
            <w:tcW w:w="1434" w:type="pct"/>
            <w:tcBorders>
              <w:top w:val="none" w:sz="0" w:space="0" w:color="auto"/>
              <w:left w:val="none" w:sz="0" w:space="0" w:color="auto"/>
              <w:bottom w:val="none" w:sz="0" w:space="0" w:color="auto"/>
              <w:right w:val="none" w:sz="0" w:space="0" w:color="auto"/>
            </w:tcBorders>
          </w:tcPr>
          <w:p w:rsidR="00C255AD" w:rsidRPr="001B04E5" w:rsidRDefault="00C255AD" w:rsidP="00F003E8">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100</w:t>
            </w:r>
          </w:p>
        </w:tc>
      </w:tr>
    </w:tbl>
    <w:p w:rsidR="0001224E" w:rsidRPr="001B04E5" w:rsidRDefault="0001224E" w:rsidP="00674288">
      <w:pPr>
        <w:spacing w:after="0" w:line="240" w:lineRule="auto"/>
        <w:jc w:val="both"/>
        <w:rPr>
          <w:rFonts w:ascii="Times New Roman" w:hAnsi="Times New Roman" w:cs="Times New Roman"/>
          <w:sz w:val="20"/>
        </w:rPr>
      </w:pPr>
    </w:p>
    <w:p w:rsidR="00C255AD" w:rsidRPr="001B04E5" w:rsidRDefault="00D24544" w:rsidP="00674288">
      <w:pPr>
        <w:spacing w:after="0" w:line="240" w:lineRule="auto"/>
        <w:jc w:val="center"/>
        <w:rPr>
          <w:rFonts w:ascii="Times New Roman" w:hAnsi="Times New Roman" w:cs="Times New Roman"/>
        </w:rPr>
      </w:pPr>
      <w:r w:rsidRPr="001B04E5">
        <w:rPr>
          <w:rFonts w:ascii="Times New Roman" w:hAnsi="Times New Roman" w:cs="Times New Roman"/>
        </w:rPr>
        <w:t>Kaynak: Yazar tarafından oluşturulmuştur.</w:t>
      </w:r>
    </w:p>
    <w:p w:rsidR="0001224E" w:rsidRPr="001B04E5" w:rsidRDefault="0001224E" w:rsidP="00674288">
      <w:pPr>
        <w:spacing w:after="0" w:line="240" w:lineRule="auto"/>
        <w:jc w:val="center"/>
        <w:rPr>
          <w:rFonts w:ascii="Times New Roman" w:hAnsi="Times New Roman" w:cs="Times New Roman"/>
          <w:sz w:val="28"/>
        </w:rPr>
      </w:pPr>
    </w:p>
    <w:p w:rsidR="00CD329A" w:rsidRPr="001B04E5" w:rsidRDefault="00CD329A" w:rsidP="00674288">
      <w:pPr>
        <w:spacing w:after="0" w:line="240" w:lineRule="auto"/>
        <w:ind w:firstLine="567"/>
        <w:jc w:val="both"/>
        <w:rPr>
          <w:rFonts w:ascii="Times New Roman" w:hAnsi="Times New Roman" w:cs="Times New Roman"/>
          <w:b/>
          <w:sz w:val="24"/>
        </w:rPr>
      </w:pPr>
      <w:r w:rsidRPr="001B04E5">
        <w:rPr>
          <w:rFonts w:ascii="Times New Roman" w:hAnsi="Times New Roman" w:cs="Times New Roman"/>
        </w:rPr>
        <w:t>Şekil 3’de yayınlanan makalelerde kullanılan kaynak sayısının yıl bazında ortalamaları</w:t>
      </w:r>
      <w:r w:rsidR="003164CE" w:rsidRPr="001B04E5">
        <w:rPr>
          <w:rFonts w:ascii="Times New Roman" w:hAnsi="Times New Roman" w:cs="Times New Roman"/>
        </w:rPr>
        <w:t xml:space="preserve"> yer almaktadır. Son üç yılda kaynak kullanım oranının arttığı gözlenmektedir.</w:t>
      </w:r>
    </w:p>
    <w:p w:rsidR="00CD329A" w:rsidRPr="001B04E5" w:rsidRDefault="00CD329A" w:rsidP="00674288">
      <w:pPr>
        <w:spacing w:after="0" w:line="240" w:lineRule="auto"/>
        <w:jc w:val="both"/>
        <w:rPr>
          <w:rFonts w:ascii="Times New Roman" w:hAnsi="Times New Roman" w:cs="Times New Roman"/>
          <w:b/>
          <w:sz w:val="24"/>
        </w:rPr>
      </w:pPr>
      <w:r w:rsidRPr="001B04E5">
        <w:rPr>
          <w:noProof/>
          <w:shd w:val="clear" w:color="auto" w:fill="262626" w:themeFill="text1" w:themeFillTint="D9"/>
          <w:lang w:eastAsia="tr-TR"/>
        </w:rPr>
        <w:lastRenderedPageBreak/>
        <w:drawing>
          <wp:inline distT="0" distB="0" distL="0" distR="0" wp14:anchorId="503DC094" wp14:editId="6C11BDA3">
            <wp:extent cx="4139565" cy="2017443"/>
            <wp:effectExtent l="0" t="0" r="13335" b="2095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1224E" w:rsidRPr="001B04E5" w:rsidRDefault="0001224E" w:rsidP="00674288">
      <w:pPr>
        <w:spacing w:after="0" w:line="240" w:lineRule="auto"/>
        <w:rPr>
          <w:rFonts w:ascii="Times New Roman" w:hAnsi="Times New Roman" w:cs="Times New Roman"/>
          <w:sz w:val="20"/>
        </w:rPr>
      </w:pPr>
    </w:p>
    <w:p w:rsidR="003164CE" w:rsidRPr="001B04E5" w:rsidRDefault="003164CE" w:rsidP="00674288">
      <w:pPr>
        <w:spacing w:after="0" w:line="240" w:lineRule="auto"/>
        <w:jc w:val="center"/>
        <w:rPr>
          <w:rFonts w:ascii="Times New Roman" w:hAnsi="Times New Roman" w:cs="Times New Roman"/>
        </w:rPr>
      </w:pPr>
      <w:r w:rsidRPr="001B04E5">
        <w:rPr>
          <w:rFonts w:ascii="Times New Roman" w:hAnsi="Times New Roman" w:cs="Times New Roman"/>
          <w:b/>
        </w:rPr>
        <w:t>Şekil 3:</w:t>
      </w:r>
      <w:r w:rsidRPr="001B04E5">
        <w:rPr>
          <w:rFonts w:ascii="Times New Roman" w:hAnsi="Times New Roman" w:cs="Times New Roman"/>
        </w:rPr>
        <w:t xml:space="preserve"> Kaynak </w:t>
      </w:r>
      <w:r w:rsidR="00D24544" w:rsidRPr="001B04E5">
        <w:rPr>
          <w:rFonts w:ascii="Times New Roman" w:hAnsi="Times New Roman" w:cs="Times New Roman"/>
        </w:rPr>
        <w:t>Kullanımlarının Yıllık Ortalamaları</w:t>
      </w:r>
    </w:p>
    <w:p w:rsidR="00D24544" w:rsidRPr="001B04E5" w:rsidRDefault="00D24544" w:rsidP="00674288">
      <w:pPr>
        <w:spacing w:after="0" w:line="240" w:lineRule="auto"/>
        <w:jc w:val="center"/>
        <w:rPr>
          <w:rFonts w:ascii="Times New Roman" w:hAnsi="Times New Roman" w:cs="Times New Roman"/>
        </w:rPr>
      </w:pPr>
      <w:r w:rsidRPr="001B04E5">
        <w:rPr>
          <w:rFonts w:ascii="Times New Roman" w:hAnsi="Times New Roman" w:cs="Times New Roman"/>
        </w:rPr>
        <w:t>Kaynak: Yazar tarafından oluşturulmuştur.</w:t>
      </w:r>
    </w:p>
    <w:p w:rsidR="003164CE" w:rsidRPr="001B04E5" w:rsidRDefault="003164CE" w:rsidP="00674288">
      <w:pPr>
        <w:spacing w:after="0" w:line="240" w:lineRule="auto"/>
        <w:jc w:val="both"/>
        <w:rPr>
          <w:rFonts w:ascii="Times New Roman" w:hAnsi="Times New Roman" w:cs="Times New Roman"/>
        </w:rPr>
      </w:pPr>
    </w:p>
    <w:p w:rsidR="00C255AD" w:rsidRPr="001B04E5" w:rsidRDefault="00205F40" w:rsidP="00674288">
      <w:pPr>
        <w:spacing w:after="0" w:line="240" w:lineRule="auto"/>
        <w:ind w:firstLine="567"/>
        <w:jc w:val="both"/>
        <w:rPr>
          <w:rFonts w:ascii="Times New Roman" w:hAnsi="Times New Roman" w:cs="Times New Roman"/>
        </w:rPr>
      </w:pPr>
      <w:r w:rsidRPr="001B04E5">
        <w:rPr>
          <w:rFonts w:ascii="Times New Roman" w:hAnsi="Times New Roman" w:cs="Times New Roman"/>
        </w:rPr>
        <w:t>Tablo 3’de tespit edilen anahtar kelimelerin çalışmaların tam metinlerde yer alma oranları gösterilmiştir.</w:t>
      </w:r>
      <w:r w:rsidR="00701FB1" w:rsidRPr="001B04E5">
        <w:rPr>
          <w:rFonts w:ascii="Times New Roman" w:hAnsi="Times New Roman" w:cs="Times New Roman"/>
        </w:rPr>
        <w:t xml:space="preserve"> Sürdürülebilirlik kavramının bu</w:t>
      </w:r>
      <w:r w:rsidR="003164CE" w:rsidRPr="001B04E5">
        <w:rPr>
          <w:rFonts w:ascii="Times New Roman" w:hAnsi="Times New Roman" w:cs="Times New Roman"/>
        </w:rPr>
        <w:t xml:space="preserve"> alanda yapılan çalışmalarda </w:t>
      </w:r>
      <w:r w:rsidR="00701FB1" w:rsidRPr="001B04E5">
        <w:rPr>
          <w:rFonts w:ascii="Times New Roman" w:hAnsi="Times New Roman" w:cs="Times New Roman"/>
        </w:rPr>
        <w:t xml:space="preserve">ortak ifade olarak </w:t>
      </w:r>
      <w:r w:rsidR="003164CE" w:rsidRPr="001B04E5">
        <w:rPr>
          <w:rFonts w:ascii="Times New Roman" w:hAnsi="Times New Roman" w:cs="Times New Roman"/>
        </w:rPr>
        <w:t xml:space="preserve">kullanımının diğer ifadelere oranla daha fazla olduğu </w:t>
      </w:r>
      <w:r w:rsidR="00701FB1" w:rsidRPr="001B04E5">
        <w:rPr>
          <w:rFonts w:ascii="Times New Roman" w:hAnsi="Times New Roman" w:cs="Times New Roman"/>
        </w:rPr>
        <w:t>tespit edilmiştir.</w:t>
      </w:r>
    </w:p>
    <w:p w:rsidR="0001224E" w:rsidRPr="001B04E5" w:rsidRDefault="0001224E" w:rsidP="00674288">
      <w:pPr>
        <w:spacing w:after="0" w:line="240" w:lineRule="auto"/>
        <w:jc w:val="both"/>
        <w:rPr>
          <w:rFonts w:ascii="Times New Roman" w:hAnsi="Times New Roman" w:cs="Times New Roman"/>
        </w:rPr>
      </w:pPr>
    </w:p>
    <w:p w:rsidR="00205F40" w:rsidRPr="001B04E5" w:rsidRDefault="00205F40" w:rsidP="00674288">
      <w:pPr>
        <w:spacing w:after="0" w:line="240" w:lineRule="auto"/>
        <w:jc w:val="center"/>
        <w:rPr>
          <w:rFonts w:ascii="Times New Roman" w:hAnsi="Times New Roman" w:cs="Times New Roman"/>
        </w:rPr>
      </w:pPr>
      <w:r w:rsidRPr="001B04E5">
        <w:rPr>
          <w:rFonts w:ascii="Times New Roman" w:hAnsi="Times New Roman" w:cs="Times New Roman"/>
          <w:b/>
        </w:rPr>
        <w:t>Tablo 3:</w:t>
      </w:r>
      <w:r w:rsidRPr="001B04E5">
        <w:rPr>
          <w:rFonts w:ascii="Times New Roman" w:hAnsi="Times New Roman" w:cs="Times New Roman"/>
        </w:rPr>
        <w:t xml:space="preserve"> Tespit </w:t>
      </w:r>
      <w:r w:rsidR="00150D6C" w:rsidRPr="001B04E5">
        <w:rPr>
          <w:rFonts w:ascii="Times New Roman" w:hAnsi="Times New Roman" w:cs="Times New Roman"/>
        </w:rPr>
        <w:t>Edilen Anahtar Kelimelerin Çalışmaların Tam Metinler</w:t>
      </w:r>
      <w:r w:rsidR="00DF37FB" w:rsidRPr="001B04E5">
        <w:rPr>
          <w:rFonts w:ascii="Times New Roman" w:hAnsi="Times New Roman" w:cs="Times New Roman"/>
        </w:rPr>
        <w:t>in</w:t>
      </w:r>
      <w:r w:rsidR="00150D6C" w:rsidRPr="001B04E5">
        <w:rPr>
          <w:rFonts w:ascii="Times New Roman" w:hAnsi="Times New Roman" w:cs="Times New Roman"/>
        </w:rPr>
        <w:t>de</w:t>
      </w:r>
      <w:r w:rsidR="00674288" w:rsidRPr="001B04E5">
        <w:rPr>
          <w:rFonts w:ascii="Times New Roman" w:hAnsi="Times New Roman" w:cs="Times New Roman"/>
        </w:rPr>
        <w:t xml:space="preserve"> </w:t>
      </w:r>
      <w:r w:rsidR="00150D6C" w:rsidRPr="001B04E5">
        <w:rPr>
          <w:rFonts w:ascii="Times New Roman" w:hAnsi="Times New Roman" w:cs="Times New Roman"/>
        </w:rPr>
        <w:t>Yer Alma Oranları</w:t>
      </w:r>
    </w:p>
    <w:p w:rsidR="00674288" w:rsidRPr="001B04E5" w:rsidRDefault="00674288" w:rsidP="00674288">
      <w:pPr>
        <w:spacing w:after="0" w:line="240" w:lineRule="auto"/>
        <w:jc w:val="center"/>
        <w:rPr>
          <w:rFonts w:ascii="Times New Roman" w:hAnsi="Times New Roman" w:cs="Times New Roman"/>
        </w:rPr>
      </w:pPr>
    </w:p>
    <w:tbl>
      <w:tblPr>
        <w:tblStyle w:val="AkGlgeleme"/>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50"/>
        <w:gridCol w:w="1985"/>
        <w:gridCol w:w="2294"/>
      </w:tblGrid>
      <w:tr w:rsidR="00205F40" w:rsidRPr="001B04E5" w:rsidTr="00F003E8">
        <w:trPr>
          <w:cnfStyle w:val="100000000000" w:firstRow="1" w:lastRow="0" w:firstColumn="0" w:lastColumn="0" w:oddVBand="0" w:evenVBand="0" w:oddHBand="0" w:evenHBand="0" w:firstRowFirstColumn="0" w:firstRowLastColumn="0" w:lastRowFirstColumn="0" w:lastRowLastColumn="0"/>
        </w:trPr>
        <w:tc>
          <w:tcPr>
            <w:tcW w:w="1773" w:type="pct"/>
            <w:tcBorders>
              <w:top w:val="none" w:sz="0" w:space="0" w:color="auto"/>
              <w:left w:val="none" w:sz="0" w:space="0" w:color="auto"/>
              <w:bottom w:val="none" w:sz="0" w:space="0" w:color="auto"/>
              <w:right w:val="none" w:sz="0" w:space="0" w:color="auto"/>
            </w:tcBorders>
            <w:noWrap/>
            <w:vAlign w:val="center"/>
          </w:tcPr>
          <w:p w:rsidR="00205F40" w:rsidRPr="001B04E5" w:rsidRDefault="00205F40" w:rsidP="00F003E8">
            <w:pPr>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Anahtar Kelime</w:t>
            </w:r>
          </w:p>
        </w:tc>
        <w:tc>
          <w:tcPr>
            <w:tcW w:w="1497" w:type="pct"/>
            <w:tcBorders>
              <w:top w:val="none" w:sz="0" w:space="0" w:color="auto"/>
              <w:left w:val="none" w:sz="0" w:space="0" w:color="auto"/>
              <w:bottom w:val="none" w:sz="0" w:space="0" w:color="auto"/>
              <w:right w:val="none" w:sz="0" w:space="0" w:color="auto"/>
            </w:tcBorders>
            <w:vAlign w:val="center"/>
          </w:tcPr>
          <w:p w:rsidR="00205F40" w:rsidRPr="001B04E5" w:rsidRDefault="00205F40">
            <w:pPr>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Kaç Makalede Yer Aldığı</w:t>
            </w:r>
          </w:p>
        </w:tc>
        <w:tc>
          <w:tcPr>
            <w:tcW w:w="1730" w:type="pct"/>
            <w:tcBorders>
              <w:top w:val="none" w:sz="0" w:space="0" w:color="auto"/>
              <w:left w:val="none" w:sz="0" w:space="0" w:color="auto"/>
              <w:bottom w:val="none" w:sz="0" w:space="0" w:color="auto"/>
              <w:right w:val="none" w:sz="0" w:space="0" w:color="auto"/>
            </w:tcBorders>
          </w:tcPr>
          <w:p w:rsidR="00205F40" w:rsidRPr="001B04E5" w:rsidRDefault="00205F40">
            <w:pPr>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Yüzde (%)</w:t>
            </w:r>
          </w:p>
          <w:p w:rsidR="00DF37FB" w:rsidRPr="001B04E5" w:rsidRDefault="00DF37FB">
            <w:pPr>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Toplam Makale Sayısına Göre</w:t>
            </w:r>
          </w:p>
        </w:tc>
      </w:tr>
      <w:tr w:rsidR="00205F40" w:rsidRPr="001B04E5" w:rsidTr="00F003E8">
        <w:tc>
          <w:tcPr>
            <w:tcW w:w="1773" w:type="pct"/>
            <w:noWrap/>
          </w:tcPr>
          <w:p w:rsidR="00205F40" w:rsidRPr="001B04E5" w:rsidRDefault="00205F40" w:rsidP="00643CCD">
            <w:pPr>
              <w:rPr>
                <w:rFonts w:ascii="Times New Roman" w:hAnsi="Times New Roman" w:cs="Times New Roman"/>
                <w:color w:val="auto"/>
                <w:sz w:val="20"/>
                <w:szCs w:val="20"/>
              </w:rPr>
            </w:pPr>
            <w:r w:rsidRPr="001B04E5">
              <w:rPr>
                <w:rFonts w:ascii="Times New Roman" w:hAnsi="Times New Roman" w:cs="Times New Roman"/>
                <w:color w:val="auto"/>
                <w:sz w:val="20"/>
                <w:szCs w:val="20"/>
              </w:rPr>
              <w:t>Sürdürülebilirlik</w:t>
            </w:r>
          </w:p>
        </w:tc>
        <w:tc>
          <w:tcPr>
            <w:tcW w:w="1497" w:type="pct"/>
          </w:tcPr>
          <w:p w:rsidR="00205F40" w:rsidRPr="001B04E5" w:rsidRDefault="00274358">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7</w:t>
            </w:r>
          </w:p>
        </w:tc>
        <w:tc>
          <w:tcPr>
            <w:tcW w:w="1730" w:type="pct"/>
          </w:tcPr>
          <w:p w:rsidR="00205F40" w:rsidRPr="001B04E5" w:rsidRDefault="00524826">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2</w:t>
            </w:r>
            <w:r w:rsidR="00274358" w:rsidRPr="001B04E5">
              <w:rPr>
                <w:rFonts w:ascii="Times New Roman" w:hAnsi="Times New Roman" w:cs="Times New Roman"/>
                <w:color w:val="auto"/>
                <w:sz w:val="20"/>
                <w:szCs w:val="20"/>
              </w:rPr>
              <w:t>6,9</w:t>
            </w:r>
          </w:p>
        </w:tc>
      </w:tr>
      <w:tr w:rsidR="00205F40" w:rsidRPr="001B04E5" w:rsidTr="00F003E8">
        <w:tc>
          <w:tcPr>
            <w:tcW w:w="1773" w:type="pct"/>
            <w:noWrap/>
          </w:tcPr>
          <w:p w:rsidR="00205F40" w:rsidRPr="001B04E5" w:rsidRDefault="00205F40" w:rsidP="00643CCD">
            <w:pPr>
              <w:rPr>
                <w:rFonts w:ascii="Times New Roman" w:hAnsi="Times New Roman" w:cs="Times New Roman"/>
                <w:color w:val="auto"/>
                <w:sz w:val="20"/>
                <w:szCs w:val="20"/>
              </w:rPr>
            </w:pPr>
            <w:r w:rsidRPr="001B04E5">
              <w:rPr>
                <w:rFonts w:ascii="Times New Roman" w:hAnsi="Times New Roman" w:cs="Times New Roman"/>
                <w:color w:val="auto"/>
                <w:sz w:val="20"/>
                <w:szCs w:val="20"/>
              </w:rPr>
              <w:t>Yeşil Liman</w:t>
            </w:r>
          </w:p>
        </w:tc>
        <w:tc>
          <w:tcPr>
            <w:tcW w:w="1497" w:type="pct"/>
          </w:tcPr>
          <w:p w:rsidR="00205F40" w:rsidRPr="001B04E5" w:rsidRDefault="00576C8E">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4</w:t>
            </w:r>
          </w:p>
        </w:tc>
        <w:tc>
          <w:tcPr>
            <w:tcW w:w="1730" w:type="pct"/>
          </w:tcPr>
          <w:p w:rsidR="00205F40" w:rsidRPr="001B04E5" w:rsidRDefault="00274358">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15,3</w:t>
            </w:r>
          </w:p>
        </w:tc>
      </w:tr>
      <w:tr w:rsidR="00205F40" w:rsidRPr="001B04E5" w:rsidTr="00F003E8">
        <w:tc>
          <w:tcPr>
            <w:tcW w:w="1773" w:type="pct"/>
            <w:noWrap/>
          </w:tcPr>
          <w:p w:rsidR="00205F40" w:rsidRPr="001B04E5" w:rsidRDefault="00205F40" w:rsidP="00643CCD">
            <w:pPr>
              <w:rPr>
                <w:rFonts w:ascii="Times New Roman" w:hAnsi="Times New Roman" w:cs="Times New Roman"/>
                <w:color w:val="auto"/>
                <w:sz w:val="20"/>
                <w:szCs w:val="20"/>
              </w:rPr>
            </w:pPr>
            <w:r w:rsidRPr="001B04E5">
              <w:rPr>
                <w:rFonts w:ascii="Times New Roman" w:hAnsi="Times New Roman" w:cs="Times New Roman"/>
                <w:color w:val="auto"/>
                <w:sz w:val="20"/>
                <w:szCs w:val="20"/>
              </w:rPr>
              <w:t>Çevre Yönetimi</w:t>
            </w:r>
          </w:p>
        </w:tc>
        <w:tc>
          <w:tcPr>
            <w:tcW w:w="1497" w:type="pct"/>
          </w:tcPr>
          <w:p w:rsidR="00205F40" w:rsidRPr="001B04E5" w:rsidRDefault="00524826">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3</w:t>
            </w:r>
          </w:p>
        </w:tc>
        <w:tc>
          <w:tcPr>
            <w:tcW w:w="1730" w:type="pct"/>
          </w:tcPr>
          <w:p w:rsidR="00205F40" w:rsidRPr="001B04E5" w:rsidRDefault="00274358">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11,5</w:t>
            </w:r>
          </w:p>
        </w:tc>
      </w:tr>
      <w:tr w:rsidR="00205F40" w:rsidRPr="001B04E5" w:rsidTr="00F003E8">
        <w:tc>
          <w:tcPr>
            <w:tcW w:w="1773" w:type="pct"/>
            <w:noWrap/>
          </w:tcPr>
          <w:p w:rsidR="00205F40" w:rsidRPr="001B04E5" w:rsidRDefault="00205F40" w:rsidP="00643CCD">
            <w:pPr>
              <w:rPr>
                <w:rFonts w:ascii="Times New Roman" w:hAnsi="Times New Roman" w:cs="Times New Roman"/>
                <w:color w:val="auto"/>
                <w:sz w:val="20"/>
                <w:szCs w:val="20"/>
              </w:rPr>
            </w:pPr>
            <w:r w:rsidRPr="001B04E5">
              <w:rPr>
                <w:rFonts w:ascii="Times New Roman" w:hAnsi="Times New Roman" w:cs="Times New Roman"/>
                <w:color w:val="auto"/>
                <w:sz w:val="20"/>
                <w:szCs w:val="20"/>
              </w:rPr>
              <w:t>Liman Yönetimi</w:t>
            </w:r>
          </w:p>
        </w:tc>
        <w:tc>
          <w:tcPr>
            <w:tcW w:w="1497" w:type="pct"/>
          </w:tcPr>
          <w:p w:rsidR="00205F40" w:rsidRPr="001B04E5" w:rsidRDefault="00524826">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3</w:t>
            </w:r>
          </w:p>
        </w:tc>
        <w:tc>
          <w:tcPr>
            <w:tcW w:w="1730" w:type="pct"/>
          </w:tcPr>
          <w:p w:rsidR="00205F40" w:rsidRPr="001B04E5" w:rsidRDefault="00524826">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1</w:t>
            </w:r>
            <w:r w:rsidR="00274358" w:rsidRPr="001B04E5">
              <w:rPr>
                <w:rFonts w:ascii="Times New Roman" w:hAnsi="Times New Roman" w:cs="Times New Roman"/>
                <w:color w:val="auto"/>
                <w:sz w:val="20"/>
                <w:szCs w:val="20"/>
              </w:rPr>
              <w:t>1</w:t>
            </w:r>
            <w:r w:rsidRPr="001B04E5">
              <w:rPr>
                <w:rFonts w:ascii="Times New Roman" w:hAnsi="Times New Roman" w:cs="Times New Roman"/>
                <w:color w:val="auto"/>
                <w:sz w:val="20"/>
                <w:szCs w:val="20"/>
              </w:rPr>
              <w:t>,5</w:t>
            </w:r>
          </w:p>
        </w:tc>
      </w:tr>
      <w:tr w:rsidR="00205F40" w:rsidRPr="001B04E5" w:rsidTr="00F003E8">
        <w:tc>
          <w:tcPr>
            <w:tcW w:w="1773" w:type="pct"/>
            <w:noWrap/>
          </w:tcPr>
          <w:p w:rsidR="00205F40" w:rsidRPr="001B04E5" w:rsidRDefault="00205F40" w:rsidP="00643CCD">
            <w:pPr>
              <w:rPr>
                <w:rFonts w:ascii="Times New Roman" w:hAnsi="Times New Roman" w:cs="Times New Roman"/>
                <w:color w:val="auto"/>
                <w:sz w:val="20"/>
                <w:szCs w:val="20"/>
              </w:rPr>
            </w:pPr>
            <w:r w:rsidRPr="001B04E5">
              <w:rPr>
                <w:rFonts w:ascii="Times New Roman" w:hAnsi="Times New Roman" w:cs="Times New Roman"/>
                <w:color w:val="auto"/>
                <w:sz w:val="20"/>
                <w:szCs w:val="20"/>
              </w:rPr>
              <w:t>Eko-etiket</w:t>
            </w:r>
          </w:p>
        </w:tc>
        <w:tc>
          <w:tcPr>
            <w:tcW w:w="1497" w:type="pct"/>
          </w:tcPr>
          <w:p w:rsidR="00205F40" w:rsidRPr="001B04E5" w:rsidRDefault="00524826">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3</w:t>
            </w:r>
          </w:p>
        </w:tc>
        <w:tc>
          <w:tcPr>
            <w:tcW w:w="1730" w:type="pct"/>
          </w:tcPr>
          <w:p w:rsidR="00205F40" w:rsidRPr="001B04E5" w:rsidRDefault="00524826">
            <w:pPr>
              <w:pStyle w:val="DecimalAligned"/>
              <w:jc w:val="center"/>
              <w:rPr>
                <w:rFonts w:ascii="Times New Roman" w:hAnsi="Times New Roman" w:cs="Times New Roman"/>
                <w:color w:val="auto"/>
                <w:sz w:val="20"/>
                <w:szCs w:val="20"/>
              </w:rPr>
            </w:pPr>
            <w:r w:rsidRPr="001B04E5">
              <w:rPr>
                <w:rFonts w:ascii="Times New Roman" w:hAnsi="Times New Roman" w:cs="Times New Roman"/>
                <w:color w:val="auto"/>
                <w:sz w:val="20"/>
                <w:szCs w:val="20"/>
              </w:rPr>
              <w:t>1</w:t>
            </w:r>
            <w:r w:rsidR="00274358" w:rsidRPr="001B04E5">
              <w:rPr>
                <w:rFonts w:ascii="Times New Roman" w:hAnsi="Times New Roman" w:cs="Times New Roman"/>
                <w:color w:val="auto"/>
                <w:sz w:val="20"/>
                <w:szCs w:val="20"/>
              </w:rPr>
              <w:t>1</w:t>
            </w:r>
            <w:r w:rsidRPr="001B04E5">
              <w:rPr>
                <w:rFonts w:ascii="Times New Roman" w:hAnsi="Times New Roman" w:cs="Times New Roman"/>
                <w:color w:val="auto"/>
                <w:sz w:val="20"/>
                <w:szCs w:val="20"/>
              </w:rPr>
              <w:t>,5</w:t>
            </w:r>
          </w:p>
        </w:tc>
      </w:tr>
      <w:tr w:rsidR="00576C8E" w:rsidRPr="001B04E5" w:rsidTr="00F003E8">
        <w:tc>
          <w:tcPr>
            <w:tcW w:w="1773" w:type="pct"/>
            <w:noWrap/>
          </w:tcPr>
          <w:p w:rsidR="00576C8E" w:rsidRPr="001B04E5" w:rsidRDefault="00576C8E" w:rsidP="00643CCD">
            <w:pPr>
              <w:rPr>
                <w:rFonts w:ascii="Times New Roman" w:hAnsi="Times New Roman" w:cs="Times New Roman"/>
                <w:sz w:val="20"/>
                <w:szCs w:val="20"/>
              </w:rPr>
            </w:pPr>
            <w:r w:rsidRPr="001B04E5">
              <w:rPr>
                <w:rFonts w:ascii="Times New Roman" w:hAnsi="Times New Roman" w:cs="Times New Roman"/>
                <w:color w:val="auto"/>
                <w:sz w:val="20"/>
                <w:szCs w:val="20"/>
              </w:rPr>
              <w:t>Sertifikasyon</w:t>
            </w:r>
          </w:p>
        </w:tc>
        <w:tc>
          <w:tcPr>
            <w:tcW w:w="1497" w:type="pct"/>
          </w:tcPr>
          <w:p w:rsidR="00576C8E" w:rsidRPr="001B04E5" w:rsidRDefault="00524826">
            <w:pPr>
              <w:pStyle w:val="DecimalAligned"/>
              <w:jc w:val="center"/>
              <w:rPr>
                <w:rFonts w:ascii="Times New Roman" w:hAnsi="Times New Roman" w:cs="Times New Roman"/>
                <w:sz w:val="20"/>
                <w:szCs w:val="20"/>
              </w:rPr>
            </w:pPr>
            <w:r w:rsidRPr="001B04E5">
              <w:rPr>
                <w:rFonts w:ascii="Times New Roman" w:hAnsi="Times New Roman" w:cs="Times New Roman"/>
                <w:sz w:val="20"/>
                <w:szCs w:val="20"/>
              </w:rPr>
              <w:t>2</w:t>
            </w:r>
          </w:p>
        </w:tc>
        <w:tc>
          <w:tcPr>
            <w:tcW w:w="1730" w:type="pct"/>
          </w:tcPr>
          <w:p w:rsidR="00576C8E" w:rsidRPr="001B04E5" w:rsidRDefault="00274358">
            <w:pPr>
              <w:pStyle w:val="DecimalAligned"/>
              <w:jc w:val="center"/>
              <w:rPr>
                <w:rFonts w:ascii="Times New Roman" w:hAnsi="Times New Roman" w:cs="Times New Roman"/>
                <w:sz w:val="20"/>
                <w:szCs w:val="20"/>
              </w:rPr>
            </w:pPr>
            <w:r w:rsidRPr="001B04E5">
              <w:rPr>
                <w:rFonts w:ascii="Times New Roman" w:hAnsi="Times New Roman" w:cs="Times New Roman"/>
                <w:sz w:val="20"/>
                <w:szCs w:val="20"/>
              </w:rPr>
              <w:t>7,7</w:t>
            </w:r>
          </w:p>
        </w:tc>
      </w:tr>
    </w:tbl>
    <w:p w:rsidR="0001224E" w:rsidRPr="001B04E5" w:rsidRDefault="0001224E" w:rsidP="00674288">
      <w:pPr>
        <w:spacing w:after="0" w:line="240" w:lineRule="auto"/>
        <w:jc w:val="both"/>
        <w:rPr>
          <w:rFonts w:ascii="Times New Roman" w:hAnsi="Times New Roman" w:cs="Times New Roman"/>
          <w:sz w:val="20"/>
        </w:rPr>
      </w:pPr>
    </w:p>
    <w:p w:rsidR="00F76DB4" w:rsidRPr="001B04E5" w:rsidRDefault="00150D6C" w:rsidP="00674288">
      <w:pPr>
        <w:spacing w:after="0" w:line="240" w:lineRule="auto"/>
        <w:jc w:val="center"/>
        <w:rPr>
          <w:rFonts w:ascii="Times New Roman" w:hAnsi="Times New Roman" w:cs="Times New Roman"/>
        </w:rPr>
      </w:pPr>
      <w:r w:rsidRPr="001B04E5">
        <w:rPr>
          <w:rFonts w:ascii="Times New Roman" w:hAnsi="Times New Roman" w:cs="Times New Roman"/>
        </w:rPr>
        <w:t>Kaynak: Yazar tarafından oluşturulmuştur.</w:t>
      </w:r>
    </w:p>
    <w:p w:rsidR="0001224E" w:rsidRPr="001B04E5" w:rsidRDefault="0001224E" w:rsidP="00674288">
      <w:pPr>
        <w:spacing w:after="0" w:line="240" w:lineRule="auto"/>
        <w:jc w:val="center"/>
        <w:rPr>
          <w:rFonts w:ascii="Times New Roman" w:hAnsi="Times New Roman" w:cs="Times New Roman"/>
        </w:rPr>
      </w:pPr>
    </w:p>
    <w:p w:rsidR="00F621D5" w:rsidRPr="001B04E5" w:rsidRDefault="00F621D5" w:rsidP="00674288">
      <w:pPr>
        <w:spacing w:after="0" w:line="240" w:lineRule="auto"/>
        <w:jc w:val="both"/>
        <w:rPr>
          <w:rFonts w:ascii="Times New Roman" w:hAnsi="Times New Roman" w:cs="Times New Roman"/>
          <w:b/>
          <w:sz w:val="24"/>
        </w:rPr>
      </w:pPr>
      <w:r w:rsidRPr="001B04E5">
        <w:rPr>
          <w:rFonts w:ascii="Times New Roman" w:hAnsi="Times New Roman" w:cs="Times New Roman"/>
          <w:b/>
          <w:sz w:val="24"/>
        </w:rPr>
        <w:t>5. SONUÇ</w:t>
      </w:r>
    </w:p>
    <w:p w:rsidR="0001224E" w:rsidRPr="001B04E5" w:rsidRDefault="0001224E" w:rsidP="00674288">
      <w:pPr>
        <w:spacing w:after="0" w:line="240" w:lineRule="auto"/>
        <w:jc w:val="both"/>
        <w:rPr>
          <w:rFonts w:ascii="Times New Roman" w:hAnsi="Times New Roman" w:cs="Times New Roman"/>
          <w:b/>
          <w:sz w:val="24"/>
        </w:rPr>
      </w:pPr>
    </w:p>
    <w:p w:rsidR="00F621D5" w:rsidRPr="001B04E5" w:rsidRDefault="00F621D5" w:rsidP="00674288">
      <w:pPr>
        <w:spacing w:after="0" w:line="240" w:lineRule="auto"/>
        <w:ind w:firstLine="567"/>
        <w:jc w:val="both"/>
        <w:rPr>
          <w:rFonts w:ascii="Times New Roman" w:hAnsi="Times New Roman" w:cs="Times New Roman"/>
        </w:rPr>
      </w:pPr>
      <w:r w:rsidRPr="001B04E5">
        <w:rPr>
          <w:rFonts w:ascii="Times New Roman" w:hAnsi="Times New Roman" w:cs="Times New Roman"/>
        </w:rPr>
        <w:t xml:space="preserve">Doğrudan eko-marina kavramı üzerine herhangi bir çalışma yapılmadığının tespit edilmesi üzerine eko-marina kavramı ile yakından ilgili olduğu değerlendirilen; yeşil liman, sürdürülebilir liman-yat limanı, ekolojik etiketlemeler ve benzeri kavramlar üzerinden yapılan tarama neticesinde 26 çalışma tespit edilmiş, bu </w:t>
      </w:r>
      <w:r w:rsidR="003718F4" w:rsidRPr="001B04E5">
        <w:rPr>
          <w:rFonts w:ascii="Times New Roman" w:hAnsi="Times New Roman" w:cs="Times New Roman"/>
        </w:rPr>
        <w:t xml:space="preserve">alanda ilk çalışmanın 1993 </w:t>
      </w:r>
      <w:r w:rsidR="003718F4" w:rsidRPr="001B04E5">
        <w:rPr>
          <w:rFonts w:ascii="Times New Roman" w:hAnsi="Times New Roman" w:cs="Times New Roman"/>
        </w:rPr>
        <w:lastRenderedPageBreak/>
        <w:t>yılında yapıldığı,</w:t>
      </w:r>
      <w:r w:rsidRPr="001B04E5">
        <w:rPr>
          <w:rFonts w:ascii="Times New Roman" w:hAnsi="Times New Roman" w:cs="Times New Roman"/>
        </w:rPr>
        <w:t xml:space="preserve"> 2000’li yıllarda </w:t>
      </w:r>
      <w:r w:rsidR="003718F4" w:rsidRPr="001B04E5">
        <w:rPr>
          <w:rFonts w:ascii="Times New Roman" w:hAnsi="Times New Roman" w:cs="Times New Roman"/>
        </w:rPr>
        <w:t>hız kazandığı</w:t>
      </w:r>
      <w:r w:rsidRPr="001B04E5">
        <w:rPr>
          <w:rFonts w:ascii="Times New Roman" w:hAnsi="Times New Roman" w:cs="Times New Roman"/>
        </w:rPr>
        <w:t xml:space="preserve"> ve en çok çalışmanın 2015’de yapıldığı, çalışmaların ağırlıklı olarak üniversitelerde görevli akademisyenler tarafından yürütüldüğü, çalışmalara en çok katkı sağlayanların Türkiye’deki kurumlarda görev yapanların olduğu tespit edilmiştir. Türkiye’den </w:t>
      </w:r>
      <w:r w:rsidR="00C12971" w:rsidRPr="001B04E5">
        <w:rPr>
          <w:rFonts w:ascii="Times New Roman" w:hAnsi="Times New Roman" w:cs="Times New Roman"/>
        </w:rPr>
        <w:t xml:space="preserve">yapılan çalışmaların </w:t>
      </w:r>
      <w:r w:rsidRPr="001B04E5">
        <w:rPr>
          <w:rFonts w:ascii="Times New Roman" w:hAnsi="Times New Roman" w:cs="Times New Roman"/>
        </w:rPr>
        <w:t>özellikle 2014 sonrası</w:t>
      </w:r>
      <w:r w:rsidR="00C12971" w:rsidRPr="001B04E5">
        <w:rPr>
          <w:rFonts w:ascii="Times New Roman" w:hAnsi="Times New Roman" w:cs="Times New Roman"/>
        </w:rPr>
        <w:t>ndaki</w:t>
      </w:r>
      <w:r w:rsidRPr="001B04E5">
        <w:rPr>
          <w:rFonts w:ascii="Times New Roman" w:hAnsi="Times New Roman" w:cs="Times New Roman"/>
        </w:rPr>
        <w:t xml:space="preserve"> </w:t>
      </w:r>
      <w:r w:rsidR="00C12971" w:rsidRPr="001B04E5">
        <w:rPr>
          <w:rFonts w:ascii="Times New Roman" w:hAnsi="Times New Roman" w:cs="Times New Roman"/>
        </w:rPr>
        <w:t xml:space="preserve">miktarının </w:t>
      </w:r>
      <w:r w:rsidR="008E6532" w:rsidRPr="001B04E5">
        <w:rPr>
          <w:rFonts w:ascii="Times New Roman" w:hAnsi="Times New Roman" w:cs="Times New Roman"/>
        </w:rPr>
        <w:t>(6 çalışma)</w:t>
      </w:r>
      <w:r w:rsidRPr="001B04E5">
        <w:rPr>
          <w:rFonts w:ascii="Times New Roman" w:hAnsi="Times New Roman" w:cs="Times New Roman"/>
        </w:rPr>
        <w:t xml:space="preserve"> fazla </w:t>
      </w:r>
      <w:r w:rsidR="008E6532" w:rsidRPr="001B04E5">
        <w:rPr>
          <w:rFonts w:ascii="Times New Roman" w:hAnsi="Times New Roman" w:cs="Times New Roman"/>
        </w:rPr>
        <w:t>olmasına;</w:t>
      </w:r>
      <w:r w:rsidRPr="001B04E5">
        <w:rPr>
          <w:rFonts w:ascii="Times New Roman" w:hAnsi="Times New Roman" w:cs="Times New Roman"/>
        </w:rPr>
        <w:t xml:space="preserve"> 2014 yılından itibaren Yeşil Liman kavramı üzerinde T.C. Denizcilik, Ulaştırma ve Haberleşme Bakanlığı’nın sertifikasyon çalışmalarında yoğunluk göstermesinin ve Dokuz Eylül Üniversitesi Denizcilik Fakültesi tarafından organize edilen Ulusal Liman </w:t>
      </w:r>
      <w:r w:rsidR="00620F7D" w:rsidRPr="001B04E5">
        <w:rPr>
          <w:rFonts w:ascii="Times New Roman" w:hAnsi="Times New Roman" w:cs="Times New Roman"/>
        </w:rPr>
        <w:t>Kongrelerinde</w:t>
      </w:r>
      <w:r w:rsidRPr="001B04E5">
        <w:rPr>
          <w:rFonts w:ascii="Times New Roman" w:hAnsi="Times New Roman" w:cs="Times New Roman"/>
        </w:rPr>
        <w:t xml:space="preserve"> bu alandaki çalışmalara (3 çalışma) yer verilmesinin katkı sağlamış </w:t>
      </w:r>
      <w:r w:rsidR="00C12971" w:rsidRPr="001B04E5">
        <w:rPr>
          <w:rFonts w:ascii="Times New Roman" w:hAnsi="Times New Roman" w:cs="Times New Roman"/>
        </w:rPr>
        <w:t>olabileceği</w:t>
      </w:r>
      <w:r w:rsidR="00620F7D" w:rsidRPr="001B04E5">
        <w:rPr>
          <w:rFonts w:ascii="Times New Roman" w:hAnsi="Times New Roman" w:cs="Times New Roman"/>
        </w:rPr>
        <w:t xml:space="preserve"> </w:t>
      </w:r>
      <w:r w:rsidRPr="001B04E5">
        <w:rPr>
          <w:rFonts w:ascii="Times New Roman" w:hAnsi="Times New Roman" w:cs="Times New Roman"/>
        </w:rPr>
        <w:t xml:space="preserve">değerlendirilmektedir. Ayrıca, bu alanda yapılan çalışmaların ağırlıklı olarak müstakil ya da ikili çalışmalar çerçevesinde yürütüldüğü, kaynak kullanım oranlarının son yıllarda artış gösterdiği ve sürdürülebilirlik kavramı üzerine yoğunlaşıldığı tespit edilmiştir. </w:t>
      </w:r>
    </w:p>
    <w:p w:rsidR="0001224E" w:rsidRPr="001B04E5" w:rsidRDefault="0001224E" w:rsidP="00674288">
      <w:pPr>
        <w:spacing w:after="0" w:line="240" w:lineRule="auto"/>
        <w:jc w:val="both"/>
        <w:rPr>
          <w:rFonts w:ascii="Times New Roman" w:hAnsi="Times New Roman" w:cs="Times New Roman"/>
        </w:rPr>
      </w:pPr>
    </w:p>
    <w:p w:rsidR="00070A1A" w:rsidRPr="001B04E5" w:rsidRDefault="00070A1A" w:rsidP="00674288">
      <w:pPr>
        <w:spacing w:after="0" w:line="240" w:lineRule="auto"/>
        <w:ind w:firstLine="567"/>
        <w:jc w:val="both"/>
        <w:rPr>
          <w:rFonts w:ascii="Times New Roman" w:hAnsi="Times New Roman" w:cs="Times New Roman"/>
          <w:b/>
          <w:sz w:val="24"/>
        </w:rPr>
      </w:pPr>
      <w:r w:rsidRPr="001B04E5">
        <w:rPr>
          <w:rFonts w:ascii="Times New Roman" w:hAnsi="Times New Roman" w:cs="Times New Roman"/>
        </w:rPr>
        <w:t xml:space="preserve">İleriki dönemde eko-marina alanında yapılacak çalışmalarda, marinalar için yapılmakta olan etiketlemeler incelenerek </w:t>
      </w:r>
      <w:r w:rsidRPr="001B04E5">
        <w:rPr>
          <w:rFonts w:ascii="Times New Roman" w:hAnsi="Times New Roman" w:cs="Times New Roman"/>
          <w:i/>
        </w:rPr>
        <w:t>“ekolojik”</w:t>
      </w:r>
      <w:r w:rsidRPr="001B04E5">
        <w:rPr>
          <w:rFonts w:ascii="Times New Roman" w:hAnsi="Times New Roman" w:cs="Times New Roman"/>
        </w:rPr>
        <w:t xml:space="preserve"> anlamda ne gibi farklılıklar ortaya çıkarıldığına yer verilmesinin</w:t>
      </w:r>
      <w:r w:rsidR="003E5D06" w:rsidRPr="001B04E5">
        <w:rPr>
          <w:rFonts w:ascii="Times New Roman" w:hAnsi="Times New Roman" w:cs="Times New Roman"/>
        </w:rPr>
        <w:t>, sistematik bir standardizasyon sağlanması çerçevesinde</w:t>
      </w:r>
      <w:r w:rsidRPr="001B04E5">
        <w:rPr>
          <w:rFonts w:ascii="Times New Roman" w:hAnsi="Times New Roman" w:cs="Times New Roman"/>
        </w:rPr>
        <w:t xml:space="preserve"> faydalı olacağı değerlendirilmektedir. Bu </w:t>
      </w:r>
      <w:r w:rsidR="003E5D06" w:rsidRPr="001B04E5">
        <w:rPr>
          <w:rFonts w:ascii="Times New Roman" w:hAnsi="Times New Roman" w:cs="Times New Roman"/>
        </w:rPr>
        <w:t>alandaki incelemelere</w:t>
      </w:r>
      <w:r w:rsidRPr="001B04E5">
        <w:rPr>
          <w:rFonts w:ascii="Times New Roman" w:hAnsi="Times New Roman" w:cs="Times New Roman"/>
        </w:rPr>
        <w:t xml:space="preserve"> </w:t>
      </w:r>
      <w:r w:rsidR="003E5D06" w:rsidRPr="001B04E5">
        <w:rPr>
          <w:rFonts w:ascii="Times New Roman" w:hAnsi="Times New Roman" w:cs="Times New Roman"/>
        </w:rPr>
        <w:t>katkı</w:t>
      </w:r>
      <w:r w:rsidRPr="001B04E5">
        <w:rPr>
          <w:rFonts w:ascii="Times New Roman" w:hAnsi="Times New Roman" w:cs="Times New Roman"/>
        </w:rPr>
        <w:t xml:space="preserve"> sağlayacağı değerlendirilen </w:t>
      </w:r>
      <w:r w:rsidRPr="001B04E5">
        <w:rPr>
          <w:rFonts w:ascii="Times New Roman" w:hAnsi="Times New Roman" w:cs="Times New Roman"/>
          <w:i/>
        </w:rPr>
        <w:t>“Sürdürülebilir Yat Limanı Politikaları Açısından Eko-Marina Göstergelerinin Öncelik Algısının Değerlendirilmesi: Türkiye İçin Karşılaştırmalı Bir Analiz”</w:t>
      </w:r>
      <w:r w:rsidRPr="001B04E5">
        <w:rPr>
          <w:rFonts w:ascii="Times New Roman" w:hAnsi="Times New Roman" w:cs="Times New Roman"/>
        </w:rPr>
        <w:t xml:space="preserve"> çalışması</w:t>
      </w:r>
      <w:r w:rsidR="003E5D06" w:rsidRPr="001B04E5">
        <w:rPr>
          <w:rFonts w:ascii="Times New Roman" w:hAnsi="Times New Roman" w:cs="Times New Roman"/>
        </w:rPr>
        <w:t>na devam edilmektedir.</w:t>
      </w:r>
    </w:p>
    <w:p w:rsidR="00F621D5" w:rsidRPr="001B04E5" w:rsidRDefault="00F621D5" w:rsidP="00674288">
      <w:pPr>
        <w:spacing w:after="0" w:line="240" w:lineRule="auto"/>
        <w:jc w:val="both"/>
        <w:rPr>
          <w:rFonts w:ascii="Times New Roman" w:hAnsi="Times New Roman" w:cs="Times New Roman"/>
          <w:b/>
          <w:sz w:val="24"/>
        </w:rPr>
      </w:pPr>
    </w:p>
    <w:p w:rsidR="00F621D5" w:rsidRPr="001B04E5" w:rsidRDefault="00F621D5" w:rsidP="00674288">
      <w:pPr>
        <w:spacing w:after="0" w:line="240" w:lineRule="auto"/>
        <w:jc w:val="both"/>
        <w:rPr>
          <w:rFonts w:ascii="Times New Roman" w:hAnsi="Times New Roman" w:cs="Times New Roman"/>
          <w:b/>
          <w:sz w:val="24"/>
        </w:rPr>
      </w:pPr>
      <w:r w:rsidRPr="001B04E5">
        <w:rPr>
          <w:rFonts w:ascii="Times New Roman" w:hAnsi="Times New Roman" w:cs="Times New Roman"/>
          <w:b/>
          <w:sz w:val="24"/>
        </w:rPr>
        <w:t>KAYNAK</w:t>
      </w:r>
      <w:r w:rsidR="002B0FE8" w:rsidRPr="001B04E5">
        <w:rPr>
          <w:rFonts w:ascii="Times New Roman" w:hAnsi="Times New Roman" w:cs="Times New Roman"/>
          <w:b/>
          <w:sz w:val="24"/>
        </w:rPr>
        <w:t>ÇA</w:t>
      </w:r>
    </w:p>
    <w:p w:rsidR="0092681C" w:rsidRPr="001B04E5" w:rsidRDefault="0092681C" w:rsidP="00674288">
      <w:pPr>
        <w:spacing w:after="0" w:line="240" w:lineRule="auto"/>
        <w:jc w:val="both"/>
        <w:rPr>
          <w:rFonts w:ascii="Times New Roman" w:hAnsi="Times New Roman" w:cs="Times New Roman"/>
          <w:b/>
        </w:rPr>
      </w:pPr>
    </w:p>
    <w:p w:rsidR="00F621D5" w:rsidRPr="001B04E5" w:rsidRDefault="00F621D5" w:rsidP="00643CCD">
      <w:pPr>
        <w:autoSpaceDE w:val="0"/>
        <w:autoSpaceDN w:val="0"/>
        <w:adjustRightInd w:val="0"/>
        <w:spacing w:after="0" w:line="240" w:lineRule="auto"/>
        <w:jc w:val="both"/>
        <w:rPr>
          <w:rFonts w:ascii="Times New Roman" w:hAnsi="Times New Roman" w:cs="Times New Roman"/>
        </w:rPr>
      </w:pPr>
      <w:r w:rsidRPr="001B04E5">
        <w:rPr>
          <w:rFonts w:ascii="Times New Roman" w:hAnsi="Times New Roman" w:cs="Times New Roman"/>
        </w:rPr>
        <w:t>Altunışık, R. , Coşkun, R., Bayraktaroğ</w:t>
      </w:r>
      <w:r w:rsidR="004C076F" w:rsidRPr="001B04E5">
        <w:rPr>
          <w:rFonts w:ascii="Times New Roman" w:hAnsi="Times New Roman" w:cs="Times New Roman"/>
        </w:rPr>
        <w:t xml:space="preserve">lu, S. ve Yıldırım, E. (2015). </w:t>
      </w:r>
      <w:r w:rsidRPr="001B04E5">
        <w:rPr>
          <w:rFonts w:ascii="Times New Roman" w:hAnsi="Times New Roman" w:cs="Times New Roman"/>
          <w:i/>
          <w:iCs/>
        </w:rPr>
        <w:t>Sosyal Bilimlerde Araştırma Yöntemleri SPSS Uygulamalı</w:t>
      </w:r>
      <w:r w:rsidR="004C076F" w:rsidRPr="001B04E5">
        <w:rPr>
          <w:rFonts w:ascii="Times New Roman" w:hAnsi="Times New Roman" w:cs="Times New Roman"/>
        </w:rPr>
        <w:t>.</w:t>
      </w:r>
      <w:r w:rsidRPr="001B04E5">
        <w:rPr>
          <w:rFonts w:ascii="Times New Roman" w:hAnsi="Times New Roman" w:cs="Times New Roman"/>
        </w:rPr>
        <w:t xml:space="preserve"> </w:t>
      </w:r>
      <w:r w:rsidR="00E9184E" w:rsidRPr="001B04E5">
        <w:rPr>
          <w:rFonts w:ascii="Times New Roman" w:hAnsi="Times New Roman" w:cs="Times New Roman"/>
        </w:rPr>
        <w:t>Adapazarı</w:t>
      </w:r>
      <w:r w:rsidR="004C076F" w:rsidRPr="001B04E5">
        <w:rPr>
          <w:rFonts w:ascii="Times New Roman" w:hAnsi="Times New Roman" w:cs="Times New Roman"/>
        </w:rPr>
        <w:t xml:space="preserve">: </w:t>
      </w:r>
      <w:r w:rsidR="00E9184E" w:rsidRPr="001B04E5">
        <w:rPr>
          <w:rFonts w:ascii="Times New Roman" w:hAnsi="Times New Roman" w:cs="Times New Roman"/>
        </w:rPr>
        <w:t xml:space="preserve"> </w:t>
      </w:r>
      <w:r w:rsidR="004C076F" w:rsidRPr="001B04E5">
        <w:rPr>
          <w:rFonts w:ascii="Times New Roman" w:hAnsi="Times New Roman" w:cs="Times New Roman"/>
        </w:rPr>
        <w:t>Sakarya Kitabevi.</w:t>
      </w:r>
    </w:p>
    <w:p w:rsidR="00F621D5" w:rsidRPr="001B04E5" w:rsidRDefault="00F621D5">
      <w:pPr>
        <w:autoSpaceDE w:val="0"/>
        <w:autoSpaceDN w:val="0"/>
        <w:adjustRightInd w:val="0"/>
        <w:spacing w:after="0" w:line="240" w:lineRule="auto"/>
        <w:jc w:val="both"/>
        <w:rPr>
          <w:rFonts w:ascii="Times New Roman" w:hAnsi="Times New Roman" w:cs="Times New Roman"/>
        </w:rPr>
      </w:pPr>
    </w:p>
    <w:p w:rsidR="00F621D5" w:rsidRPr="001B04E5" w:rsidRDefault="00F621D5">
      <w:pPr>
        <w:spacing w:after="0" w:line="240" w:lineRule="auto"/>
        <w:jc w:val="both"/>
        <w:rPr>
          <w:rFonts w:ascii="Times New Roman" w:eastAsia="Times New Roman" w:hAnsi="Times New Roman" w:cs="Times New Roman"/>
          <w:lang w:eastAsia="tr-TR"/>
        </w:rPr>
      </w:pPr>
      <w:r w:rsidRPr="001B04E5">
        <w:rPr>
          <w:rFonts w:ascii="Times New Roman" w:hAnsi="Times New Roman" w:cs="Times New Roman"/>
        </w:rPr>
        <w:t>Arık, R.S. ve Türkmen, M. (2009). “</w:t>
      </w:r>
      <w:r w:rsidRPr="001B04E5">
        <w:rPr>
          <w:rFonts w:ascii="Times New Roman" w:hAnsi="Times New Roman" w:cs="Times New Roman"/>
          <w:bCs/>
        </w:rPr>
        <w:t>Eğitim Bilimleri Alanında Yayınlanan Bilimsel Dergilerde Yer Alan Makalelerin İncelenmesi,</w:t>
      </w:r>
      <w:r w:rsidRPr="001B04E5">
        <w:rPr>
          <w:rFonts w:ascii="Times New Roman" w:eastAsia="Times New Roman" w:hAnsi="Times New Roman" w:cs="Times New Roman"/>
          <w:lang w:eastAsia="tr-TR"/>
        </w:rPr>
        <w:t xml:space="preserve"> </w:t>
      </w:r>
      <w:r w:rsidRPr="001B04E5">
        <w:rPr>
          <w:rFonts w:ascii="Times New Roman" w:eastAsia="Times New Roman" w:hAnsi="Times New Roman" w:cs="Times New Roman"/>
          <w:i/>
          <w:lang w:eastAsia="tr-TR"/>
        </w:rPr>
        <w:t>The First International Congress of Educational Research</w:t>
      </w:r>
      <w:r w:rsidRPr="001B04E5">
        <w:rPr>
          <w:rFonts w:ascii="Times New Roman" w:eastAsia="Times New Roman" w:hAnsi="Times New Roman" w:cs="Times New Roman"/>
          <w:lang w:eastAsia="tr-TR"/>
        </w:rPr>
        <w:t>, Çanakkale.</w:t>
      </w:r>
    </w:p>
    <w:p w:rsidR="00F621D5" w:rsidRPr="001B04E5" w:rsidRDefault="00F621D5">
      <w:pPr>
        <w:autoSpaceDE w:val="0"/>
        <w:autoSpaceDN w:val="0"/>
        <w:adjustRightInd w:val="0"/>
        <w:spacing w:after="0" w:line="240" w:lineRule="auto"/>
        <w:jc w:val="both"/>
        <w:rPr>
          <w:rFonts w:ascii="Times New Roman" w:hAnsi="Times New Roman" w:cs="Times New Roman"/>
        </w:rPr>
      </w:pPr>
    </w:p>
    <w:p w:rsidR="00F621D5" w:rsidRPr="001B04E5" w:rsidRDefault="00F621D5" w:rsidP="00674288">
      <w:pPr>
        <w:spacing w:after="0" w:line="240" w:lineRule="auto"/>
        <w:jc w:val="both"/>
        <w:rPr>
          <w:rFonts w:ascii="Times New Roman" w:hAnsi="Times New Roman" w:cs="Times New Roman"/>
        </w:rPr>
      </w:pPr>
      <w:r w:rsidRPr="001B04E5">
        <w:rPr>
          <w:rFonts w:ascii="Times New Roman" w:hAnsi="Times New Roman" w:cs="Times New Roman"/>
        </w:rPr>
        <w:t xml:space="preserve">BMDÇKK (Birleşmiş Milletler Dünya Çevre ve Kalkınma Komisyonu). (1987). </w:t>
      </w:r>
      <w:r w:rsidRPr="001B04E5">
        <w:rPr>
          <w:rFonts w:ascii="Times New Roman" w:hAnsi="Times New Roman" w:cs="Times New Roman"/>
        </w:rPr>
        <w:tab/>
      </w:r>
      <w:r w:rsidRPr="001B04E5">
        <w:rPr>
          <w:rFonts w:ascii="Times New Roman" w:hAnsi="Times New Roman" w:cs="Times New Roman"/>
          <w:i/>
        </w:rPr>
        <w:t>Report of the World Commission on Environment and</w:t>
      </w:r>
      <w:r w:rsidR="0089401D" w:rsidRPr="001B04E5">
        <w:rPr>
          <w:rFonts w:ascii="Times New Roman" w:hAnsi="Times New Roman" w:cs="Times New Roman"/>
          <w:i/>
        </w:rPr>
        <w:t xml:space="preserve"> Development: Our Common Future</w:t>
      </w:r>
      <w:r w:rsidRPr="001B04E5">
        <w:rPr>
          <w:rFonts w:ascii="Times New Roman" w:hAnsi="Times New Roman" w:cs="Times New Roman"/>
        </w:rPr>
        <w:t xml:space="preserve">. </w:t>
      </w:r>
      <w:hyperlink r:id="rId12" w:history="1">
        <w:r w:rsidR="0092681C" w:rsidRPr="001B04E5">
          <w:rPr>
            <w:rStyle w:val="Kpr"/>
            <w:rFonts w:ascii="Times New Roman" w:hAnsi="Times New Roman" w:cs="Times New Roman"/>
          </w:rPr>
          <w:t>http://www.un-documents.net/our-common-future.pdf</w:t>
        </w:r>
      </w:hyperlink>
      <w:r w:rsidRPr="001B04E5">
        <w:rPr>
          <w:rFonts w:ascii="Times New Roman" w:hAnsi="Times New Roman" w:cs="Times New Roman"/>
        </w:rPr>
        <w:t>, Erişim Tarihi:</w:t>
      </w:r>
      <w:r w:rsidR="0089401D" w:rsidRPr="001B04E5">
        <w:rPr>
          <w:rFonts w:ascii="Times New Roman" w:hAnsi="Times New Roman" w:cs="Times New Roman"/>
        </w:rPr>
        <w:t xml:space="preserve"> </w:t>
      </w:r>
      <w:r w:rsidRPr="001B04E5">
        <w:rPr>
          <w:rFonts w:ascii="Times New Roman" w:hAnsi="Times New Roman" w:cs="Times New Roman"/>
        </w:rPr>
        <w:t>05.05.2017</w:t>
      </w:r>
    </w:p>
    <w:p w:rsidR="0092681C" w:rsidRPr="001B04E5" w:rsidRDefault="0092681C" w:rsidP="00674288">
      <w:pPr>
        <w:spacing w:after="0" w:line="240" w:lineRule="auto"/>
        <w:jc w:val="both"/>
        <w:rPr>
          <w:rFonts w:ascii="Times New Roman" w:hAnsi="Times New Roman" w:cs="Times New Roman"/>
        </w:rPr>
      </w:pPr>
    </w:p>
    <w:p w:rsidR="00F621D5" w:rsidRPr="001B04E5" w:rsidRDefault="00F621D5" w:rsidP="00643CCD">
      <w:pPr>
        <w:autoSpaceDE w:val="0"/>
        <w:autoSpaceDN w:val="0"/>
        <w:adjustRightInd w:val="0"/>
        <w:spacing w:after="0" w:line="240" w:lineRule="auto"/>
        <w:jc w:val="both"/>
        <w:rPr>
          <w:rFonts w:ascii="Times New Roman" w:hAnsi="Times New Roman" w:cs="Times New Roman"/>
        </w:rPr>
      </w:pPr>
      <w:r w:rsidRPr="001B04E5">
        <w:rPr>
          <w:rFonts w:ascii="Times New Roman" w:hAnsi="Times New Roman" w:cs="Times New Roman"/>
        </w:rPr>
        <w:t xml:space="preserve">Blancher , A.T., Buboltz JR, W.C. ve Soper, B. (2010). Content Analysis of the Journal of Counseling &amp; Development:Volumes 74 to 84. </w:t>
      </w:r>
      <w:r w:rsidRPr="001B04E5">
        <w:rPr>
          <w:rFonts w:ascii="Times New Roman" w:hAnsi="Times New Roman" w:cs="Times New Roman"/>
          <w:i/>
          <w:iCs/>
        </w:rPr>
        <w:t>Journal of Counseling &amp; Development</w:t>
      </w:r>
      <w:r w:rsidRPr="001B04E5">
        <w:rPr>
          <w:rFonts w:ascii="Times New Roman" w:hAnsi="Times New Roman" w:cs="Times New Roman"/>
          <w:i/>
        </w:rPr>
        <w:t>.</w:t>
      </w:r>
      <w:r w:rsidR="00386861" w:rsidRPr="001B04E5">
        <w:rPr>
          <w:rFonts w:ascii="Times New Roman" w:hAnsi="Times New Roman" w:cs="Times New Roman"/>
        </w:rPr>
        <w:t xml:space="preserve"> 88(2),</w:t>
      </w:r>
      <w:r w:rsidRPr="001B04E5">
        <w:rPr>
          <w:rFonts w:ascii="Times New Roman" w:hAnsi="Times New Roman" w:cs="Times New Roman"/>
        </w:rPr>
        <w:t xml:space="preserve"> 139-145.</w:t>
      </w:r>
    </w:p>
    <w:p w:rsidR="00F621D5" w:rsidRPr="001B04E5" w:rsidRDefault="00F621D5">
      <w:pPr>
        <w:autoSpaceDE w:val="0"/>
        <w:autoSpaceDN w:val="0"/>
        <w:adjustRightInd w:val="0"/>
        <w:spacing w:after="0" w:line="240" w:lineRule="auto"/>
        <w:jc w:val="both"/>
        <w:rPr>
          <w:rFonts w:ascii="Times New Roman" w:hAnsi="Times New Roman" w:cs="Times New Roman"/>
        </w:rPr>
      </w:pPr>
    </w:p>
    <w:p w:rsidR="00F621D5" w:rsidRPr="001B04E5" w:rsidRDefault="00F621D5">
      <w:pPr>
        <w:spacing w:after="0" w:line="240" w:lineRule="auto"/>
        <w:jc w:val="both"/>
        <w:rPr>
          <w:rFonts w:ascii="Times New Roman" w:hAnsi="Times New Roman" w:cs="Times New Roman"/>
        </w:rPr>
      </w:pPr>
      <w:r w:rsidRPr="001B04E5">
        <w:rPr>
          <w:rFonts w:ascii="Times New Roman" w:hAnsi="Times New Roman" w:cs="Times New Roman"/>
          <w:bCs/>
        </w:rPr>
        <w:t xml:space="preserve">Erduran, S. , Özdem, Y. ve Park, J.Y. (2014). </w:t>
      </w:r>
      <w:r w:rsidRPr="001B04E5">
        <w:rPr>
          <w:rFonts w:ascii="Times New Roman" w:hAnsi="Times New Roman" w:cs="Times New Roman"/>
        </w:rPr>
        <w:t xml:space="preserve">Research trends on argumentation in science education: a journal </w:t>
      </w:r>
      <w:r w:rsidR="00493348" w:rsidRPr="001B04E5">
        <w:rPr>
          <w:rFonts w:ascii="Times New Roman" w:hAnsi="Times New Roman" w:cs="Times New Roman"/>
        </w:rPr>
        <w:t>content analysis from 1998–2014</w:t>
      </w:r>
      <w:r w:rsidRPr="001B04E5">
        <w:rPr>
          <w:rFonts w:ascii="Times New Roman" w:hAnsi="Times New Roman" w:cs="Times New Roman"/>
        </w:rPr>
        <w:t>.</w:t>
      </w:r>
      <w:r w:rsidRPr="001B04E5">
        <w:rPr>
          <w:rFonts w:ascii="Times New Roman" w:hAnsi="Times New Roman" w:cs="Times New Roman"/>
          <w:iCs/>
        </w:rPr>
        <w:t xml:space="preserve"> </w:t>
      </w:r>
      <w:r w:rsidRPr="001B04E5">
        <w:rPr>
          <w:rFonts w:ascii="Times New Roman" w:hAnsi="Times New Roman" w:cs="Times New Roman"/>
          <w:i/>
          <w:iCs/>
        </w:rPr>
        <w:t>International Journal of STEM Education</w:t>
      </w:r>
      <w:r w:rsidRPr="001B04E5">
        <w:rPr>
          <w:rFonts w:ascii="Times New Roman" w:hAnsi="Times New Roman" w:cs="Times New Roman"/>
          <w:iCs/>
        </w:rPr>
        <w:t>,</w:t>
      </w:r>
      <w:r w:rsidRPr="001B04E5">
        <w:rPr>
          <w:rFonts w:ascii="Times New Roman" w:hAnsi="Times New Roman" w:cs="Times New Roman"/>
          <w:i/>
          <w:iCs/>
        </w:rPr>
        <w:t xml:space="preserve"> </w:t>
      </w:r>
      <w:r w:rsidRPr="001B04E5">
        <w:rPr>
          <w:rFonts w:ascii="Times New Roman" w:hAnsi="Times New Roman" w:cs="Times New Roman"/>
          <w:bCs/>
        </w:rPr>
        <w:t>2(</w:t>
      </w:r>
      <w:r w:rsidR="00493348" w:rsidRPr="001B04E5">
        <w:rPr>
          <w:rFonts w:ascii="Times New Roman" w:hAnsi="Times New Roman" w:cs="Times New Roman"/>
        </w:rPr>
        <w:t>5),</w:t>
      </w:r>
      <w:r w:rsidR="007729F0" w:rsidRPr="001B04E5">
        <w:rPr>
          <w:rFonts w:ascii="Times New Roman" w:hAnsi="Times New Roman" w:cs="Times New Roman"/>
        </w:rPr>
        <w:t xml:space="preserve"> </w:t>
      </w:r>
      <w:r w:rsidRPr="001B04E5">
        <w:rPr>
          <w:rFonts w:ascii="Times New Roman" w:hAnsi="Times New Roman" w:cs="Times New Roman"/>
        </w:rPr>
        <w:t>1-12</w:t>
      </w:r>
      <w:r w:rsidR="00493348" w:rsidRPr="001B04E5">
        <w:rPr>
          <w:rFonts w:ascii="Times New Roman" w:hAnsi="Times New Roman" w:cs="Times New Roman"/>
        </w:rPr>
        <w:t>.</w:t>
      </w:r>
    </w:p>
    <w:p w:rsidR="00F621D5" w:rsidRPr="001B04E5" w:rsidRDefault="00F621D5">
      <w:pPr>
        <w:spacing w:after="0" w:line="240" w:lineRule="auto"/>
        <w:jc w:val="both"/>
        <w:rPr>
          <w:rFonts w:ascii="Times New Roman" w:hAnsi="Times New Roman" w:cs="Times New Roman"/>
        </w:rPr>
      </w:pPr>
    </w:p>
    <w:p w:rsidR="00F621D5" w:rsidRPr="001B04E5" w:rsidRDefault="00F621D5" w:rsidP="00674288">
      <w:pPr>
        <w:spacing w:after="0" w:line="240" w:lineRule="auto"/>
        <w:jc w:val="both"/>
        <w:rPr>
          <w:rFonts w:ascii="Times New Roman" w:hAnsi="Times New Roman" w:cs="Times New Roman"/>
        </w:rPr>
      </w:pPr>
      <w:r w:rsidRPr="001B04E5">
        <w:rPr>
          <w:rFonts w:ascii="Times New Roman" w:hAnsi="Times New Roman" w:cs="Times New Roman"/>
        </w:rPr>
        <w:t>Eriş, E.D. (2007) Uluslararası Pazarlarda Türk Marinalarının Çekiciliği ve Paz</w:t>
      </w:r>
      <w:r w:rsidR="00702F0D" w:rsidRPr="001B04E5">
        <w:rPr>
          <w:rFonts w:ascii="Times New Roman" w:hAnsi="Times New Roman" w:cs="Times New Roman"/>
        </w:rPr>
        <w:t>arlama Stratejileri</w:t>
      </w:r>
      <w:r w:rsidRPr="001B04E5">
        <w:rPr>
          <w:rFonts w:ascii="Times New Roman" w:hAnsi="Times New Roman" w:cs="Times New Roman"/>
        </w:rPr>
        <w:t>.</w:t>
      </w:r>
      <w:r w:rsidRPr="001B04E5">
        <w:t xml:space="preserve"> </w:t>
      </w:r>
      <w:r w:rsidRPr="001B04E5">
        <w:rPr>
          <w:rFonts w:ascii="Times New Roman" w:hAnsi="Times New Roman" w:cs="Times New Roman"/>
          <w:i/>
        </w:rPr>
        <w:t>Ege Akademik Bakış / Ege Academic Review.</w:t>
      </w:r>
      <w:r w:rsidRPr="001B04E5">
        <w:rPr>
          <w:rFonts w:ascii="Times New Roman" w:hAnsi="Times New Roman" w:cs="Times New Roman"/>
        </w:rPr>
        <w:t xml:space="preserve"> 7(1)</w:t>
      </w:r>
      <w:r w:rsidR="0089401D" w:rsidRPr="001B04E5">
        <w:rPr>
          <w:rFonts w:ascii="Times New Roman" w:hAnsi="Times New Roman" w:cs="Times New Roman"/>
        </w:rPr>
        <w:t>,</w:t>
      </w:r>
      <w:r w:rsidRPr="001B04E5">
        <w:rPr>
          <w:rFonts w:ascii="Times New Roman" w:hAnsi="Times New Roman" w:cs="Times New Roman"/>
        </w:rPr>
        <w:t xml:space="preserve"> 37–55.</w:t>
      </w:r>
    </w:p>
    <w:p w:rsidR="0092681C" w:rsidRPr="001B04E5" w:rsidRDefault="0092681C" w:rsidP="00674288">
      <w:pPr>
        <w:spacing w:after="0" w:line="240" w:lineRule="auto"/>
        <w:jc w:val="both"/>
        <w:rPr>
          <w:rFonts w:ascii="Times New Roman" w:hAnsi="Times New Roman" w:cs="Times New Roman"/>
        </w:rPr>
      </w:pPr>
    </w:p>
    <w:p w:rsidR="00837AB2" w:rsidRPr="001B04E5" w:rsidRDefault="00837AB2" w:rsidP="00674288">
      <w:pPr>
        <w:spacing w:after="0" w:line="240" w:lineRule="auto"/>
        <w:jc w:val="both"/>
        <w:rPr>
          <w:rFonts w:ascii="Times New Roman" w:hAnsi="Times New Roman" w:cs="Times New Roman"/>
        </w:rPr>
      </w:pPr>
      <w:r w:rsidRPr="001B04E5">
        <w:rPr>
          <w:rFonts w:ascii="Times New Roman" w:hAnsi="Times New Roman" w:cs="Times New Roman"/>
        </w:rPr>
        <w:t xml:space="preserve">Fox, D. (1969). </w:t>
      </w:r>
      <w:r w:rsidRPr="001B04E5">
        <w:rPr>
          <w:rFonts w:ascii="Times New Roman" w:hAnsi="Times New Roman" w:cs="Times New Roman"/>
          <w:i/>
        </w:rPr>
        <w:t>Techniques for th</w:t>
      </w:r>
      <w:r w:rsidR="00481FA8" w:rsidRPr="001B04E5">
        <w:rPr>
          <w:rFonts w:ascii="Times New Roman" w:hAnsi="Times New Roman" w:cs="Times New Roman"/>
          <w:i/>
        </w:rPr>
        <w:t>e Analysis of Quantitative Data</w:t>
      </w:r>
      <w:r w:rsidRPr="001B04E5">
        <w:rPr>
          <w:rFonts w:ascii="Times New Roman" w:hAnsi="Times New Roman" w:cs="Times New Roman"/>
        </w:rPr>
        <w:t>. Th</w:t>
      </w:r>
      <w:r w:rsidR="00481FA8" w:rsidRPr="001B04E5">
        <w:rPr>
          <w:rFonts w:ascii="Times New Roman" w:hAnsi="Times New Roman" w:cs="Times New Roman"/>
        </w:rPr>
        <w:t>e Research Process in Education.</w:t>
      </w:r>
    </w:p>
    <w:p w:rsidR="0092681C" w:rsidRPr="001B04E5" w:rsidRDefault="0092681C" w:rsidP="00674288">
      <w:pPr>
        <w:spacing w:after="0" w:line="240" w:lineRule="auto"/>
        <w:jc w:val="both"/>
        <w:rPr>
          <w:rFonts w:ascii="Times New Roman" w:hAnsi="Times New Roman" w:cs="Times New Roman"/>
        </w:rPr>
      </w:pPr>
    </w:p>
    <w:p w:rsidR="00F621D5" w:rsidRPr="001B04E5" w:rsidRDefault="00F621D5" w:rsidP="00643CCD">
      <w:pPr>
        <w:spacing w:after="0" w:line="240" w:lineRule="auto"/>
        <w:jc w:val="both"/>
        <w:rPr>
          <w:rFonts w:ascii="Times New Roman" w:hAnsi="Times New Roman" w:cs="Times New Roman"/>
        </w:rPr>
      </w:pPr>
      <w:r w:rsidRPr="001B04E5">
        <w:rPr>
          <w:rFonts w:ascii="Times New Roman" w:hAnsi="Times New Roman" w:cs="Times New Roman"/>
        </w:rPr>
        <w:t>Fışkın, R. ve Nas, S. (2013). A Content Analysis of the International Journal on Marine Navigation  and Safety of Sea T</w:t>
      </w:r>
      <w:r w:rsidR="00A109AB" w:rsidRPr="001B04E5">
        <w:rPr>
          <w:rFonts w:ascii="Times New Roman" w:hAnsi="Times New Roman" w:cs="Times New Roman"/>
        </w:rPr>
        <w:t>ransportation from 2007 to 2012</w:t>
      </w:r>
      <w:r w:rsidRPr="001B04E5">
        <w:rPr>
          <w:rFonts w:ascii="Times New Roman" w:hAnsi="Times New Roman" w:cs="Times New Roman"/>
        </w:rPr>
        <w:t xml:space="preserve">. </w:t>
      </w:r>
      <w:r w:rsidRPr="001B04E5">
        <w:rPr>
          <w:rFonts w:ascii="Times New Roman" w:hAnsi="Times New Roman" w:cs="Times New Roman"/>
          <w:i/>
          <w:iCs/>
        </w:rPr>
        <w:t>TransNav Journal</w:t>
      </w:r>
      <w:r w:rsidRPr="001B04E5">
        <w:rPr>
          <w:rFonts w:ascii="Times New Roman" w:hAnsi="Times New Roman" w:cs="Times New Roman"/>
          <w:i/>
        </w:rPr>
        <w:t>,</w:t>
      </w:r>
      <w:r w:rsidR="00A109AB" w:rsidRPr="001B04E5">
        <w:rPr>
          <w:rFonts w:ascii="Times New Roman" w:hAnsi="Times New Roman" w:cs="Times New Roman"/>
        </w:rPr>
        <w:t xml:space="preserve"> 7(1), </w:t>
      </w:r>
      <w:r w:rsidRPr="001B04E5">
        <w:rPr>
          <w:rFonts w:ascii="Times New Roman" w:hAnsi="Times New Roman" w:cs="Times New Roman"/>
        </w:rPr>
        <w:t>145-149.</w:t>
      </w:r>
    </w:p>
    <w:p w:rsidR="00F621D5" w:rsidRPr="001B04E5" w:rsidRDefault="00F621D5">
      <w:pPr>
        <w:spacing w:after="0" w:line="240" w:lineRule="auto"/>
        <w:jc w:val="both"/>
        <w:rPr>
          <w:rFonts w:ascii="Times New Roman" w:hAnsi="Times New Roman" w:cs="Times New Roman"/>
        </w:rPr>
      </w:pPr>
    </w:p>
    <w:p w:rsidR="00F621D5" w:rsidRPr="001B04E5" w:rsidRDefault="00F621D5">
      <w:pPr>
        <w:spacing w:after="0" w:line="240" w:lineRule="auto"/>
        <w:rPr>
          <w:rFonts w:ascii="Times New Roman" w:eastAsia="Times New Roman" w:hAnsi="Times New Roman" w:cs="Times New Roman"/>
          <w:lang w:eastAsia="tr-TR"/>
        </w:rPr>
      </w:pPr>
      <w:r w:rsidRPr="001B04E5">
        <w:rPr>
          <w:rFonts w:ascii="Times New Roman" w:eastAsia="Times New Roman" w:hAnsi="Times New Roman" w:cs="Times New Roman"/>
          <w:lang w:eastAsia="tr-TR"/>
        </w:rPr>
        <w:t xml:space="preserve">Holmberg, J. ve Sandbrook, R. (1992). </w:t>
      </w:r>
      <w:r w:rsidRPr="001B04E5">
        <w:rPr>
          <w:rFonts w:ascii="Times New Roman" w:eastAsia="Times New Roman" w:hAnsi="Times New Roman" w:cs="Times New Roman"/>
          <w:i/>
          <w:lang w:eastAsia="tr-TR"/>
        </w:rPr>
        <w:t>Sustainable D</w:t>
      </w:r>
      <w:r w:rsidR="00702F0D" w:rsidRPr="001B04E5">
        <w:rPr>
          <w:rFonts w:ascii="Times New Roman" w:eastAsia="Times New Roman" w:hAnsi="Times New Roman" w:cs="Times New Roman"/>
          <w:i/>
          <w:lang w:eastAsia="tr-TR"/>
        </w:rPr>
        <w:t>evelopment: What is to be Done?</w:t>
      </w:r>
      <w:r w:rsidRPr="001B04E5">
        <w:rPr>
          <w:rFonts w:ascii="Times New Roman" w:eastAsia="Times New Roman" w:hAnsi="Times New Roman" w:cs="Times New Roman"/>
          <w:lang w:eastAsia="tr-TR"/>
        </w:rPr>
        <w:t xml:space="preserve">. Earthscan, London </w:t>
      </w:r>
    </w:p>
    <w:p w:rsidR="00F621D5" w:rsidRPr="001B04E5" w:rsidRDefault="00F621D5">
      <w:pPr>
        <w:spacing w:after="0" w:line="240" w:lineRule="auto"/>
        <w:jc w:val="both"/>
        <w:rPr>
          <w:rFonts w:ascii="Times New Roman" w:hAnsi="Times New Roman" w:cs="Times New Roman"/>
        </w:rPr>
      </w:pPr>
    </w:p>
    <w:p w:rsidR="00F621D5" w:rsidRPr="001B04E5" w:rsidRDefault="00F621D5">
      <w:pPr>
        <w:autoSpaceDE w:val="0"/>
        <w:autoSpaceDN w:val="0"/>
        <w:adjustRightInd w:val="0"/>
        <w:spacing w:after="0" w:line="240" w:lineRule="auto"/>
        <w:jc w:val="both"/>
        <w:rPr>
          <w:rFonts w:ascii="Times New Roman" w:hAnsi="Times New Roman" w:cs="Times New Roman"/>
        </w:rPr>
      </w:pPr>
      <w:r w:rsidRPr="001B04E5">
        <w:rPr>
          <w:rFonts w:ascii="Times New Roman" w:hAnsi="Times New Roman" w:cs="Times New Roman"/>
        </w:rPr>
        <w:t xml:space="preserve">Isneineh, A. (1996). </w:t>
      </w:r>
      <w:r w:rsidRPr="001B04E5">
        <w:rPr>
          <w:rFonts w:ascii="Times New Roman" w:hAnsi="Times New Roman" w:cs="Times New Roman"/>
          <w:i/>
        </w:rPr>
        <w:t>Türkiye ve Ürdün’de Yayımlanan Kütüphanecilik Dergilerinin</w:t>
      </w:r>
      <w:r w:rsidR="00EE0074" w:rsidRPr="001B04E5">
        <w:rPr>
          <w:rFonts w:ascii="Times New Roman" w:hAnsi="Times New Roman" w:cs="Times New Roman"/>
          <w:i/>
        </w:rPr>
        <w:t xml:space="preserve"> Karşılaştırmalı İçerik Analizi</w:t>
      </w:r>
      <w:r w:rsidR="00EE0074" w:rsidRPr="001B04E5">
        <w:rPr>
          <w:rFonts w:ascii="Times New Roman" w:hAnsi="Times New Roman" w:cs="Times New Roman"/>
        </w:rPr>
        <w:t xml:space="preserve">, </w:t>
      </w:r>
      <w:r w:rsidR="000F147C" w:rsidRPr="001B04E5">
        <w:rPr>
          <w:rFonts w:ascii="Times New Roman" w:hAnsi="Times New Roman" w:cs="Times New Roman"/>
        </w:rPr>
        <w:t xml:space="preserve">Yüksek Lisans Tezi, </w:t>
      </w:r>
      <w:r w:rsidRPr="001B04E5">
        <w:rPr>
          <w:rFonts w:ascii="Times New Roman" w:hAnsi="Times New Roman" w:cs="Times New Roman"/>
        </w:rPr>
        <w:t>Hacettepe Üniversitesi</w:t>
      </w:r>
      <w:r w:rsidR="000F147C" w:rsidRPr="001B04E5">
        <w:rPr>
          <w:rFonts w:ascii="Times New Roman" w:hAnsi="Times New Roman" w:cs="Times New Roman"/>
        </w:rPr>
        <w:t>,</w:t>
      </w:r>
      <w:r w:rsidRPr="001B04E5">
        <w:rPr>
          <w:rFonts w:ascii="Times New Roman" w:hAnsi="Times New Roman" w:cs="Times New Roman"/>
        </w:rPr>
        <w:t xml:space="preserve"> Sosyal Bilimler Enstitüsü,</w:t>
      </w:r>
      <w:r w:rsidR="000F147C" w:rsidRPr="001B04E5">
        <w:rPr>
          <w:rFonts w:ascii="Times New Roman" w:hAnsi="Times New Roman" w:cs="Times New Roman"/>
        </w:rPr>
        <w:t xml:space="preserve"> Ankara.</w:t>
      </w:r>
    </w:p>
    <w:p w:rsidR="00F621D5" w:rsidRPr="001B04E5" w:rsidRDefault="00F621D5">
      <w:pPr>
        <w:autoSpaceDE w:val="0"/>
        <w:autoSpaceDN w:val="0"/>
        <w:adjustRightInd w:val="0"/>
        <w:spacing w:after="0" w:line="240" w:lineRule="auto"/>
        <w:jc w:val="both"/>
        <w:rPr>
          <w:rFonts w:ascii="Times New Roman" w:hAnsi="Times New Roman" w:cs="Times New Roman"/>
          <w:bCs/>
        </w:rPr>
      </w:pPr>
    </w:p>
    <w:p w:rsidR="00F621D5" w:rsidRPr="001B04E5" w:rsidRDefault="00F621D5">
      <w:pPr>
        <w:autoSpaceDE w:val="0"/>
        <w:autoSpaceDN w:val="0"/>
        <w:adjustRightInd w:val="0"/>
        <w:spacing w:after="0" w:line="240" w:lineRule="auto"/>
        <w:jc w:val="both"/>
        <w:rPr>
          <w:rFonts w:ascii="Times New Roman" w:hAnsi="Times New Roman" w:cs="Times New Roman"/>
          <w:bCs/>
        </w:rPr>
      </w:pPr>
      <w:r w:rsidRPr="001B04E5">
        <w:rPr>
          <w:rFonts w:ascii="Times New Roman" w:hAnsi="Times New Roman" w:cs="Times New Roman"/>
          <w:bCs/>
        </w:rPr>
        <w:t xml:space="preserve">Kaya, A.Y., Fışkın, R. ve Nas, S. (2013). </w:t>
      </w:r>
      <w:r w:rsidRPr="001B04E5">
        <w:rPr>
          <w:rFonts w:ascii="Times New Roman" w:hAnsi="Times New Roman" w:cs="Times New Roman"/>
        </w:rPr>
        <w:t>Safety Science Dergisinde 2006-2010 Yılları Arasında Yayınlan</w:t>
      </w:r>
      <w:r w:rsidR="004E0E70" w:rsidRPr="001B04E5">
        <w:rPr>
          <w:rFonts w:ascii="Times New Roman" w:hAnsi="Times New Roman" w:cs="Times New Roman"/>
        </w:rPr>
        <w:t>an Makalelerin İçerik Analizi</w:t>
      </w:r>
      <w:r w:rsidRPr="001B04E5">
        <w:rPr>
          <w:rFonts w:ascii="Times New Roman" w:hAnsi="Times New Roman" w:cs="Times New Roman"/>
        </w:rPr>
        <w:t xml:space="preserve">. </w:t>
      </w:r>
      <w:r w:rsidRPr="001B04E5">
        <w:rPr>
          <w:rFonts w:ascii="Times New Roman" w:hAnsi="Times New Roman" w:cs="Times New Roman"/>
          <w:i/>
        </w:rPr>
        <w:t xml:space="preserve">Dokuz Eylül Üniversitesi </w:t>
      </w:r>
      <w:r w:rsidRPr="001B04E5">
        <w:rPr>
          <w:rFonts w:ascii="Times New Roman" w:hAnsi="Times New Roman" w:cs="Times New Roman"/>
          <w:i/>
          <w:iCs/>
        </w:rPr>
        <w:t xml:space="preserve">Denizcilik Fakültesi Dergisi. </w:t>
      </w:r>
      <w:r w:rsidR="004E0E70" w:rsidRPr="001B04E5">
        <w:rPr>
          <w:rFonts w:ascii="Times New Roman" w:hAnsi="Times New Roman" w:cs="Times New Roman"/>
          <w:bCs/>
        </w:rPr>
        <w:t>5(1),</w:t>
      </w:r>
      <w:r w:rsidRPr="001B04E5">
        <w:rPr>
          <w:rFonts w:ascii="Times New Roman" w:hAnsi="Times New Roman" w:cs="Times New Roman"/>
          <w:bCs/>
        </w:rPr>
        <w:t xml:space="preserve"> 121-139.</w:t>
      </w:r>
    </w:p>
    <w:p w:rsidR="00F621D5" w:rsidRPr="001B04E5" w:rsidRDefault="00F621D5">
      <w:pPr>
        <w:autoSpaceDE w:val="0"/>
        <w:autoSpaceDN w:val="0"/>
        <w:adjustRightInd w:val="0"/>
        <w:spacing w:after="0" w:line="240" w:lineRule="auto"/>
        <w:jc w:val="both"/>
        <w:rPr>
          <w:rFonts w:ascii="Times New Roman" w:hAnsi="Times New Roman" w:cs="Times New Roman"/>
          <w:bCs/>
        </w:rPr>
      </w:pPr>
    </w:p>
    <w:p w:rsidR="00F621D5" w:rsidRPr="001B04E5" w:rsidRDefault="00F621D5">
      <w:pPr>
        <w:autoSpaceDE w:val="0"/>
        <w:autoSpaceDN w:val="0"/>
        <w:adjustRightInd w:val="0"/>
        <w:spacing w:after="0" w:line="240" w:lineRule="auto"/>
        <w:jc w:val="both"/>
        <w:rPr>
          <w:rFonts w:ascii="Times New Roman" w:hAnsi="Times New Roman" w:cs="Times New Roman"/>
        </w:rPr>
      </w:pPr>
      <w:r w:rsidRPr="001B04E5">
        <w:rPr>
          <w:rFonts w:ascii="Times New Roman" w:hAnsi="Times New Roman" w:cs="Times New Roman"/>
        </w:rPr>
        <w:t xml:space="preserve">Sakin, T. (2008). İşletme Fakültesi Dergisi'nde yayınlanan makalelerin bir İçerik analizi: </w:t>
      </w:r>
      <w:r w:rsidR="00D334A6" w:rsidRPr="001B04E5">
        <w:rPr>
          <w:rFonts w:ascii="Times New Roman" w:hAnsi="Times New Roman" w:cs="Times New Roman"/>
        </w:rPr>
        <w:t>Muhasebe ve Finans (1972 -2007)</w:t>
      </w:r>
      <w:r w:rsidRPr="001B04E5">
        <w:rPr>
          <w:rFonts w:ascii="Times New Roman" w:hAnsi="Times New Roman" w:cs="Times New Roman"/>
        </w:rPr>
        <w:t xml:space="preserve">. </w:t>
      </w:r>
      <w:r w:rsidRPr="001B04E5">
        <w:rPr>
          <w:rFonts w:ascii="Times New Roman" w:hAnsi="Times New Roman" w:cs="Times New Roman"/>
          <w:i/>
        </w:rPr>
        <w:t>İstanbul Üniversitesi İ</w:t>
      </w:r>
      <w:r w:rsidR="00D334A6" w:rsidRPr="001B04E5">
        <w:rPr>
          <w:rFonts w:ascii="Times New Roman" w:hAnsi="Times New Roman" w:cs="Times New Roman"/>
          <w:i/>
        </w:rPr>
        <w:t>şletme Fakültesi Dergisi</w:t>
      </w:r>
      <w:r w:rsidR="00D334A6" w:rsidRPr="001B04E5">
        <w:rPr>
          <w:rFonts w:ascii="Times New Roman" w:hAnsi="Times New Roman" w:cs="Times New Roman"/>
        </w:rPr>
        <w:t>. 37(1),</w:t>
      </w:r>
      <w:r w:rsidRPr="001B04E5">
        <w:rPr>
          <w:rFonts w:ascii="Times New Roman" w:hAnsi="Times New Roman" w:cs="Times New Roman"/>
        </w:rPr>
        <w:t xml:space="preserve"> 13-21</w:t>
      </w:r>
    </w:p>
    <w:p w:rsidR="00F621D5" w:rsidRPr="001B04E5" w:rsidRDefault="00F621D5">
      <w:pPr>
        <w:spacing w:after="0" w:line="240" w:lineRule="auto"/>
        <w:jc w:val="both"/>
        <w:rPr>
          <w:rFonts w:ascii="Times New Roman" w:hAnsi="Times New Roman" w:cs="Times New Roman"/>
          <w:iCs/>
        </w:rPr>
      </w:pPr>
    </w:p>
    <w:p w:rsidR="00F621D5" w:rsidRPr="001B04E5" w:rsidRDefault="00F621D5">
      <w:pPr>
        <w:spacing w:after="0" w:line="240" w:lineRule="auto"/>
        <w:jc w:val="both"/>
        <w:rPr>
          <w:rFonts w:ascii="Times New Roman" w:hAnsi="Times New Roman" w:cs="Times New Roman"/>
          <w:bCs/>
        </w:rPr>
      </w:pPr>
      <w:r w:rsidRPr="001B04E5">
        <w:rPr>
          <w:rFonts w:ascii="Times New Roman" w:hAnsi="Times New Roman" w:cs="Times New Roman"/>
          <w:iCs/>
        </w:rPr>
        <w:t>Seçer, İ. , Ay, İ. , Ozan, C. ve Yılmaz, B.Y. (2014)</w:t>
      </w:r>
      <w:r w:rsidR="00165741" w:rsidRPr="001B04E5">
        <w:rPr>
          <w:rFonts w:ascii="Times New Roman" w:hAnsi="Times New Roman" w:cs="Times New Roman"/>
          <w:i/>
          <w:iCs/>
        </w:rPr>
        <w:t xml:space="preserve">.  </w:t>
      </w:r>
      <w:r w:rsidRPr="001B04E5">
        <w:rPr>
          <w:rFonts w:ascii="Times New Roman" w:hAnsi="Times New Roman" w:cs="Times New Roman"/>
          <w:iCs/>
        </w:rPr>
        <w:t>Rehberlik ve Psikolojik Danışma Alanındaki Araştırma</w:t>
      </w:r>
      <w:r w:rsidR="00165741" w:rsidRPr="001B04E5">
        <w:rPr>
          <w:rFonts w:ascii="Times New Roman" w:hAnsi="Times New Roman" w:cs="Times New Roman"/>
          <w:iCs/>
        </w:rPr>
        <w:t xml:space="preserve"> Eğilimleri: Bir İçerik Analizi</w:t>
      </w:r>
      <w:r w:rsidRPr="001B04E5">
        <w:rPr>
          <w:rFonts w:ascii="Times New Roman" w:hAnsi="Times New Roman" w:cs="Times New Roman"/>
          <w:iCs/>
        </w:rPr>
        <w:t>.</w:t>
      </w:r>
      <w:r w:rsidRPr="001B04E5">
        <w:rPr>
          <w:rFonts w:ascii="Times New Roman" w:hAnsi="Times New Roman" w:cs="Times New Roman"/>
          <w:i/>
          <w:iCs/>
        </w:rPr>
        <w:t xml:space="preserve"> Türk Psikolojik Danışma ve Rehberlik Dergisi</w:t>
      </w:r>
      <w:r w:rsidR="00A109AB" w:rsidRPr="001B04E5">
        <w:rPr>
          <w:rFonts w:ascii="Times New Roman" w:hAnsi="Times New Roman" w:cs="Times New Roman"/>
          <w:bCs/>
        </w:rPr>
        <w:t>. 5(41),</w:t>
      </w:r>
      <w:r w:rsidRPr="001B04E5">
        <w:rPr>
          <w:rFonts w:ascii="Times New Roman" w:hAnsi="Times New Roman" w:cs="Times New Roman"/>
          <w:bCs/>
        </w:rPr>
        <w:t xml:space="preserve"> 49-60.</w:t>
      </w:r>
    </w:p>
    <w:p w:rsidR="00F621D5" w:rsidRPr="001B04E5" w:rsidRDefault="00F621D5">
      <w:pPr>
        <w:spacing w:after="0" w:line="240" w:lineRule="auto"/>
        <w:jc w:val="both"/>
        <w:rPr>
          <w:rFonts w:ascii="Times New Roman" w:hAnsi="Times New Roman" w:cs="Times New Roman"/>
          <w:i/>
          <w:iCs/>
        </w:rPr>
      </w:pPr>
    </w:p>
    <w:p w:rsidR="00F621D5" w:rsidRPr="001B04E5" w:rsidRDefault="00F621D5" w:rsidP="003C164C">
      <w:pPr>
        <w:autoSpaceDE w:val="0"/>
        <w:autoSpaceDN w:val="0"/>
        <w:adjustRightInd w:val="0"/>
        <w:spacing w:after="0" w:line="240" w:lineRule="auto"/>
        <w:jc w:val="both"/>
        <w:rPr>
          <w:rFonts w:ascii="Times New Roman" w:hAnsi="Times New Roman" w:cs="Times New Roman"/>
        </w:rPr>
      </w:pPr>
      <w:r w:rsidRPr="001B04E5">
        <w:rPr>
          <w:rFonts w:ascii="Times New Roman" w:hAnsi="Times New Roman" w:cs="Times New Roman"/>
        </w:rPr>
        <w:t>Sekaran, U. ve Bougie, R. (2010)</w:t>
      </w:r>
      <w:r w:rsidR="007221BB" w:rsidRPr="001B04E5">
        <w:rPr>
          <w:rFonts w:ascii="Times New Roman" w:hAnsi="Times New Roman" w:cs="Times New Roman"/>
          <w:i/>
          <w:iCs/>
        </w:rPr>
        <w:t xml:space="preserve">. </w:t>
      </w:r>
      <w:r w:rsidRPr="001B04E5">
        <w:rPr>
          <w:rFonts w:ascii="Times New Roman" w:hAnsi="Times New Roman" w:cs="Times New Roman"/>
          <w:i/>
          <w:iCs/>
        </w:rPr>
        <w:t>Research Methods for Business A Skill Building Approach</w:t>
      </w:r>
      <w:r w:rsidRPr="001B04E5">
        <w:rPr>
          <w:rFonts w:ascii="Times New Roman" w:hAnsi="Times New Roman" w:cs="Times New Roman"/>
        </w:rPr>
        <w:t xml:space="preserve">, Fifth Edition, </w:t>
      </w:r>
      <w:r w:rsidR="003C164C" w:rsidRPr="001B04E5">
        <w:rPr>
          <w:rFonts w:ascii="Times New Roman" w:hAnsi="Times New Roman" w:cs="Times New Roman"/>
        </w:rPr>
        <w:t>Haddington: John Wiley &amp; Sons.</w:t>
      </w:r>
    </w:p>
    <w:p w:rsidR="003C164C" w:rsidRPr="001B04E5" w:rsidRDefault="003C164C" w:rsidP="003C164C">
      <w:pPr>
        <w:autoSpaceDE w:val="0"/>
        <w:autoSpaceDN w:val="0"/>
        <w:adjustRightInd w:val="0"/>
        <w:spacing w:after="0" w:line="240" w:lineRule="auto"/>
        <w:jc w:val="both"/>
        <w:rPr>
          <w:rFonts w:ascii="Times New Roman" w:hAnsi="Times New Roman" w:cs="Times New Roman"/>
        </w:rPr>
      </w:pPr>
    </w:p>
    <w:p w:rsidR="00F621D5" w:rsidRPr="001B04E5" w:rsidRDefault="00F621D5">
      <w:pPr>
        <w:autoSpaceDE w:val="0"/>
        <w:autoSpaceDN w:val="0"/>
        <w:adjustRightInd w:val="0"/>
        <w:spacing w:after="0" w:line="240" w:lineRule="auto"/>
        <w:jc w:val="both"/>
        <w:rPr>
          <w:rFonts w:ascii="Times New Roman" w:hAnsi="Times New Roman" w:cs="Times New Roman"/>
        </w:rPr>
      </w:pPr>
      <w:r w:rsidRPr="001B04E5">
        <w:rPr>
          <w:rFonts w:ascii="Times New Roman" w:hAnsi="Times New Roman" w:cs="Times New Roman"/>
        </w:rPr>
        <w:t>Tavşan</w:t>
      </w:r>
      <w:r w:rsidR="004C076F" w:rsidRPr="001B04E5">
        <w:rPr>
          <w:rFonts w:ascii="Times New Roman" w:hAnsi="Times New Roman" w:cs="Times New Roman"/>
        </w:rPr>
        <w:t xml:space="preserve">cıl, E. ve Aslan, E.A. (2001). </w:t>
      </w:r>
      <w:r w:rsidRPr="001B04E5">
        <w:rPr>
          <w:rFonts w:ascii="Times New Roman" w:hAnsi="Times New Roman" w:cs="Times New Roman"/>
          <w:i/>
          <w:iCs/>
        </w:rPr>
        <w:t>Sözel, Yazılı ve Diğer Materyaller İçin İçerik Analizi ve Uygulama Örnekleri.</w:t>
      </w:r>
      <w:r w:rsidR="004C076F" w:rsidRPr="001B04E5">
        <w:rPr>
          <w:rFonts w:ascii="Times New Roman" w:hAnsi="Times New Roman" w:cs="Times New Roman"/>
        </w:rPr>
        <w:t xml:space="preserve"> Ankara : Epsilon Yayınları</w:t>
      </w:r>
      <w:r w:rsidRPr="001B04E5">
        <w:rPr>
          <w:rFonts w:ascii="Times New Roman" w:hAnsi="Times New Roman" w:cs="Times New Roman"/>
        </w:rPr>
        <w:t>.</w:t>
      </w:r>
    </w:p>
    <w:p w:rsidR="00F621D5" w:rsidRPr="001B04E5" w:rsidRDefault="00F621D5">
      <w:pPr>
        <w:spacing w:after="0" w:line="240" w:lineRule="auto"/>
        <w:jc w:val="both"/>
        <w:rPr>
          <w:rFonts w:ascii="Times New Roman" w:hAnsi="Times New Roman" w:cs="Times New Roman"/>
          <w:i/>
          <w:iCs/>
        </w:rPr>
      </w:pPr>
    </w:p>
    <w:p w:rsidR="00F621D5" w:rsidRPr="001B04E5" w:rsidRDefault="00F621D5">
      <w:pPr>
        <w:autoSpaceDE w:val="0"/>
        <w:autoSpaceDN w:val="0"/>
        <w:adjustRightInd w:val="0"/>
        <w:spacing w:after="0" w:line="240" w:lineRule="auto"/>
        <w:jc w:val="both"/>
        <w:rPr>
          <w:rFonts w:ascii="Times New Roman" w:eastAsia="Times New Roman" w:hAnsi="Times New Roman" w:cs="Times New Roman"/>
          <w:lang w:eastAsia="tr-TR"/>
        </w:rPr>
      </w:pPr>
      <w:r w:rsidRPr="001B04E5">
        <w:rPr>
          <w:rFonts w:ascii="Times New Roman" w:hAnsi="Times New Roman" w:cs="Times New Roman"/>
        </w:rPr>
        <w:lastRenderedPageBreak/>
        <w:t>Tiryakioğlu, Ö. (2014). Content Analysis of the Articles Published in the Ankara University Special Education Jou</w:t>
      </w:r>
      <w:r w:rsidR="00752247" w:rsidRPr="001B04E5">
        <w:rPr>
          <w:rFonts w:ascii="Times New Roman" w:hAnsi="Times New Roman" w:cs="Times New Roman"/>
        </w:rPr>
        <w:t>rnal within the Years 2004–2013</w:t>
      </w:r>
      <w:r w:rsidRPr="001B04E5">
        <w:rPr>
          <w:rFonts w:ascii="Times New Roman" w:hAnsi="Times New Roman" w:cs="Times New Roman"/>
        </w:rPr>
        <w:t xml:space="preserve">. </w:t>
      </w:r>
      <w:r w:rsidRPr="001B04E5">
        <w:rPr>
          <w:rFonts w:ascii="Times New Roman" w:hAnsi="Times New Roman" w:cs="Times New Roman"/>
          <w:i/>
        </w:rPr>
        <w:t xml:space="preserve">Procedia - Social and Behavioral Sciences. </w:t>
      </w:r>
      <w:r w:rsidRPr="001B04E5">
        <w:rPr>
          <w:rFonts w:ascii="Times New Roman" w:hAnsi="Times New Roman" w:cs="Times New Roman"/>
        </w:rPr>
        <w:t>143</w:t>
      </w:r>
      <w:r w:rsidR="00752247" w:rsidRPr="001B04E5">
        <w:rPr>
          <w:rFonts w:ascii="Times New Roman" w:hAnsi="Times New Roman" w:cs="Times New Roman"/>
        </w:rPr>
        <w:t>,</w:t>
      </w:r>
      <w:r w:rsidRPr="001B04E5">
        <w:rPr>
          <w:rFonts w:ascii="Times New Roman" w:eastAsia="Times New Roman" w:hAnsi="Times New Roman" w:cs="Times New Roman"/>
          <w:lang w:eastAsia="tr-TR"/>
        </w:rPr>
        <w:t>1164–1170</w:t>
      </w:r>
    </w:p>
    <w:p w:rsidR="00F621D5" w:rsidRPr="001B04E5" w:rsidRDefault="00F621D5">
      <w:pPr>
        <w:autoSpaceDE w:val="0"/>
        <w:autoSpaceDN w:val="0"/>
        <w:adjustRightInd w:val="0"/>
        <w:spacing w:after="0" w:line="240" w:lineRule="auto"/>
        <w:jc w:val="both"/>
        <w:rPr>
          <w:rFonts w:ascii="Times New Roman" w:hAnsi="Times New Roman" w:cs="Times New Roman"/>
        </w:rPr>
      </w:pPr>
    </w:p>
    <w:p w:rsidR="00F621D5" w:rsidRPr="001B04E5" w:rsidRDefault="00F621D5">
      <w:pPr>
        <w:autoSpaceDE w:val="0"/>
        <w:autoSpaceDN w:val="0"/>
        <w:adjustRightInd w:val="0"/>
        <w:spacing w:after="0" w:line="240" w:lineRule="auto"/>
        <w:jc w:val="both"/>
        <w:rPr>
          <w:rFonts w:ascii="Times New Roman" w:hAnsi="Times New Roman" w:cs="Times New Roman"/>
        </w:rPr>
      </w:pPr>
      <w:r w:rsidRPr="001B04E5">
        <w:rPr>
          <w:rFonts w:ascii="Times New Roman" w:hAnsi="Times New Roman" w:cs="Times New Roman"/>
        </w:rPr>
        <w:t xml:space="preserve">Williams, M.E. ve Buboltz, W.C. (1999). Content Analysis of the Journal of Counseling </w:t>
      </w:r>
      <w:r w:rsidR="00896D88" w:rsidRPr="001B04E5">
        <w:rPr>
          <w:rFonts w:ascii="Times New Roman" w:hAnsi="Times New Roman" w:cs="Times New Roman"/>
        </w:rPr>
        <w:t>&amp; Development: Volumes 67 to 74</w:t>
      </w:r>
      <w:r w:rsidRPr="001B04E5">
        <w:rPr>
          <w:rFonts w:ascii="Times New Roman" w:hAnsi="Times New Roman" w:cs="Times New Roman"/>
        </w:rPr>
        <w:t xml:space="preserve">. </w:t>
      </w:r>
      <w:r w:rsidRPr="001B04E5">
        <w:rPr>
          <w:rFonts w:ascii="Times New Roman" w:hAnsi="Times New Roman" w:cs="Times New Roman"/>
          <w:i/>
          <w:iCs/>
        </w:rPr>
        <w:t>Journal of Counseling &amp; Development</w:t>
      </w:r>
      <w:r w:rsidR="00896D88" w:rsidRPr="001B04E5">
        <w:rPr>
          <w:rFonts w:ascii="Times New Roman" w:hAnsi="Times New Roman" w:cs="Times New Roman"/>
        </w:rPr>
        <w:t>. 77(3),</w:t>
      </w:r>
      <w:r w:rsidRPr="001B04E5">
        <w:rPr>
          <w:rFonts w:ascii="Times New Roman" w:hAnsi="Times New Roman" w:cs="Times New Roman"/>
        </w:rPr>
        <w:t xml:space="preserve"> 344-349.</w:t>
      </w:r>
    </w:p>
    <w:p w:rsidR="00F621D5" w:rsidRPr="001B04E5" w:rsidRDefault="00F621D5">
      <w:pPr>
        <w:autoSpaceDE w:val="0"/>
        <w:autoSpaceDN w:val="0"/>
        <w:adjustRightInd w:val="0"/>
        <w:spacing w:after="0" w:line="240" w:lineRule="auto"/>
        <w:rPr>
          <w:rFonts w:ascii="Times New Roman" w:hAnsi="Times New Roman" w:cs="Times New Roman"/>
        </w:rPr>
      </w:pPr>
    </w:p>
    <w:p w:rsidR="00F621D5" w:rsidRPr="001B04E5" w:rsidRDefault="00F621D5" w:rsidP="00674288">
      <w:pPr>
        <w:spacing w:after="0" w:line="240" w:lineRule="auto"/>
        <w:jc w:val="both"/>
        <w:rPr>
          <w:rFonts w:ascii="Times New Roman" w:hAnsi="Times New Roman" w:cs="Times New Roman"/>
        </w:rPr>
      </w:pPr>
      <w:r w:rsidRPr="001B04E5">
        <w:rPr>
          <w:rFonts w:ascii="Times New Roman" w:hAnsi="Times New Roman" w:cs="Times New Roman"/>
        </w:rPr>
        <w:t xml:space="preserve">UDHB (Ulaştırma, Denizcilik ve Haberleşme Bakanlığı). (2016). </w:t>
      </w:r>
      <w:r w:rsidRPr="001B04E5">
        <w:rPr>
          <w:rFonts w:ascii="Times New Roman" w:hAnsi="Times New Roman" w:cs="Times New Roman"/>
          <w:i/>
        </w:rPr>
        <w:t>Ulaşan ve Erişen Türkiye</w:t>
      </w:r>
      <w:r w:rsidRPr="001B04E5">
        <w:rPr>
          <w:rFonts w:ascii="Times New Roman" w:hAnsi="Times New Roman" w:cs="Times New Roman"/>
        </w:rPr>
        <w:t xml:space="preserve">. </w:t>
      </w:r>
      <w:hyperlink r:id="rId13" w:history="1">
        <w:r w:rsidR="0092681C" w:rsidRPr="001B04E5">
          <w:rPr>
            <w:rStyle w:val="Kpr"/>
            <w:rFonts w:ascii="Times New Roman" w:hAnsi="Times New Roman" w:cs="Times New Roman"/>
          </w:rPr>
          <w:t>http://www.udhb.gov.tr/ku-2-bakanlik-yayinlari.html</w:t>
        </w:r>
      </w:hyperlink>
      <w:r w:rsidR="00674288" w:rsidRPr="001B04E5">
        <w:rPr>
          <w:rFonts w:ascii="Times New Roman" w:hAnsi="Times New Roman" w:cs="Times New Roman"/>
        </w:rPr>
        <w:t xml:space="preserve">, </w:t>
      </w:r>
      <w:r w:rsidRPr="001B04E5">
        <w:rPr>
          <w:rFonts w:ascii="Times New Roman" w:hAnsi="Times New Roman" w:cs="Times New Roman"/>
        </w:rPr>
        <w:t>Erişim Tarihi:17.02.2017</w:t>
      </w:r>
    </w:p>
    <w:p w:rsidR="0092681C" w:rsidRPr="001B04E5" w:rsidRDefault="0092681C" w:rsidP="00674288">
      <w:pPr>
        <w:spacing w:after="0" w:line="240" w:lineRule="auto"/>
        <w:jc w:val="both"/>
        <w:rPr>
          <w:rFonts w:ascii="Times New Roman" w:hAnsi="Times New Roman" w:cs="Times New Roman"/>
        </w:rPr>
      </w:pPr>
    </w:p>
    <w:p w:rsidR="00F621D5" w:rsidRPr="001B04E5" w:rsidRDefault="00F621D5" w:rsidP="00643CCD">
      <w:pPr>
        <w:autoSpaceDE w:val="0"/>
        <w:autoSpaceDN w:val="0"/>
        <w:adjustRightInd w:val="0"/>
        <w:spacing w:after="0" w:line="240" w:lineRule="auto"/>
        <w:jc w:val="both"/>
        <w:rPr>
          <w:rFonts w:ascii="Times New Roman" w:hAnsi="Times New Roman" w:cs="Times New Roman"/>
        </w:rPr>
      </w:pPr>
      <w:r w:rsidRPr="001B04E5">
        <w:rPr>
          <w:rFonts w:ascii="Times New Roman" w:hAnsi="Times New Roman" w:cs="Times New Roman"/>
        </w:rPr>
        <w:t>Yalçın, N., Bilican, S., Kezer, F. ve Yalçın, Ö. (2009). Hacettepe Üniversitesi Eğitim Fakültesi Dergisi’nde Yayınlanan Makal</w:t>
      </w:r>
      <w:r w:rsidR="00C02EE3" w:rsidRPr="001B04E5">
        <w:rPr>
          <w:rFonts w:ascii="Times New Roman" w:hAnsi="Times New Roman" w:cs="Times New Roman"/>
        </w:rPr>
        <w:t>elerin Niteliği: İçerik Analizi</w:t>
      </w:r>
      <w:r w:rsidRPr="001B04E5">
        <w:rPr>
          <w:rFonts w:ascii="Times New Roman" w:hAnsi="Times New Roman" w:cs="Times New Roman"/>
        </w:rPr>
        <w:t xml:space="preserve">. </w:t>
      </w:r>
      <w:r w:rsidRPr="001B04E5">
        <w:rPr>
          <w:rFonts w:ascii="Times New Roman" w:hAnsi="Times New Roman" w:cs="Times New Roman"/>
          <w:i/>
        </w:rPr>
        <w:t>The First International Congress Educational Research Kongre Kitapçığı,</w:t>
      </w:r>
      <w:r w:rsidRPr="001B04E5">
        <w:rPr>
          <w:rFonts w:ascii="Times New Roman" w:hAnsi="Times New Roman" w:cs="Times New Roman"/>
        </w:rPr>
        <w:t xml:space="preserve"> Mayıs 1-3, 2009 Çanakkale Onsekiz Mart Üniversitesi, Çanakkale.</w:t>
      </w:r>
    </w:p>
    <w:p w:rsidR="00F621D5" w:rsidRPr="001B04E5" w:rsidRDefault="00F621D5">
      <w:pPr>
        <w:autoSpaceDE w:val="0"/>
        <w:autoSpaceDN w:val="0"/>
        <w:adjustRightInd w:val="0"/>
        <w:spacing w:after="0" w:line="240" w:lineRule="auto"/>
        <w:jc w:val="both"/>
        <w:rPr>
          <w:rFonts w:ascii="Times New Roman" w:hAnsi="Times New Roman" w:cs="Times New Roman"/>
        </w:rPr>
      </w:pPr>
    </w:p>
    <w:p w:rsidR="00F621D5" w:rsidRPr="001B04E5" w:rsidRDefault="00F621D5" w:rsidP="00674288">
      <w:pPr>
        <w:spacing w:after="0" w:line="240" w:lineRule="auto"/>
        <w:jc w:val="both"/>
        <w:rPr>
          <w:rFonts w:ascii="Times New Roman" w:hAnsi="Times New Roman" w:cs="Times New Roman"/>
        </w:rPr>
      </w:pPr>
      <w:r w:rsidRPr="001B04E5">
        <w:rPr>
          <w:rFonts w:ascii="Times New Roman" w:hAnsi="Times New Roman" w:cs="Times New Roman"/>
        </w:rPr>
        <w:t>Yavuz</w:t>
      </w:r>
      <w:r w:rsidR="0089401D" w:rsidRPr="001B04E5">
        <w:rPr>
          <w:rFonts w:ascii="Times New Roman" w:hAnsi="Times New Roman" w:cs="Times New Roman"/>
        </w:rPr>
        <w:t xml:space="preserve">, E. ve Zığındere, Y.Ö. (2000). </w:t>
      </w:r>
      <w:r w:rsidRPr="001B04E5">
        <w:rPr>
          <w:rFonts w:ascii="Times New Roman" w:hAnsi="Times New Roman" w:cs="Times New Roman"/>
        </w:rPr>
        <w:t>Sürdürülebilir Kalkınmanın Turi</w:t>
      </w:r>
      <w:r w:rsidR="0089401D" w:rsidRPr="001B04E5">
        <w:rPr>
          <w:rFonts w:ascii="Times New Roman" w:hAnsi="Times New Roman" w:cs="Times New Roman"/>
        </w:rPr>
        <w:t>zme Etkisi</w:t>
      </w:r>
      <w:r w:rsidRPr="001B04E5">
        <w:rPr>
          <w:rFonts w:ascii="Times New Roman" w:hAnsi="Times New Roman" w:cs="Times New Roman"/>
        </w:rPr>
        <w:t xml:space="preserve">. </w:t>
      </w:r>
      <w:r w:rsidRPr="001B04E5">
        <w:rPr>
          <w:rFonts w:ascii="Times New Roman" w:hAnsi="Times New Roman" w:cs="Times New Roman"/>
          <w:i/>
        </w:rPr>
        <w:t>Balıkesir Üniversitesi Sosyal Bilimler Enstitüsü Dergisi</w:t>
      </w:r>
      <w:r w:rsidR="0089401D" w:rsidRPr="001B04E5">
        <w:rPr>
          <w:rFonts w:ascii="Times New Roman" w:hAnsi="Times New Roman" w:cs="Times New Roman"/>
        </w:rPr>
        <w:t>, 3(4),</w:t>
      </w:r>
      <w:r w:rsidRPr="001B04E5">
        <w:rPr>
          <w:rFonts w:ascii="Times New Roman" w:hAnsi="Times New Roman" w:cs="Times New Roman"/>
        </w:rPr>
        <w:t xml:space="preserve"> 322-336.</w:t>
      </w:r>
    </w:p>
    <w:p w:rsidR="0092681C" w:rsidRPr="001B04E5" w:rsidRDefault="0092681C" w:rsidP="00674288">
      <w:pPr>
        <w:spacing w:after="0" w:line="240" w:lineRule="auto"/>
        <w:jc w:val="both"/>
        <w:rPr>
          <w:rFonts w:ascii="Times New Roman" w:hAnsi="Times New Roman" w:cs="Times New Roman"/>
        </w:rPr>
      </w:pPr>
    </w:p>
    <w:p w:rsidR="00F621D5" w:rsidRPr="001B04E5" w:rsidRDefault="00F621D5" w:rsidP="00643CCD">
      <w:pPr>
        <w:autoSpaceDE w:val="0"/>
        <w:autoSpaceDN w:val="0"/>
        <w:adjustRightInd w:val="0"/>
        <w:spacing w:after="0" w:line="240" w:lineRule="auto"/>
        <w:jc w:val="both"/>
        <w:rPr>
          <w:rFonts w:ascii="Times New Roman" w:hAnsi="Times New Roman" w:cs="Times New Roman"/>
        </w:rPr>
      </w:pPr>
      <w:r w:rsidRPr="001B04E5">
        <w:rPr>
          <w:rFonts w:ascii="Times New Roman" w:hAnsi="Times New Roman" w:cs="Times New Roman"/>
        </w:rPr>
        <w:t xml:space="preserve">Yıldırım, A. ve Şimşek, H. (2000). </w:t>
      </w:r>
      <w:r w:rsidRPr="001B04E5">
        <w:rPr>
          <w:rFonts w:ascii="Times New Roman" w:hAnsi="Times New Roman" w:cs="Times New Roman"/>
          <w:i/>
          <w:iCs/>
        </w:rPr>
        <w:t>Sosyal Bilimlerde Nitel Araştırma Yöntemleri.</w:t>
      </w:r>
      <w:r w:rsidRPr="001B04E5">
        <w:rPr>
          <w:rFonts w:ascii="Times New Roman" w:hAnsi="Times New Roman" w:cs="Times New Roman"/>
        </w:rPr>
        <w:t xml:space="preserve"> </w:t>
      </w:r>
      <w:r w:rsidR="00E9184E" w:rsidRPr="001B04E5">
        <w:rPr>
          <w:rFonts w:ascii="Times New Roman" w:hAnsi="Times New Roman" w:cs="Times New Roman"/>
        </w:rPr>
        <w:t>Ankara: Seçkin Yayıncılık.</w:t>
      </w:r>
    </w:p>
    <w:p w:rsidR="0092681C" w:rsidRPr="001B04E5" w:rsidRDefault="0092681C" w:rsidP="00674288">
      <w:pPr>
        <w:autoSpaceDE w:val="0"/>
        <w:autoSpaceDN w:val="0"/>
        <w:adjustRightInd w:val="0"/>
        <w:spacing w:after="0" w:line="240" w:lineRule="auto"/>
        <w:jc w:val="both"/>
        <w:rPr>
          <w:rFonts w:ascii="Times New Roman" w:hAnsi="Times New Roman" w:cs="Times New Roman"/>
        </w:rPr>
      </w:pPr>
    </w:p>
    <w:p w:rsidR="0092681C" w:rsidRPr="001B04E5" w:rsidRDefault="0092681C" w:rsidP="00674288">
      <w:pPr>
        <w:autoSpaceDE w:val="0"/>
        <w:autoSpaceDN w:val="0"/>
        <w:adjustRightInd w:val="0"/>
        <w:spacing w:after="0" w:line="240" w:lineRule="auto"/>
        <w:jc w:val="both"/>
        <w:rPr>
          <w:rFonts w:ascii="Times New Roman" w:hAnsi="Times New Roman" w:cs="Times New Roman"/>
        </w:rPr>
      </w:pPr>
    </w:p>
    <w:p w:rsidR="0092681C" w:rsidRPr="001B04E5" w:rsidRDefault="0092681C" w:rsidP="00674288">
      <w:pPr>
        <w:autoSpaceDE w:val="0"/>
        <w:autoSpaceDN w:val="0"/>
        <w:adjustRightInd w:val="0"/>
        <w:spacing w:after="0" w:line="240" w:lineRule="auto"/>
        <w:jc w:val="both"/>
        <w:rPr>
          <w:rFonts w:ascii="Times New Roman" w:hAnsi="Times New Roman" w:cs="Times New Roman"/>
        </w:rPr>
      </w:pPr>
    </w:p>
    <w:p w:rsidR="0092681C" w:rsidRPr="001B04E5" w:rsidRDefault="0092681C" w:rsidP="00674288">
      <w:pPr>
        <w:autoSpaceDE w:val="0"/>
        <w:autoSpaceDN w:val="0"/>
        <w:adjustRightInd w:val="0"/>
        <w:spacing w:after="0" w:line="240" w:lineRule="auto"/>
        <w:jc w:val="both"/>
        <w:rPr>
          <w:rFonts w:ascii="Times New Roman" w:hAnsi="Times New Roman" w:cs="Times New Roman"/>
        </w:rPr>
      </w:pPr>
    </w:p>
    <w:p w:rsidR="0092681C" w:rsidRPr="001B04E5" w:rsidRDefault="0092681C" w:rsidP="00674288">
      <w:pPr>
        <w:autoSpaceDE w:val="0"/>
        <w:autoSpaceDN w:val="0"/>
        <w:adjustRightInd w:val="0"/>
        <w:spacing w:after="0" w:line="240" w:lineRule="auto"/>
        <w:jc w:val="both"/>
        <w:rPr>
          <w:rFonts w:ascii="Times New Roman" w:hAnsi="Times New Roman" w:cs="Times New Roman"/>
        </w:rPr>
      </w:pPr>
    </w:p>
    <w:p w:rsidR="0092681C" w:rsidRPr="001B04E5" w:rsidRDefault="0092681C" w:rsidP="00674288">
      <w:pPr>
        <w:autoSpaceDE w:val="0"/>
        <w:autoSpaceDN w:val="0"/>
        <w:adjustRightInd w:val="0"/>
        <w:spacing w:after="0" w:line="240" w:lineRule="auto"/>
        <w:jc w:val="both"/>
        <w:rPr>
          <w:rFonts w:ascii="Times New Roman" w:hAnsi="Times New Roman" w:cs="Times New Roman"/>
        </w:rPr>
      </w:pPr>
    </w:p>
    <w:p w:rsidR="0092681C" w:rsidRPr="001B04E5" w:rsidRDefault="0092681C" w:rsidP="00674288">
      <w:pPr>
        <w:autoSpaceDE w:val="0"/>
        <w:autoSpaceDN w:val="0"/>
        <w:adjustRightInd w:val="0"/>
        <w:spacing w:after="0" w:line="240" w:lineRule="auto"/>
        <w:jc w:val="both"/>
        <w:rPr>
          <w:rFonts w:ascii="Times New Roman" w:hAnsi="Times New Roman" w:cs="Times New Roman"/>
        </w:rPr>
      </w:pPr>
    </w:p>
    <w:p w:rsidR="0092681C" w:rsidRPr="001B04E5" w:rsidRDefault="0092681C" w:rsidP="00674288">
      <w:pPr>
        <w:autoSpaceDE w:val="0"/>
        <w:autoSpaceDN w:val="0"/>
        <w:adjustRightInd w:val="0"/>
        <w:spacing w:after="0" w:line="240" w:lineRule="auto"/>
        <w:jc w:val="both"/>
        <w:rPr>
          <w:rFonts w:ascii="Times New Roman" w:hAnsi="Times New Roman" w:cs="Times New Roman"/>
        </w:rPr>
      </w:pPr>
    </w:p>
    <w:p w:rsidR="0092681C" w:rsidRPr="001B04E5" w:rsidRDefault="0092681C" w:rsidP="00674288">
      <w:pPr>
        <w:autoSpaceDE w:val="0"/>
        <w:autoSpaceDN w:val="0"/>
        <w:adjustRightInd w:val="0"/>
        <w:spacing w:after="0" w:line="240" w:lineRule="auto"/>
        <w:jc w:val="both"/>
        <w:rPr>
          <w:rFonts w:ascii="Times New Roman" w:hAnsi="Times New Roman" w:cs="Times New Roman"/>
        </w:rPr>
      </w:pPr>
    </w:p>
    <w:p w:rsidR="0092681C" w:rsidRPr="001B04E5" w:rsidRDefault="0092681C" w:rsidP="00674288">
      <w:pPr>
        <w:autoSpaceDE w:val="0"/>
        <w:autoSpaceDN w:val="0"/>
        <w:adjustRightInd w:val="0"/>
        <w:spacing w:after="0" w:line="240" w:lineRule="auto"/>
        <w:jc w:val="both"/>
        <w:rPr>
          <w:rFonts w:ascii="Times New Roman" w:hAnsi="Times New Roman" w:cs="Times New Roman"/>
        </w:rPr>
      </w:pPr>
    </w:p>
    <w:p w:rsidR="0092681C" w:rsidRPr="001B04E5" w:rsidRDefault="0092681C" w:rsidP="00674288">
      <w:pPr>
        <w:autoSpaceDE w:val="0"/>
        <w:autoSpaceDN w:val="0"/>
        <w:adjustRightInd w:val="0"/>
        <w:spacing w:after="0" w:line="240" w:lineRule="auto"/>
        <w:jc w:val="both"/>
        <w:rPr>
          <w:rFonts w:ascii="Times New Roman" w:hAnsi="Times New Roman" w:cs="Times New Roman"/>
        </w:rPr>
      </w:pPr>
    </w:p>
    <w:p w:rsidR="00F621D5" w:rsidRPr="001B04E5" w:rsidRDefault="00F621D5" w:rsidP="00674288">
      <w:pPr>
        <w:spacing w:after="0" w:line="240" w:lineRule="auto"/>
        <w:jc w:val="both"/>
        <w:rPr>
          <w:rFonts w:ascii="Times New Roman" w:hAnsi="Times New Roman" w:cs="Times New Roman"/>
        </w:rPr>
      </w:pPr>
    </w:p>
    <w:p w:rsidR="00F621D5" w:rsidRPr="001B04E5" w:rsidRDefault="00F621D5" w:rsidP="00674288">
      <w:pPr>
        <w:spacing w:after="0" w:line="240" w:lineRule="auto"/>
        <w:jc w:val="both"/>
        <w:rPr>
          <w:rFonts w:ascii="Times New Roman" w:hAnsi="Times New Roman" w:cs="Times New Roman"/>
        </w:rPr>
      </w:pPr>
    </w:p>
    <w:p w:rsidR="0089401D" w:rsidRPr="001B04E5" w:rsidRDefault="0089401D" w:rsidP="00674288">
      <w:pPr>
        <w:spacing w:after="0" w:line="240" w:lineRule="auto"/>
        <w:jc w:val="both"/>
        <w:rPr>
          <w:rFonts w:ascii="Times New Roman" w:hAnsi="Times New Roman" w:cs="Times New Roman"/>
        </w:rPr>
      </w:pPr>
    </w:p>
    <w:p w:rsidR="00F621D5" w:rsidRPr="001B04E5" w:rsidRDefault="00F621D5" w:rsidP="00674288">
      <w:pPr>
        <w:spacing w:after="0" w:line="240" w:lineRule="auto"/>
        <w:jc w:val="both"/>
        <w:rPr>
          <w:rFonts w:ascii="Times New Roman" w:hAnsi="Times New Roman" w:cs="Times New Roman"/>
        </w:rPr>
      </w:pPr>
    </w:p>
    <w:p w:rsidR="00F621D5" w:rsidRPr="001B04E5" w:rsidRDefault="00F621D5" w:rsidP="00674288">
      <w:pPr>
        <w:spacing w:after="0" w:line="240" w:lineRule="auto"/>
        <w:jc w:val="both"/>
        <w:rPr>
          <w:rFonts w:ascii="Times New Roman" w:hAnsi="Times New Roman" w:cs="Times New Roman"/>
        </w:rPr>
      </w:pPr>
    </w:p>
    <w:p w:rsidR="00674288" w:rsidRPr="001B04E5" w:rsidRDefault="00674288" w:rsidP="00674288">
      <w:pPr>
        <w:spacing w:after="0" w:line="240" w:lineRule="auto"/>
        <w:jc w:val="both"/>
        <w:rPr>
          <w:rFonts w:ascii="Times New Roman" w:hAnsi="Times New Roman" w:cs="Times New Roman"/>
        </w:rPr>
      </w:pPr>
    </w:p>
    <w:p w:rsidR="00674288" w:rsidRPr="001B04E5" w:rsidRDefault="00674288" w:rsidP="00674288">
      <w:pPr>
        <w:spacing w:after="0" w:line="240" w:lineRule="auto"/>
        <w:jc w:val="both"/>
        <w:rPr>
          <w:rFonts w:ascii="Times New Roman" w:hAnsi="Times New Roman" w:cs="Times New Roman"/>
        </w:rPr>
      </w:pPr>
    </w:p>
    <w:p w:rsidR="00674288" w:rsidRPr="001B04E5" w:rsidRDefault="00674288" w:rsidP="00674288">
      <w:pPr>
        <w:spacing w:after="0" w:line="240" w:lineRule="auto"/>
        <w:jc w:val="both"/>
        <w:rPr>
          <w:rFonts w:ascii="Times New Roman" w:hAnsi="Times New Roman" w:cs="Times New Roman"/>
        </w:rPr>
      </w:pPr>
    </w:p>
    <w:p w:rsidR="0063058C" w:rsidRPr="001B04E5" w:rsidRDefault="00150D6C" w:rsidP="00674288">
      <w:pPr>
        <w:spacing w:after="0" w:line="240" w:lineRule="auto"/>
        <w:jc w:val="center"/>
        <w:rPr>
          <w:rFonts w:ascii="Times New Roman" w:hAnsi="Times New Roman" w:cs="Times New Roman"/>
        </w:rPr>
      </w:pPr>
      <w:r w:rsidRPr="001B04E5">
        <w:rPr>
          <w:rFonts w:ascii="Times New Roman" w:hAnsi="Times New Roman" w:cs="Times New Roman"/>
          <w:b/>
        </w:rPr>
        <w:lastRenderedPageBreak/>
        <w:t>EK 1</w:t>
      </w:r>
      <w:r w:rsidR="0063058C" w:rsidRPr="001B04E5">
        <w:rPr>
          <w:rFonts w:ascii="Times New Roman" w:hAnsi="Times New Roman" w:cs="Times New Roman"/>
          <w:b/>
        </w:rPr>
        <w:t>:</w:t>
      </w:r>
      <w:r w:rsidR="0063058C" w:rsidRPr="001B04E5">
        <w:rPr>
          <w:rFonts w:ascii="Times New Roman" w:hAnsi="Times New Roman" w:cs="Times New Roman"/>
        </w:rPr>
        <w:t xml:space="preserve"> İçerik </w:t>
      </w:r>
      <w:r w:rsidRPr="001B04E5">
        <w:rPr>
          <w:rFonts w:ascii="Times New Roman" w:hAnsi="Times New Roman" w:cs="Times New Roman"/>
        </w:rPr>
        <w:t>Analizi Yapılan Çalışmalar</w:t>
      </w:r>
    </w:p>
    <w:p w:rsidR="00674288" w:rsidRPr="001B04E5" w:rsidRDefault="00674288" w:rsidP="00674288">
      <w:pPr>
        <w:spacing w:after="0" w:line="240" w:lineRule="auto"/>
        <w:jc w:val="center"/>
        <w:rPr>
          <w:rFonts w:ascii="Times New Roman" w:hAnsi="Times New Roman" w:cs="Times New Roman"/>
        </w:rPr>
      </w:pPr>
    </w:p>
    <w:tbl>
      <w:tblPr>
        <w:tblStyle w:val="AkKlavuz"/>
        <w:tblW w:w="6771" w:type="dxa"/>
        <w:tblLayout w:type="fixed"/>
        <w:tblLook w:val="04A0" w:firstRow="1" w:lastRow="0" w:firstColumn="1" w:lastColumn="0" w:noHBand="0" w:noVBand="1"/>
      </w:tblPr>
      <w:tblGrid>
        <w:gridCol w:w="534"/>
        <w:gridCol w:w="1212"/>
        <w:gridCol w:w="1623"/>
        <w:gridCol w:w="1699"/>
        <w:gridCol w:w="1703"/>
      </w:tblGrid>
      <w:tr w:rsidR="00AE0F0B" w:rsidRPr="001B04E5" w:rsidTr="00AE0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925E04" w:rsidRPr="001B04E5" w:rsidRDefault="00925E04" w:rsidP="00643CCD">
            <w:pPr>
              <w:jc w:val="center"/>
              <w:rPr>
                <w:rFonts w:ascii="Times New Roman" w:hAnsi="Times New Roman" w:cs="Times New Roman"/>
                <w:sz w:val="20"/>
                <w:szCs w:val="20"/>
              </w:rPr>
            </w:pPr>
            <w:r w:rsidRPr="001B04E5">
              <w:rPr>
                <w:rFonts w:ascii="Times New Roman" w:hAnsi="Times New Roman" w:cs="Times New Roman"/>
                <w:sz w:val="20"/>
                <w:szCs w:val="20"/>
              </w:rPr>
              <w:t>S.</w:t>
            </w:r>
          </w:p>
          <w:p w:rsidR="00925E04" w:rsidRPr="001B04E5" w:rsidRDefault="00925E04">
            <w:pPr>
              <w:jc w:val="center"/>
              <w:rPr>
                <w:rFonts w:ascii="Times New Roman" w:hAnsi="Times New Roman" w:cs="Times New Roman"/>
                <w:sz w:val="20"/>
                <w:szCs w:val="20"/>
              </w:rPr>
            </w:pPr>
            <w:r w:rsidRPr="001B04E5">
              <w:rPr>
                <w:rFonts w:ascii="Times New Roman" w:hAnsi="Times New Roman" w:cs="Times New Roman"/>
                <w:sz w:val="20"/>
                <w:szCs w:val="20"/>
              </w:rPr>
              <w:t>No:</w:t>
            </w:r>
          </w:p>
        </w:tc>
        <w:tc>
          <w:tcPr>
            <w:tcW w:w="1212" w:type="dxa"/>
          </w:tcPr>
          <w:p w:rsidR="00925E04" w:rsidRPr="001B04E5" w:rsidRDefault="00925E0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Çalışmanın Yılı:</w:t>
            </w:r>
          </w:p>
        </w:tc>
        <w:tc>
          <w:tcPr>
            <w:tcW w:w="1623" w:type="dxa"/>
          </w:tcPr>
          <w:p w:rsidR="00925E04" w:rsidRPr="001B04E5" w:rsidRDefault="00925E0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Yazar(lar)ın Soyadı:</w:t>
            </w:r>
          </w:p>
        </w:tc>
        <w:tc>
          <w:tcPr>
            <w:tcW w:w="1699" w:type="dxa"/>
          </w:tcPr>
          <w:p w:rsidR="00925E04" w:rsidRPr="001B04E5" w:rsidRDefault="00925E0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Çalışma</w:t>
            </w:r>
            <w:r w:rsidR="00AE0F0B" w:rsidRPr="001B04E5">
              <w:rPr>
                <w:rFonts w:ascii="Times New Roman" w:hAnsi="Times New Roman" w:cs="Times New Roman"/>
                <w:sz w:val="20"/>
                <w:szCs w:val="20"/>
              </w:rPr>
              <w:t>nın</w:t>
            </w:r>
            <w:r w:rsidRPr="001B04E5">
              <w:rPr>
                <w:rFonts w:ascii="Times New Roman" w:hAnsi="Times New Roman" w:cs="Times New Roman"/>
                <w:sz w:val="20"/>
                <w:szCs w:val="20"/>
              </w:rPr>
              <w:t xml:space="preserve"> Adı:</w:t>
            </w:r>
          </w:p>
        </w:tc>
        <w:tc>
          <w:tcPr>
            <w:tcW w:w="1703" w:type="dxa"/>
          </w:tcPr>
          <w:p w:rsidR="00925E04" w:rsidRPr="001B04E5" w:rsidRDefault="00925E0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Yayınlandığı Derginin Adı:</w:t>
            </w:r>
          </w:p>
        </w:tc>
      </w:tr>
      <w:tr w:rsidR="00AC3DE3" w:rsidRPr="001B04E5" w:rsidTr="002A4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AC3DE3" w:rsidRPr="001B04E5" w:rsidRDefault="00EC3C03" w:rsidP="002A4FD2">
            <w:pPr>
              <w:jc w:val="center"/>
              <w:rPr>
                <w:rFonts w:ascii="Times New Roman" w:hAnsi="Times New Roman" w:cs="Times New Roman"/>
                <w:b w:val="0"/>
                <w:sz w:val="20"/>
                <w:szCs w:val="20"/>
              </w:rPr>
            </w:pPr>
            <w:r w:rsidRPr="001B04E5">
              <w:rPr>
                <w:rFonts w:ascii="Times New Roman" w:hAnsi="Times New Roman" w:cs="Times New Roman"/>
                <w:b w:val="0"/>
                <w:sz w:val="20"/>
                <w:szCs w:val="20"/>
              </w:rPr>
              <w:t>01.</w:t>
            </w:r>
          </w:p>
        </w:tc>
        <w:tc>
          <w:tcPr>
            <w:tcW w:w="1212" w:type="dxa"/>
            <w:shd w:val="clear" w:color="auto" w:fill="auto"/>
            <w:vAlign w:val="center"/>
          </w:tcPr>
          <w:p w:rsidR="00AC3DE3" w:rsidRPr="001B04E5" w:rsidRDefault="00AC3DE3"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color w:val="000000"/>
                <w:sz w:val="20"/>
                <w:szCs w:val="20"/>
              </w:rPr>
              <w:t>1993</w:t>
            </w:r>
          </w:p>
        </w:tc>
        <w:tc>
          <w:tcPr>
            <w:tcW w:w="1623" w:type="dxa"/>
            <w:shd w:val="clear" w:color="auto" w:fill="auto"/>
            <w:vAlign w:val="center"/>
          </w:tcPr>
          <w:p w:rsidR="00AC3DE3" w:rsidRPr="001B04E5" w:rsidRDefault="00AC3DE3"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Grodsky, J.A.</w:t>
            </w:r>
          </w:p>
        </w:tc>
        <w:tc>
          <w:tcPr>
            <w:tcW w:w="1699" w:type="dxa"/>
            <w:shd w:val="clear" w:color="auto" w:fill="auto"/>
            <w:vAlign w:val="center"/>
          </w:tcPr>
          <w:p w:rsidR="00AC3DE3" w:rsidRPr="001B04E5" w:rsidRDefault="00AC3DE3"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Certified Green: The law and future of environmental labeling</w:t>
            </w:r>
          </w:p>
        </w:tc>
        <w:tc>
          <w:tcPr>
            <w:tcW w:w="1703" w:type="dxa"/>
            <w:shd w:val="clear" w:color="auto" w:fill="auto"/>
            <w:vAlign w:val="center"/>
          </w:tcPr>
          <w:p w:rsidR="00AC3DE3" w:rsidRPr="001B04E5" w:rsidRDefault="00AC3DE3"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The Yale Journal on Regulation</w:t>
            </w:r>
          </w:p>
        </w:tc>
      </w:tr>
      <w:tr w:rsidR="00AE0F0B" w:rsidRPr="001B04E5" w:rsidTr="002A4F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AC3DE3" w:rsidRPr="001B04E5" w:rsidRDefault="00EC3C03" w:rsidP="002A4FD2">
            <w:pPr>
              <w:jc w:val="center"/>
              <w:rPr>
                <w:rFonts w:ascii="Times New Roman" w:hAnsi="Times New Roman" w:cs="Times New Roman"/>
                <w:b w:val="0"/>
                <w:sz w:val="20"/>
                <w:szCs w:val="20"/>
              </w:rPr>
            </w:pPr>
            <w:r w:rsidRPr="001B04E5">
              <w:rPr>
                <w:rFonts w:ascii="Times New Roman" w:hAnsi="Times New Roman" w:cs="Times New Roman"/>
                <w:b w:val="0"/>
                <w:sz w:val="20"/>
                <w:szCs w:val="20"/>
              </w:rPr>
              <w:t>02</w:t>
            </w:r>
            <w:r w:rsidR="00AC3DE3" w:rsidRPr="001B04E5">
              <w:rPr>
                <w:rFonts w:ascii="Times New Roman" w:hAnsi="Times New Roman" w:cs="Times New Roman"/>
                <w:b w:val="0"/>
                <w:sz w:val="20"/>
                <w:szCs w:val="20"/>
              </w:rPr>
              <w:t>.</w:t>
            </w:r>
          </w:p>
        </w:tc>
        <w:tc>
          <w:tcPr>
            <w:tcW w:w="1212" w:type="dxa"/>
            <w:shd w:val="clear" w:color="auto" w:fill="auto"/>
            <w:vAlign w:val="center"/>
          </w:tcPr>
          <w:p w:rsidR="00AC3DE3" w:rsidRPr="001B04E5" w:rsidRDefault="00AC3DE3"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color w:val="000000"/>
                <w:sz w:val="20"/>
                <w:szCs w:val="20"/>
              </w:rPr>
              <w:t>2000</w:t>
            </w:r>
          </w:p>
        </w:tc>
        <w:tc>
          <w:tcPr>
            <w:tcW w:w="1623" w:type="dxa"/>
            <w:shd w:val="clear" w:color="auto" w:fill="auto"/>
            <w:vAlign w:val="center"/>
          </w:tcPr>
          <w:p w:rsidR="00AC3DE3" w:rsidRPr="001B04E5" w:rsidRDefault="00AC3DE3"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Oral, E.Z.</w:t>
            </w:r>
          </w:p>
        </w:tc>
        <w:tc>
          <w:tcPr>
            <w:tcW w:w="1699" w:type="dxa"/>
            <w:shd w:val="clear" w:color="auto" w:fill="auto"/>
            <w:vAlign w:val="center"/>
          </w:tcPr>
          <w:p w:rsidR="00AC3DE3" w:rsidRPr="001B04E5" w:rsidRDefault="00AC3DE3"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Yat limanlarında yer seçimi</w:t>
            </w:r>
          </w:p>
        </w:tc>
        <w:tc>
          <w:tcPr>
            <w:tcW w:w="1703" w:type="dxa"/>
            <w:shd w:val="clear" w:color="auto" w:fill="auto"/>
            <w:vAlign w:val="center"/>
          </w:tcPr>
          <w:p w:rsidR="00AC3DE3" w:rsidRPr="001B04E5" w:rsidRDefault="00AC3DE3"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III.Ulusal Kıyı Mühendisliği Sempozyumu Bildirileri</w:t>
            </w:r>
          </w:p>
        </w:tc>
      </w:tr>
      <w:tr w:rsidR="00AC3DE3" w:rsidRPr="001B04E5" w:rsidTr="002A4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AC3DE3" w:rsidRPr="001B04E5" w:rsidRDefault="00EC3C03" w:rsidP="002A4FD2">
            <w:pPr>
              <w:jc w:val="center"/>
              <w:rPr>
                <w:rFonts w:ascii="Times New Roman" w:hAnsi="Times New Roman" w:cs="Times New Roman"/>
                <w:b w:val="0"/>
                <w:sz w:val="20"/>
                <w:szCs w:val="20"/>
              </w:rPr>
            </w:pPr>
            <w:r w:rsidRPr="001B04E5">
              <w:rPr>
                <w:rFonts w:ascii="Times New Roman" w:hAnsi="Times New Roman" w:cs="Times New Roman"/>
                <w:b w:val="0"/>
                <w:sz w:val="20"/>
                <w:szCs w:val="20"/>
              </w:rPr>
              <w:t>03</w:t>
            </w:r>
            <w:r w:rsidR="00AC3DE3" w:rsidRPr="001B04E5">
              <w:rPr>
                <w:rFonts w:ascii="Times New Roman" w:hAnsi="Times New Roman" w:cs="Times New Roman"/>
                <w:b w:val="0"/>
                <w:sz w:val="20"/>
                <w:szCs w:val="20"/>
              </w:rPr>
              <w:t>.</w:t>
            </w:r>
          </w:p>
        </w:tc>
        <w:tc>
          <w:tcPr>
            <w:tcW w:w="1212" w:type="dxa"/>
            <w:shd w:val="clear" w:color="auto" w:fill="auto"/>
            <w:vAlign w:val="center"/>
          </w:tcPr>
          <w:p w:rsidR="00AC3DE3" w:rsidRPr="001B04E5" w:rsidRDefault="00AC3DE3"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color w:val="000000"/>
                <w:sz w:val="20"/>
                <w:szCs w:val="20"/>
              </w:rPr>
              <w:t>2005</w:t>
            </w:r>
          </w:p>
        </w:tc>
        <w:tc>
          <w:tcPr>
            <w:tcW w:w="1623" w:type="dxa"/>
            <w:shd w:val="clear" w:color="auto" w:fill="auto"/>
            <w:vAlign w:val="center"/>
          </w:tcPr>
          <w:p w:rsidR="00AC3DE3" w:rsidRPr="001B04E5" w:rsidRDefault="00AC3DE3"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Feindel, K.B.</w:t>
            </w:r>
          </w:p>
        </w:tc>
        <w:tc>
          <w:tcPr>
            <w:tcW w:w="1699" w:type="dxa"/>
            <w:shd w:val="clear" w:color="auto" w:fill="auto"/>
            <w:vAlign w:val="center"/>
          </w:tcPr>
          <w:p w:rsidR="00AC3DE3" w:rsidRPr="001B04E5" w:rsidRDefault="00AC3DE3"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A plan for implementing a Clean Marina Program in Oregon</w:t>
            </w:r>
          </w:p>
        </w:tc>
        <w:tc>
          <w:tcPr>
            <w:tcW w:w="1703" w:type="dxa"/>
            <w:shd w:val="clear" w:color="auto" w:fill="auto"/>
            <w:vAlign w:val="center"/>
          </w:tcPr>
          <w:p w:rsidR="00AC3DE3" w:rsidRPr="001B04E5" w:rsidRDefault="00AC3DE3"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Oregon State University Thesis</w:t>
            </w:r>
          </w:p>
        </w:tc>
      </w:tr>
      <w:tr w:rsidR="00AC3DE3" w:rsidRPr="001B04E5" w:rsidTr="002A4F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AC3DE3" w:rsidRPr="001B04E5" w:rsidRDefault="00EC3C03" w:rsidP="002A4FD2">
            <w:pPr>
              <w:jc w:val="center"/>
              <w:rPr>
                <w:rFonts w:ascii="Times New Roman" w:hAnsi="Times New Roman" w:cs="Times New Roman"/>
                <w:b w:val="0"/>
                <w:sz w:val="20"/>
                <w:szCs w:val="20"/>
              </w:rPr>
            </w:pPr>
            <w:r w:rsidRPr="001B04E5">
              <w:rPr>
                <w:rFonts w:ascii="Times New Roman" w:hAnsi="Times New Roman" w:cs="Times New Roman"/>
                <w:b w:val="0"/>
                <w:sz w:val="20"/>
                <w:szCs w:val="20"/>
              </w:rPr>
              <w:t>04</w:t>
            </w:r>
            <w:r w:rsidR="00AC3DE3" w:rsidRPr="001B04E5">
              <w:rPr>
                <w:rFonts w:ascii="Times New Roman" w:hAnsi="Times New Roman" w:cs="Times New Roman"/>
                <w:b w:val="0"/>
                <w:sz w:val="20"/>
                <w:szCs w:val="20"/>
              </w:rPr>
              <w:t>.</w:t>
            </w:r>
          </w:p>
        </w:tc>
        <w:tc>
          <w:tcPr>
            <w:tcW w:w="1212" w:type="dxa"/>
            <w:shd w:val="clear" w:color="auto" w:fill="auto"/>
            <w:vAlign w:val="center"/>
          </w:tcPr>
          <w:p w:rsidR="00AC3DE3" w:rsidRPr="001B04E5" w:rsidRDefault="00AC3DE3"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color w:val="000000"/>
                <w:sz w:val="20"/>
                <w:szCs w:val="20"/>
              </w:rPr>
              <w:t>2005</w:t>
            </w:r>
          </w:p>
        </w:tc>
        <w:tc>
          <w:tcPr>
            <w:tcW w:w="1623" w:type="dxa"/>
            <w:shd w:val="clear" w:color="auto" w:fill="auto"/>
            <w:vAlign w:val="center"/>
          </w:tcPr>
          <w:p w:rsidR="00AC3DE3" w:rsidRPr="001B04E5" w:rsidRDefault="00AC3DE3"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Peris-Mora, E.,</w:t>
            </w:r>
          </w:p>
          <w:p w:rsidR="00AC3DE3" w:rsidRPr="001B04E5" w:rsidRDefault="00AC3DE3"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Orejas, J.M.D.,</w:t>
            </w:r>
          </w:p>
          <w:p w:rsidR="00AC3DE3" w:rsidRPr="001B04E5" w:rsidRDefault="00AC3DE3"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Subirats, A.,</w:t>
            </w:r>
          </w:p>
          <w:p w:rsidR="00AC3DE3" w:rsidRPr="001B04E5" w:rsidRDefault="00AC3DE3"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Ibanez, S. ve</w:t>
            </w:r>
          </w:p>
          <w:p w:rsidR="00AC3DE3" w:rsidRPr="001B04E5" w:rsidRDefault="00AC3DE3"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Alvarez, P.</w:t>
            </w:r>
          </w:p>
        </w:tc>
        <w:tc>
          <w:tcPr>
            <w:tcW w:w="1699" w:type="dxa"/>
            <w:shd w:val="clear" w:color="auto" w:fill="auto"/>
            <w:vAlign w:val="center"/>
          </w:tcPr>
          <w:p w:rsidR="00AC3DE3" w:rsidRPr="001B04E5" w:rsidRDefault="00AC3DE3"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Development of a system of indicators for sustainable port management</w:t>
            </w:r>
          </w:p>
        </w:tc>
        <w:tc>
          <w:tcPr>
            <w:tcW w:w="1703" w:type="dxa"/>
            <w:shd w:val="clear" w:color="auto" w:fill="auto"/>
            <w:vAlign w:val="center"/>
          </w:tcPr>
          <w:p w:rsidR="00AC3DE3" w:rsidRPr="001B04E5" w:rsidRDefault="00AC3DE3"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Marine Pollution Bulletin</w:t>
            </w:r>
          </w:p>
        </w:tc>
      </w:tr>
      <w:tr w:rsidR="00AC3DE3" w:rsidRPr="001B04E5" w:rsidTr="002A4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AC3DE3" w:rsidRPr="001B04E5" w:rsidRDefault="00EC3C03" w:rsidP="002A4FD2">
            <w:pPr>
              <w:jc w:val="center"/>
              <w:rPr>
                <w:rFonts w:ascii="Times New Roman" w:hAnsi="Times New Roman" w:cs="Times New Roman"/>
                <w:b w:val="0"/>
                <w:sz w:val="20"/>
                <w:szCs w:val="20"/>
              </w:rPr>
            </w:pPr>
            <w:r w:rsidRPr="001B04E5">
              <w:rPr>
                <w:rFonts w:ascii="Times New Roman" w:hAnsi="Times New Roman" w:cs="Times New Roman"/>
                <w:b w:val="0"/>
                <w:sz w:val="20"/>
                <w:szCs w:val="20"/>
              </w:rPr>
              <w:t>05</w:t>
            </w:r>
            <w:r w:rsidR="00AC3DE3" w:rsidRPr="001B04E5">
              <w:rPr>
                <w:rFonts w:ascii="Times New Roman" w:hAnsi="Times New Roman" w:cs="Times New Roman"/>
                <w:b w:val="0"/>
                <w:sz w:val="20"/>
                <w:szCs w:val="20"/>
              </w:rPr>
              <w:t>.</w:t>
            </w:r>
          </w:p>
        </w:tc>
        <w:tc>
          <w:tcPr>
            <w:tcW w:w="1212" w:type="dxa"/>
            <w:shd w:val="clear" w:color="auto" w:fill="auto"/>
            <w:vAlign w:val="center"/>
          </w:tcPr>
          <w:p w:rsidR="00AC3DE3" w:rsidRPr="001B04E5" w:rsidRDefault="00AC3DE3"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color w:val="000000"/>
                <w:sz w:val="20"/>
                <w:szCs w:val="20"/>
              </w:rPr>
              <w:t>2008</w:t>
            </w:r>
          </w:p>
        </w:tc>
        <w:tc>
          <w:tcPr>
            <w:tcW w:w="1623" w:type="dxa"/>
            <w:shd w:val="clear" w:color="auto" w:fill="auto"/>
            <w:vAlign w:val="center"/>
          </w:tcPr>
          <w:p w:rsidR="00AC3DE3" w:rsidRPr="001B04E5" w:rsidRDefault="00AC3DE3"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Paoli, C.,</w:t>
            </w:r>
          </w:p>
          <w:p w:rsidR="00AC3DE3" w:rsidRPr="001B04E5" w:rsidRDefault="00AC3DE3"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Vassallo, P. ve Fabiano, M.</w:t>
            </w:r>
          </w:p>
        </w:tc>
        <w:tc>
          <w:tcPr>
            <w:tcW w:w="1699" w:type="dxa"/>
            <w:shd w:val="clear" w:color="auto" w:fill="auto"/>
            <w:vAlign w:val="center"/>
          </w:tcPr>
          <w:p w:rsidR="00AC3DE3" w:rsidRPr="001B04E5" w:rsidRDefault="00AC3DE3"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An emergy approach for the assessment of sustainability of small marinas</w:t>
            </w:r>
          </w:p>
        </w:tc>
        <w:tc>
          <w:tcPr>
            <w:tcW w:w="1703" w:type="dxa"/>
            <w:shd w:val="clear" w:color="auto" w:fill="auto"/>
            <w:vAlign w:val="center"/>
          </w:tcPr>
          <w:p w:rsidR="00AC3DE3" w:rsidRPr="001B04E5" w:rsidRDefault="00AC3DE3"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Ecological Engineering</w:t>
            </w:r>
          </w:p>
        </w:tc>
      </w:tr>
      <w:tr w:rsidR="00AC3DE3" w:rsidRPr="001B04E5" w:rsidTr="002A4F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AC3DE3" w:rsidRPr="001B04E5" w:rsidRDefault="00AC3DE3" w:rsidP="002A4FD2">
            <w:pPr>
              <w:jc w:val="center"/>
              <w:rPr>
                <w:rFonts w:ascii="Times New Roman" w:hAnsi="Times New Roman" w:cs="Times New Roman"/>
                <w:b w:val="0"/>
                <w:sz w:val="20"/>
                <w:szCs w:val="20"/>
              </w:rPr>
            </w:pPr>
            <w:r w:rsidRPr="001B04E5">
              <w:rPr>
                <w:rFonts w:ascii="Times New Roman" w:hAnsi="Times New Roman" w:cs="Times New Roman"/>
                <w:b w:val="0"/>
                <w:sz w:val="20"/>
                <w:szCs w:val="20"/>
              </w:rPr>
              <w:t>06.</w:t>
            </w:r>
          </w:p>
        </w:tc>
        <w:tc>
          <w:tcPr>
            <w:tcW w:w="1212" w:type="dxa"/>
            <w:shd w:val="clear" w:color="auto" w:fill="auto"/>
            <w:vAlign w:val="center"/>
          </w:tcPr>
          <w:p w:rsidR="00AC3DE3" w:rsidRPr="001B04E5" w:rsidRDefault="00AC3DE3"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color w:val="000000"/>
                <w:sz w:val="20"/>
                <w:szCs w:val="20"/>
              </w:rPr>
              <w:t>2008</w:t>
            </w:r>
          </w:p>
        </w:tc>
        <w:tc>
          <w:tcPr>
            <w:tcW w:w="1623" w:type="dxa"/>
            <w:shd w:val="clear" w:color="auto" w:fill="auto"/>
            <w:vAlign w:val="center"/>
          </w:tcPr>
          <w:p w:rsidR="00AC3DE3" w:rsidRPr="001B04E5" w:rsidRDefault="00AC3DE3"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Darbra, R.M.,</w:t>
            </w:r>
          </w:p>
          <w:p w:rsidR="00AC3DE3" w:rsidRPr="001B04E5" w:rsidRDefault="00AC3DE3"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Pittam, N.,</w:t>
            </w:r>
          </w:p>
          <w:p w:rsidR="00AC3DE3" w:rsidRPr="001B04E5" w:rsidRDefault="00AC3DE3"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Royston, K.A.,</w:t>
            </w:r>
          </w:p>
          <w:p w:rsidR="00AC3DE3" w:rsidRPr="001B04E5" w:rsidRDefault="00AC3DE3"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Darbra, J.P. ve</w:t>
            </w:r>
          </w:p>
          <w:p w:rsidR="00AC3DE3" w:rsidRPr="001B04E5" w:rsidRDefault="00AC3DE3"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Journee, H.</w:t>
            </w:r>
          </w:p>
        </w:tc>
        <w:tc>
          <w:tcPr>
            <w:tcW w:w="1699" w:type="dxa"/>
            <w:shd w:val="clear" w:color="auto" w:fill="auto"/>
            <w:vAlign w:val="center"/>
          </w:tcPr>
          <w:p w:rsidR="00AC3DE3" w:rsidRPr="001B04E5" w:rsidRDefault="00AC3DE3"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Survey on environmental monitoring requirements of European ports</w:t>
            </w:r>
          </w:p>
        </w:tc>
        <w:tc>
          <w:tcPr>
            <w:tcW w:w="1703" w:type="dxa"/>
            <w:shd w:val="clear" w:color="auto" w:fill="auto"/>
            <w:vAlign w:val="center"/>
          </w:tcPr>
          <w:p w:rsidR="00AC3DE3" w:rsidRPr="001B04E5" w:rsidRDefault="00AC3DE3"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Journal of Environmental Management</w:t>
            </w:r>
          </w:p>
        </w:tc>
      </w:tr>
      <w:tr w:rsidR="00AC3DE3" w:rsidRPr="001B04E5" w:rsidTr="002A4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AC3DE3" w:rsidRPr="001B04E5" w:rsidRDefault="00EC3C03" w:rsidP="002A4FD2">
            <w:pPr>
              <w:jc w:val="center"/>
              <w:rPr>
                <w:rFonts w:ascii="Times New Roman" w:hAnsi="Times New Roman" w:cs="Times New Roman"/>
                <w:b w:val="0"/>
                <w:sz w:val="20"/>
                <w:szCs w:val="20"/>
              </w:rPr>
            </w:pPr>
            <w:r w:rsidRPr="001B04E5">
              <w:rPr>
                <w:rFonts w:ascii="Times New Roman" w:hAnsi="Times New Roman" w:cs="Times New Roman"/>
                <w:b w:val="0"/>
                <w:sz w:val="20"/>
                <w:szCs w:val="20"/>
              </w:rPr>
              <w:t>07</w:t>
            </w:r>
            <w:r w:rsidR="00AC3DE3" w:rsidRPr="001B04E5">
              <w:rPr>
                <w:rFonts w:ascii="Times New Roman" w:hAnsi="Times New Roman" w:cs="Times New Roman"/>
                <w:b w:val="0"/>
                <w:sz w:val="20"/>
                <w:szCs w:val="20"/>
              </w:rPr>
              <w:t>.</w:t>
            </w:r>
          </w:p>
        </w:tc>
        <w:tc>
          <w:tcPr>
            <w:tcW w:w="1212" w:type="dxa"/>
            <w:shd w:val="clear" w:color="auto" w:fill="auto"/>
            <w:vAlign w:val="center"/>
          </w:tcPr>
          <w:p w:rsidR="00AC3DE3" w:rsidRPr="001B04E5" w:rsidRDefault="00AC3DE3"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color w:val="000000"/>
                <w:sz w:val="20"/>
                <w:szCs w:val="20"/>
              </w:rPr>
              <w:t>2008</w:t>
            </w:r>
          </w:p>
        </w:tc>
        <w:tc>
          <w:tcPr>
            <w:tcW w:w="1623" w:type="dxa"/>
            <w:shd w:val="clear" w:color="auto" w:fill="auto"/>
            <w:vAlign w:val="center"/>
          </w:tcPr>
          <w:p w:rsidR="00AC3DE3" w:rsidRPr="001B04E5" w:rsidRDefault="00AC3DE3"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Cristiana, P.I.</w:t>
            </w:r>
          </w:p>
        </w:tc>
        <w:tc>
          <w:tcPr>
            <w:tcW w:w="1699" w:type="dxa"/>
            <w:shd w:val="clear" w:color="auto" w:fill="auto"/>
            <w:vAlign w:val="center"/>
          </w:tcPr>
          <w:p w:rsidR="00AC3DE3" w:rsidRPr="001B04E5" w:rsidRDefault="00AC3DE3"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The importance of certification schemes in sustainable development of tourism</w:t>
            </w:r>
          </w:p>
        </w:tc>
        <w:tc>
          <w:tcPr>
            <w:tcW w:w="1703" w:type="dxa"/>
            <w:shd w:val="clear" w:color="auto" w:fill="auto"/>
            <w:vAlign w:val="center"/>
          </w:tcPr>
          <w:p w:rsidR="00AC3DE3" w:rsidRPr="001B04E5" w:rsidRDefault="00AC3DE3"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Annals of the University of Oradea, Economic Science Series.</w:t>
            </w:r>
          </w:p>
        </w:tc>
      </w:tr>
      <w:tr w:rsidR="00AE0F0B" w:rsidRPr="001B04E5" w:rsidTr="002A4F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AC3DE3" w:rsidRPr="001B04E5" w:rsidRDefault="00EC3C03" w:rsidP="002A4FD2">
            <w:pPr>
              <w:jc w:val="center"/>
              <w:rPr>
                <w:rFonts w:ascii="Times New Roman" w:hAnsi="Times New Roman" w:cs="Times New Roman"/>
                <w:b w:val="0"/>
                <w:sz w:val="20"/>
                <w:szCs w:val="20"/>
              </w:rPr>
            </w:pPr>
            <w:r w:rsidRPr="001B04E5">
              <w:rPr>
                <w:rFonts w:ascii="Times New Roman" w:hAnsi="Times New Roman" w:cs="Times New Roman"/>
                <w:b w:val="0"/>
                <w:sz w:val="20"/>
                <w:szCs w:val="20"/>
              </w:rPr>
              <w:t>08</w:t>
            </w:r>
            <w:r w:rsidR="00AC3DE3" w:rsidRPr="001B04E5">
              <w:rPr>
                <w:rFonts w:ascii="Times New Roman" w:hAnsi="Times New Roman" w:cs="Times New Roman"/>
                <w:b w:val="0"/>
                <w:sz w:val="20"/>
                <w:szCs w:val="20"/>
              </w:rPr>
              <w:t>.</w:t>
            </w:r>
          </w:p>
        </w:tc>
        <w:tc>
          <w:tcPr>
            <w:tcW w:w="1212" w:type="dxa"/>
            <w:shd w:val="clear" w:color="auto" w:fill="auto"/>
            <w:vAlign w:val="center"/>
          </w:tcPr>
          <w:p w:rsidR="00AC3DE3" w:rsidRPr="001B04E5" w:rsidRDefault="00AC3DE3"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color w:val="000000"/>
                <w:sz w:val="20"/>
                <w:szCs w:val="20"/>
              </w:rPr>
              <w:t>2009</w:t>
            </w:r>
          </w:p>
        </w:tc>
        <w:tc>
          <w:tcPr>
            <w:tcW w:w="1623" w:type="dxa"/>
            <w:shd w:val="clear" w:color="auto" w:fill="auto"/>
            <w:vAlign w:val="center"/>
          </w:tcPr>
          <w:p w:rsidR="00AC3DE3" w:rsidRPr="001B04E5" w:rsidRDefault="00AC3DE3"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Kotval, Z. ve Mullin, J.R.</w:t>
            </w:r>
          </w:p>
        </w:tc>
        <w:tc>
          <w:tcPr>
            <w:tcW w:w="1699" w:type="dxa"/>
            <w:shd w:val="clear" w:color="auto" w:fill="auto"/>
            <w:vAlign w:val="center"/>
          </w:tcPr>
          <w:p w:rsidR="00AC3DE3" w:rsidRPr="001B04E5" w:rsidRDefault="00AC3DE3"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The changing port city: Sustainable waterfront revitalisation</w:t>
            </w:r>
          </w:p>
        </w:tc>
        <w:tc>
          <w:tcPr>
            <w:tcW w:w="1703" w:type="dxa"/>
            <w:shd w:val="clear" w:color="auto" w:fill="auto"/>
            <w:vAlign w:val="center"/>
          </w:tcPr>
          <w:p w:rsidR="00AC3DE3" w:rsidRPr="001B04E5" w:rsidRDefault="00AC3DE3"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Journal of Town &amp; City Management</w:t>
            </w:r>
          </w:p>
        </w:tc>
      </w:tr>
    </w:tbl>
    <w:p w:rsidR="00016BEE" w:rsidRPr="001B04E5" w:rsidRDefault="00016BEE" w:rsidP="00674288">
      <w:pPr>
        <w:spacing w:line="240" w:lineRule="auto"/>
      </w:pPr>
    </w:p>
    <w:p w:rsidR="0063058C" w:rsidRDefault="0063058C" w:rsidP="00F003E8">
      <w:pPr>
        <w:spacing w:line="240" w:lineRule="auto"/>
      </w:pPr>
    </w:p>
    <w:p w:rsidR="00F003E8" w:rsidRPr="00F003E8" w:rsidRDefault="00F003E8" w:rsidP="00F003E8">
      <w:pPr>
        <w:spacing w:after="0" w:line="240" w:lineRule="auto"/>
        <w:jc w:val="center"/>
        <w:rPr>
          <w:rFonts w:ascii="Times New Roman" w:hAnsi="Times New Roman" w:cs="Times New Roman"/>
        </w:rPr>
      </w:pPr>
      <w:r w:rsidRPr="001B04E5">
        <w:rPr>
          <w:rFonts w:ascii="Times New Roman" w:hAnsi="Times New Roman" w:cs="Times New Roman"/>
          <w:b/>
        </w:rPr>
        <w:lastRenderedPageBreak/>
        <w:t>EK 1:</w:t>
      </w:r>
      <w:r w:rsidRPr="001B04E5">
        <w:rPr>
          <w:rFonts w:ascii="Times New Roman" w:hAnsi="Times New Roman" w:cs="Times New Roman"/>
        </w:rPr>
        <w:t xml:space="preserve"> İçerik Analizi Yapılan Çalışmalar</w:t>
      </w:r>
      <w:r>
        <w:rPr>
          <w:rFonts w:ascii="Times New Roman" w:hAnsi="Times New Roman" w:cs="Times New Roman"/>
        </w:rPr>
        <w:t xml:space="preserve"> (Devamı)</w:t>
      </w:r>
    </w:p>
    <w:tbl>
      <w:tblPr>
        <w:tblStyle w:val="AkKlavuz"/>
        <w:tblW w:w="6771" w:type="dxa"/>
        <w:tblLayout w:type="fixed"/>
        <w:tblLook w:val="04A0" w:firstRow="1" w:lastRow="0" w:firstColumn="1" w:lastColumn="0" w:noHBand="0" w:noVBand="1"/>
      </w:tblPr>
      <w:tblGrid>
        <w:gridCol w:w="534"/>
        <w:gridCol w:w="1212"/>
        <w:gridCol w:w="1623"/>
        <w:gridCol w:w="1699"/>
        <w:gridCol w:w="1703"/>
      </w:tblGrid>
      <w:tr w:rsidR="00F003E8" w:rsidRPr="001B04E5" w:rsidTr="001E6B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bottom w:val="single" w:sz="8" w:space="0" w:color="000000" w:themeColor="text1"/>
            </w:tcBorders>
          </w:tcPr>
          <w:p w:rsidR="00F003E8" w:rsidRPr="001B04E5" w:rsidRDefault="00F003E8" w:rsidP="00F003E8">
            <w:pPr>
              <w:jc w:val="center"/>
              <w:rPr>
                <w:rFonts w:ascii="Times New Roman" w:hAnsi="Times New Roman" w:cs="Times New Roman"/>
                <w:sz w:val="20"/>
                <w:szCs w:val="20"/>
              </w:rPr>
            </w:pPr>
            <w:r w:rsidRPr="001B04E5">
              <w:rPr>
                <w:rFonts w:ascii="Times New Roman" w:hAnsi="Times New Roman" w:cs="Times New Roman"/>
                <w:sz w:val="20"/>
                <w:szCs w:val="20"/>
              </w:rPr>
              <w:t>S.</w:t>
            </w:r>
          </w:p>
          <w:p w:rsidR="00F003E8" w:rsidRPr="001B04E5" w:rsidRDefault="00F003E8" w:rsidP="00F003E8">
            <w:pPr>
              <w:jc w:val="center"/>
              <w:rPr>
                <w:rFonts w:ascii="Times New Roman" w:hAnsi="Times New Roman" w:cs="Times New Roman"/>
                <w:sz w:val="20"/>
                <w:szCs w:val="20"/>
              </w:rPr>
            </w:pPr>
            <w:r w:rsidRPr="001B04E5">
              <w:rPr>
                <w:rFonts w:ascii="Times New Roman" w:hAnsi="Times New Roman" w:cs="Times New Roman"/>
                <w:sz w:val="20"/>
                <w:szCs w:val="20"/>
              </w:rPr>
              <w:t>No:</w:t>
            </w:r>
          </w:p>
        </w:tc>
        <w:tc>
          <w:tcPr>
            <w:tcW w:w="1212" w:type="dxa"/>
            <w:tcBorders>
              <w:bottom w:val="single" w:sz="8" w:space="0" w:color="000000" w:themeColor="text1"/>
            </w:tcBorders>
          </w:tcPr>
          <w:p w:rsidR="00F003E8" w:rsidRPr="001B04E5" w:rsidRDefault="00F003E8" w:rsidP="00F003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Çalışmanın Yılı:</w:t>
            </w:r>
          </w:p>
        </w:tc>
        <w:tc>
          <w:tcPr>
            <w:tcW w:w="1623" w:type="dxa"/>
            <w:tcBorders>
              <w:bottom w:val="single" w:sz="8" w:space="0" w:color="000000" w:themeColor="text1"/>
            </w:tcBorders>
          </w:tcPr>
          <w:p w:rsidR="00F003E8" w:rsidRPr="001B04E5" w:rsidRDefault="00F003E8" w:rsidP="00F003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Yazar(lar)ın Soyadı:</w:t>
            </w:r>
          </w:p>
        </w:tc>
        <w:tc>
          <w:tcPr>
            <w:tcW w:w="1699" w:type="dxa"/>
            <w:tcBorders>
              <w:bottom w:val="single" w:sz="8" w:space="0" w:color="000000" w:themeColor="text1"/>
            </w:tcBorders>
          </w:tcPr>
          <w:p w:rsidR="00F003E8" w:rsidRPr="001B04E5" w:rsidRDefault="00F003E8" w:rsidP="00F003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Çalışmanın Adı:</w:t>
            </w:r>
          </w:p>
        </w:tc>
        <w:tc>
          <w:tcPr>
            <w:tcW w:w="1703" w:type="dxa"/>
            <w:tcBorders>
              <w:bottom w:val="single" w:sz="8" w:space="0" w:color="000000" w:themeColor="text1"/>
            </w:tcBorders>
          </w:tcPr>
          <w:p w:rsidR="00F003E8" w:rsidRPr="001B04E5" w:rsidRDefault="00F003E8" w:rsidP="00F003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Yayınlandığı Derginin Adı:</w:t>
            </w:r>
          </w:p>
        </w:tc>
      </w:tr>
      <w:tr w:rsidR="00F003E8" w:rsidRPr="001B04E5" w:rsidTr="002A4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F003E8" w:rsidRPr="001B04E5" w:rsidRDefault="00F003E8" w:rsidP="002A4FD2">
            <w:pPr>
              <w:jc w:val="center"/>
              <w:rPr>
                <w:rFonts w:ascii="Times New Roman" w:hAnsi="Times New Roman" w:cs="Times New Roman"/>
                <w:b w:val="0"/>
                <w:sz w:val="20"/>
                <w:szCs w:val="20"/>
              </w:rPr>
            </w:pPr>
            <w:r w:rsidRPr="001B04E5">
              <w:rPr>
                <w:rFonts w:ascii="Times New Roman" w:hAnsi="Times New Roman" w:cs="Times New Roman"/>
                <w:b w:val="0"/>
                <w:sz w:val="20"/>
                <w:szCs w:val="20"/>
              </w:rPr>
              <w:t>09.</w:t>
            </w:r>
          </w:p>
        </w:tc>
        <w:tc>
          <w:tcPr>
            <w:tcW w:w="1212"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B04E5">
              <w:rPr>
                <w:rFonts w:ascii="Times New Roman" w:hAnsi="Times New Roman" w:cs="Times New Roman"/>
                <w:color w:val="000000"/>
                <w:sz w:val="20"/>
                <w:szCs w:val="20"/>
              </w:rPr>
              <w:t>2011</w:t>
            </w:r>
          </w:p>
        </w:tc>
        <w:tc>
          <w:tcPr>
            <w:tcW w:w="1623"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B04E5">
              <w:rPr>
                <w:rFonts w:ascii="Times New Roman" w:hAnsi="Times New Roman" w:cs="Times New Roman"/>
                <w:sz w:val="20"/>
                <w:szCs w:val="20"/>
              </w:rPr>
              <w:t>Çiftçi, B.</w:t>
            </w:r>
          </w:p>
        </w:tc>
        <w:tc>
          <w:tcPr>
            <w:tcW w:w="1699"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B04E5">
              <w:rPr>
                <w:rFonts w:ascii="Times New Roman" w:hAnsi="Times New Roman" w:cs="Times New Roman"/>
                <w:sz w:val="20"/>
                <w:szCs w:val="20"/>
              </w:rPr>
              <w:t>Avrupa Birliğinin çevreci (green) ulaştırma politikası</w:t>
            </w:r>
          </w:p>
        </w:tc>
        <w:tc>
          <w:tcPr>
            <w:tcW w:w="1703"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B04E5">
              <w:rPr>
                <w:rFonts w:ascii="Times New Roman" w:hAnsi="Times New Roman" w:cs="Times New Roman"/>
                <w:sz w:val="20"/>
                <w:szCs w:val="20"/>
              </w:rPr>
              <w:t>Ulaştırma, Denizcilik ve Haberleşme  Bakanlığı Uzmanlık Tezleri</w:t>
            </w:r>
          </w:p>
        </w:tc>
      </w:tr>
      <w:tr w:rsidR="00F003E8" w:rsidRPr="001B04E5" w:rsidTr="002A4F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F003E8" w:rsidRPr="001B04E5" w:rsidRDefault="00F003E8" w:rsidP="002A4FD2">
            <w:pPr>
              <w:jc w:val="center"/>
              <w:rPr>
                <w:rFonts w:ascii="Times New Roman" w:hAnsi="Times New Roman" w:cs="Times New Roman"/>
                <w:b w:val="0"/>
                <w:sz w:val="20"/>
                <w:szCs w:val="20"/>
              </w:rPr>
            </w:pPr>
            <w:r w:rsidRPr="001B04E5">
              <w:rPr>
                <w:rFonts w:ascii="Times New Roman" w:hAnsi="Times New Roman" w:cs="Times New Roman"/>
                <w:b w:val="0"/>
                <w:sz w:val="20"/>
                <w:szCs w:val="20"/>
              </w:rPr>
              <w:t>10.</w:t>
            </w:r>
          </w:p>
        </w:tc>
        <w:tc>
          <w:tcPr>
            <w:tcW w:w="1212"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color w:val="000000"/>
                <w:sz w:val="20"/>
                <w:szCs w:val="20"/>
              </w:rPr>
              <w:t>2011</w:t>
            </w:r>
          </w:p>
        </w:tc>
        <w:tc>
          <w:tcPr>
            <w:tcW w:w="1623"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Anastasopoulos, D., Kolios, S. ve</w:t>
            </w:r>
          </w:p>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Stylios, C.</w:t>
            </w:r>
          </w:p>
        </w:tc>
        <w:tc>
          <w:tcPr>
            <w:tcW w:w="1699"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How will Greek ports become Green ports?</w:t>
            </w:r>
          </w:p>
        </w:tc>
        <w:tc>
          <w:tcPr>
            <w:tcW w:w="1703"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Geo-Eco-Marina</w:t>
            </w:r>
          </w:p>
        </w:tc>
      </w:tr>
      <w:tr w:rsidR="00F003E8" w:rsidRPr="001B04E5" w:rsidTr="002A4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F003E8" w:rsidRPr="001B04E5" w:rsidRDefault="00F003E8" w:rsidP="002A4FD2">
            <w:pPr>
              <w:jc w:val="center"/>
              <w:rPr>
                <w:rFonts w:ascii="Times New Roman" w:hAnsi="Times New Roman" w:cs="Times New Roman"/>
                <w:b w:val="0"/>
                <w:sz w:val="20"/>
                <w:szCs w:val="20"/>
              </w:rPr>
            </w:pPr>
            <w:r w:rsidRPr="001B04E5">
              <w:rPr>
                <w:rFonts w:ascii="Times New Roman" w:hAnsi="Times New Roman" w:cs="Times New Roman"/>
                <w:b w:val="0"/>
                <w:sz w:val="20"/>
                <w:szCs w:val="20"/>
              </w:rPr>
              <w:t>11.</w:t>
            </w:r>
          </w:p>
        </w:tc>
        <w:tc>
          <w:tcPr>
            <w:tcW w:w="1212"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color w:val="000000"/>
                <w:sz w:val="20"/>
                <w:szCs w:val="20"/>
              </w:rPr>
              <w:t>2012</w:t>
            </w:r>
          </w:p>
        </w:tc>
        <w:tc>
          <w:tcPr>
            <w:tcW w:w="1623"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Lam, J.S.L. ve</w:t>
            </w:r>
          </w:p>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Notteboom, T.</w:t>
            </w:r>
          </w:p>
        </w:tc>
        <w:tc>
          <w:tcPr>
            <w:tcW w:w="1699"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The Green Port toolbox: A comparison of port management tools used by leading ports in Asia and Europe</w:t>
            </w:r>
          </w:p>
        </w:tc>
        <w:tc>
          <w:tcPr>
            <w:tcW w:w="1703"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International Association of Maritime Economists (IAME) Conference Papers</w:t>
            </w:r>
          </w:p>
        </w:tc>
      </w:tr>
      <w:tr w:rsidR="00F003E8" w:rsidRPr="001B04E5" w:rsidTr="002A4F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F003E8" w:rsidRPr="001B04E5" w:rsidRDefault="00F003E8" w:rsidP="002A4FD2">
            <w:pPr>
              <w:jc w:val="center"/>
              <w:rPr>
                <w:rFonts w:ascii="Times New Roman" w:hAnsi="Times New Roman" w:cs="Times New Roman"/>
                <w:b w:val="0"/>
                <w:sz w:val="20"/>
                <w:szCs w:val="20"/>
              </w:rPr>
            </w:pPr>
            <w:r w:rsidRPr="001B04E5">
              <w:rPr>
                <w:rFonts w:ascii="Times New Roman" w:hAnsi="Times New Roman" w:cs="Times New Roman"/>
                <w:b w:val="0"/>
                <w:sz w:val="20"/>
                <w:szCs w:val="20"/>
              </w:rPr>
              <w:t>12.</w:t>
            </w:r>
          </w:p>
        </w:tc>
        <w:tc>
          <w:tcPr>
            <w:tcW w:w="1212"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color w:val="000000"/>
                <w:sz w:val="20"/>
                <w:szCs w:val="20"/>
              </w:rPr>
              <w:t>2012</w:t>
            </w:r>
          </w:p>
        </w:tc>
        <w:tc>
          <w:tcPr>
            <w:tcW w:w="1623"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Cerreta, M. ve</w:t>
            </w:r>
          </w:p>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De Toro, P.</w:t>
            </w:r>
          </w:p>
        </w:tc>
        <w:tc>
          <w:tcPr>
            <w:tcW w:w="1699"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Strategic environmental assessment of port plans in Italy: Experiences, approaches, tools</w:t>
            </w:r>
          </w:p>
        </w:tc>
        <w:tc>
          <w:tcPr>
            <w:tcW w:w="1703"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Sustainability</w:t>
            </w:r>
          </w:p>
        </w:tc>
      </w:tr>
      <w:tr w:rsidR="00F003E8" w:rsidRPr="001B04E5" w:rsidTr="002A4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F003E8" w:rsidRPr="001B04E5" w:rsidRDefault="00F003E8" w:rsidP="002A4FD2">
            <w:pPr>
              <w:jc w:val="center"/>
              <w:rPr>
                <w:rFonts w:ascii="Times New Roman" w:hAnsi="Times New Roman" w:cs="Times New Roman"/>
                <w:b w:val="0"/>
                <w:sz w:val="20"/>
                <w:szCs w:val="20"/>
              </w:rPr>
            </w:pPr>
            <w:r w:rsidRPr="001B04E5">
              <w:rPr>
                <w:rFonts w:ascii="Times New Roman" w:hAnsi="Times New Roman" w:cs="Times New Roman"/>
                <w:b w:val="0"/>
                <w:sz w:val="20"/>
                <w:szCs w:val="20"/>
              </w:rPr>
              <w:t>13.</w:t>
            </w:r>
          </w:p>
        </w:tc>
        <w:tc>
          <w:tcPr>
            <w:tcW w:w="1212"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color w:val="000000"/>
                <w:sz w:val="20"/>
                <w:szCs w:val="20"/>
              </w:rPr>
              <w:t>2012</w:t>
            </w:r>
          </w:p>
        </w:tc>
        <w:tc>
          <w:tcPr>
            <w:tcW w:w="1623"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M. Ielenicz, M. ve Simoni, S.</w:t>
            </w:r>
          </w:p>
        </w:tc>
        <w:tc>
          <w:tcPr>
            <w:tcW w:w="1699"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Ecolabels in ecotourism</w:t>
            </w:r>
          </w:p>
        </w:tc>
        <w:tc>
          <w:tcPr>
            <w:tcW w:w="1703"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Lucrari Stiintifice</w:t>
            </w:r>
          </w:p>
        </w:tc>
      </w:tr>
      <w:tr w:rsidR="00F003E8" w:rsidRPr="001B04E5" w:rsidTr="002A4F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F003E8" w:rsidRPr="001B04E5" w:rsidRDefault="00F003E8" w:rsidP="002A4FD2">
            <w:pPr>
              <w:jc w:val="center"/>
              <w:rPr>
                <w:rFonts w:ascii="Times New Roman" w:hAnsi="Times New Roman" w:cs="Times New Roman"/>
                <w:b w:val="0"/>
                <w:sz w:val="20"/>
                <w:szCs w:val="20"/>
              </w:rPr>
            </w:pPr>
            <w:r w:rsidRPr="001B04E5">
              <w:rPr>
                <w:rFonts w:ascii="Times New Roman" w:hAnsi="Times New Roman" w:cs="Times New Roman"/>
                <w:b w:val="0"/>
                <w:sz w:val="20"/>
                <w:szCs w:val="20"/>
              </w:rPr>
              <w:t>14.</w:t>
            </w:r>
          </w:p>
        </w:tc>
        <w:tc>
          <w:tcPr>
            <w:tcW w:w="1212"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color w:val="000000"/>
                <w:sz w:val="20"/>
                <w:szCs w:val="20"/>
              </w:rPr>
              <w:t>2013</w:t>
            </w:r>
          </w:p>
        </w:tc>
        <w:tc>
          <w:tcPr>
            <w:tcW w:w="1623"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Borriello, F.</w:t>
            </w:r>
          </w:p>
        </w:tc>
        <w:tc>
          <w:tcPr>
            <w:tcW w:w="1699"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The sustainability of Mediterranean port areas: Environmental management for local regeneration in Valencia</w:t>
            </w:r>
          </w:p>
        </w:tc>
        <w:tc>
          <w:tcPr>
            <w:tcW w:w="1703"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Sustainability</w:t>
            </w:r>
          </w:p>
        </w:tc>
      </w:tr>
      <w:tr w:rsidR="00F003E8" w:rsidRPr="001B04E5" w:rsidTr="002A4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F003E8" w:rsidRPr="001B04E5" w:rsidRDefault="00F003E8" w:rsidP="002A4FD2">
            <w:pPr>
              <w:jc w:val="center"/>
              <w:rPr>
                <w:rFonts w:ascii="Times New Roman" w:hAnsi="Times New Roman" w:cs="Times New Roman"/>
                <w:b w:val="0"/>
                <w:sz w:val="20"/>
                <w:szCs w:val="20"/>
              </w:rPr>
            </w:pPr>
            <w:r w:rsidRPr="001B04E5">
              <w:rPr>
                <w:rFonts w:ascii="Times New Roman" w:hAnsi="Times New Roman" w:cs="Times New Roman"/>
                <w:b w:val="0"/>
                <w:sz w:val="20"/>
                <w:szCs w:val="20"/>
              </w:rPr>
              <w:t>15.</w:t>
            </w:r>
          </w:p>
        </w:tc>
        <w:tc>
          <w:tcPr>
            <w:tcW w:w="1212"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color w:val="000000"/>
                <w:sz w:val="20"/>
                <w:szCs w:val="20"/>
              </w:rPr>
              <w:t>2014</w:t>
            </w:r>
          </w:p>
        </w:tc>
        <w:tc>
          <w:tcPr>
            <w:tcW w:w="1623"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Ateş, A. ve</w:t>
            </w:r>
          </w:p>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Akın, M.</w:t>
            </w:r>
          </w:p>
        </w:tc>
        <w:tc>
          <w:tcPr>
            <w:tcW w:w="1699"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Türkiye’de Yeşil Liman kavramı ve yasal çerçevesi</w:t>
            </w:r>
          </w:p>
        </w:tc>
        <w:tc>
          <w:tcPr>
            <w:tcW w:w="1703"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II.International Symposium on Environment-Morality Papers</w:t>
            </w:r>
          </w:p>
        </w:tc>
      </w:tr>
    </w:tbl>
    <w:p w:rsidR="00F003E8" w:rsidRPr="009D38A3" w:rsidRDefault="00F003E8" w:rsidP="00674288">
      <w:pPr>
        <w:spacing w:line="240" w:lineRule="auto"/>
        <w:jc w:val="center"/>
      </w:pPr>
    </w:p>
    <w:p w:rsidR="00F45D51" w:rsidRDefault="00F45D51" w:rsidP="00674288">
      <w:pPr>
        <w:spacing w:line="240" w:lineRule="auto"/>
        <w:jc w:val="both"/>
      </w:pPr>
    </w:p>
    <w:p w:rsidR="00F003E8" w:rsidRDefault="00F003E8" w:rsidP="00674288">
      <w:pPr>
        <w:spacing w:line="240" w:lineRule="auto"/>
        <w:jc w:val="both"/>
      </w:pPr>
    </w:p>
    <w:p w:rsidR="00F003E8" w:rsidRDefault="00F003E8" w:rsidP="00674288">
      <w:pPr>
        <w:spacing w:line="240" w:lineRule="auto"/>
        <w:jc w:val="both"/>
      </w:pPr>
    </w:p>
    <w:p w:rsidR="00F003E8" w:rsidRDefault="00F003E8" w:rsidP="00674288">
      <w:pPr>
        <w:spacing w:line="240" w:lineRule="auto"/>
        <w:jc w:val="both"/>
      </w:pPr>
    </w:p>
    <w:p w:rsidR="00F003E8" w:rsidRPr="00F003E8" w:rsidRDefault="00F003E8" w:rsidP="00F003E8">
      <w:pPr>
        <w:spacing w:after="0" w:line="240" w:lineRule="auto"/>
        <w:jc w:val="center"/>
        <w:rPr>
          <w:rFonts w:ascii="Times New Roman" w:hAnsi="Times New Roman" w:cs="Times New Roman"/>
        </w:rPr>
      </w:pPr>
      <w:r w:rsidRPr="001B04E5">
        <w:rPr>
          <w:rFonts w:ascii="Times New Roman" w:hAnsi="Times New Roman" w:cs="Times New Roman"/>
          <w:b/>
        </w:rPr>
        <w:lastRenderedPageBreak/>
        <w:t>EK 1:</w:t>
      </w:r>
      <w:r w:rsidRPr="001B04E5">
        <w:rPr>
          <w:rFonts w:ascii="Times New Roman" w:hAnsi="Times New Roman" w:cs="Times New Roman"/>
        </w:rPr>
        <w:t xml:space="preserve"> İçerik Analizi Yapılan Çalışmalar</w:t>
      </w:r>
      <w:r>
        <w:rPr>
          <w:rFonts w:ascii="Times New Roman" w:hAnsi="Times New Roman" w:cs="Times New Roman"/>
        </w:rPr>
        <w:t xml:space="preserve"> (Devamı)</w:t>
      </w:r>
    </w:p>
    <w:tbl>
      <w:tblPr>
        <w:tblStyle w:val="AkKlavuz"/>
        <w:tblW w:w="6771" w:type="dxa"/>
        <w:tblLayout w:type="fixed"/>
        <w:tblLook w:val="04A0" w:firstRow="1" w:lastRow="0" w:firstColumn="1" w:lastColumn="0" w:noHBand="0" w:noVBand="1"/>
      </w:tblPr>
      <w:tblGrid>
        <w:gridCol w:w="534"/>
        <w:gridCol w:w="1212"/>
        <w:gridCol w:w="1623"/>
        <w:gridCol w:w="1699"/>
        <w:gridCol w:w="1703"/>
      </w:tblGrid>
      <w:tr w:rsidR="00F003E8" w:rsidRPr="001B04E5" w:rsidTr="001E6B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F003E8" w:rsidRPr="001B04E5" w:rsidRDefault="00F003E8" w:rsidP="00F003E8">
            <w:pPr>
              <w:jc w:val="center"/>
              <w:rPr>
                <w:rFonts w:ascii="Times New Roman" w:hAnsi="Times New Roman" w:cs="Times New Roman"/>
                <w:sz w:val="20"/>
                <w:szCs w:val="20"/>
              </w:rPr>
            </w:pPr>
            <w:r w:rsidRPr="001B04E5">
              <w:rPr>
                <w:rFonts w:ascii="Times New Roman" w:hAnsi="Times New Roman" w:cs="Times New Roman"/>
                <w:sz w:val="20"/>
                <w:szCs w:val="20"/>
              </w:rPr>
              <w:t>S.</w:t>
            </w:r>
          </w:p>
          <w:p w:rsidR="00F003E8" w:rsidRPr="001B04E5" w:rsidRDefault="00F003E8" w:rsidP="00F003E8">
            <w:pPr>
              <w:jc w:val="center"/>
              <w:rPr>
                <w:rFonts w:ascii="Times New Roman" w:hAnsi="Times New Roman" w:cs="Times New Roman"/>
                <w:sz w:val="20"/>
                <w:szCs w:val="20"/>
              </w:rPr>
            </w:pPr>
            <w:r w:rsidRPr="001B04E5">
              <w:rPr>
                <w:rFonts w:ascii="Times New Roman" w:hAnsi="Times New Roman" w:cs="Times New Roman"/>
                <w:sz w:val="20"/>
                <w:szCs w:val="20"/>
              </w:rPr>
              <w:t>No:</w:t>
            </w:r>
          </w:p>
        </w:tc>
        <w:tc>
          <w:tcPr>
            <w:tcW w:w="1212" w:type="dxa"/>
          </w:tcPr>
          <w:p w:rsidR="00F003E8" w:rsidRPr="001B04E5" w:rsidRDefault="00F003E8" w:rsidP="00F003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Çalışmanın Yılı:</w:t>
            </w:r>
          </w:p>
        </w:tc>
        <w:tc>
          <w:tcPr>
            <w:tcW w:w="1623" w:type="dxa"/>
          </w:tcPr>
          <w:p w:rsidR="00F003E8" w:rsidRPr="001B04E5" w:rsidRDefault="00F003E8" w:rsidP="00F003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Yazar(lar)ın Soyadı:</w:t>
            </w:r>
          </w:p>
        </w:tc>
        <w:tc>
          <w:tcPr>
            <w:tcW w:w="1699" w:type="dxa"/>
          </w:tcPr>
          <w:p w:rsidR="00F003E8" w:rsidRPr="001B04E5" w:rsidRDefault="00F003E8" w:rsidP="00F003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Çalışmanın Adı:</w:t>
            </w:r>
          </w:p>
        </w:tc>
        <w:tc>
          <w:tcPr>
            <w:tcW w:w="1703" w:type="dxa"/>
          </w:tcPr>
          <w:p w:rsidR="00F003E8" w:rsidRPr="001B04E5" w:rsidRDefault="00F003E8" w:rsidP="00F003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Yayınlandığı Derginin Adı:</w:t>
            </w:r>
          </w:p>
        </w:tc>
      </w:tr>
      <w:tr w:rsidR="00F003E8" w:rsidRPr="001B04E5" w:rsidTr="002A4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F003E8" w:rsidRPr="00F003E8" w:rsidRDefault="00F003E8" w:rsidP="002A4FD2">
            <w:pPr>
              <w:jc w:val="center"/>
              <w:rPr>
                <w:rFonts w:ascii="Times New Roman" w:hAnsi="Times New Roman" w:cs="Times New Roman"/>
                <w:b w:val="0"/>
                <w:sz w:val="20"/>
                <w:szCs w:val="20"/>
              </w:rPr>
            </w:pPr>
            <w:r w:rsidRPr="00F003E8">
              <w:rPr>
                <w:rFonts w:ascii="Times New Roman" w:hAnsi="Times New Roman" w:cs="Times New Roman"/>
                <w:b w:val="0"/>
                <w:sz w:val="20"/>
                <w:szCs w:val="20"/>
              </w:rPr>
              <w:t>16.</w:t>
            </w:r>
          </w:p>
        </w:tc>
        <w:tc>
          <w:tcPr>
            <w:tcW w:w="1212" w:type="dxa"/>
            <w:shd w:val="clear" w:color="auto" w:fill="auto"/>
            <w:vAlign w:val="center"/>
          </w:tcPr>
          <w:p w:rsidR="00F003E8" w:rsidRPr="00F003E8"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003E8">
              <w:rPr>
                <w:rFonts w:ascii="Times New Roman" w:hAnsi="Times New Roman" w:cs="Times New Roman"/>
                <w:color w:val="000000"/>
                <w:sz w:val="20"/>
                <w:szCs w:val="20"/>
              </w:rPr>
              <w:t>2014</w:t>
            </w:r>
          </w:p>
        </w:tc>
        <w:tc>
          <w:tcPr>
            <w:tcW w:w="1623" w:type="dxa"/>
            <w:shd w:val="clear" w:color="auto" w:fill="auto"/>
            <w:vAlign w:val="center"/>
          </w:tcPr>
          <w:p w:rsidR="00F003E8" w:rsidRPr="00F003E8"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003E8">
              <w:rPr>
                <w:rFonts w:ascii="Times New Roman" w:hAnsi="Times New Roman" w:cs="Times New Roman"/>
                <w:sz w:val="20"/>
                <w:szCs w:val="20"/>
              </w:rPr>
              <w:t>Aydın, A.İ.</w:t>
            </w:r>
          </w:p>
        </w:tc>
        <w:tc>
          <w:tcPr>
            <w:tcW w:w="1699" w:type="dxa"/>
            <w:shd w:val="clear" w:color="auto" w:fill="auto"/>
            <w:vAlign w:val="center"/>
          </w:tcPr>
          <w:p w:rsidR="00F003E8" w:rsidRPr="00F003E8"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003E8">
              <w:rPr>
                <w:rFonts w:ascii="Times New Roman" w:hAnsi="Times New Roman" w:cs="Times New Roman"/>
                <w:sz w:val="20"/>
                <w:szCs w:val="20"/>
              </w:rPr>
              <w:t>Turizm bölgelerinde faaliyet gösteren deniz turizm araçlarının deniz ekosistemine olumsuz etkileri ve bunların asgariye indirilmesine yönelik uygulamaların araştırılması</w:t>
            </w:r>
          </w:p>
        </w:tc>
        <w:tc>
          <w:tcPr>
            <w:tcW w:w="1703" w:type="dxa"/>
            <w:shd w:val="clear" w:color="auto" w:fill="auto"/>
            <w:vAlign w:val="center"/>
          </w:tcPr>
          <w:p w:rsidR="00F003E8" w:rsidRPr="00F003E8"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003E8">
              <w:rPr>
                <w:rFonts w:ascii="Times New Roman" w:hAnsi="Times New Roman" w:cs="Times New Roman"/>
                <w:sz w:val="20"/>
                <w:szCs w:val="20"/>
              </w:rPr>
              <w:t>Ulaştırma, Denizcilik ve Haberleşme  Bakanlığı Uzmanlık Tezleri</w:t>
            </w:r>
          </w:p>
        </w:tc>
      </w:tr>
      <w:tr w:rsidR="00F003E8" w:rsidRPr="001B04E5" w:rsidTr="002A4F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F003E8" w:rsidRPr="001B04E5" w:rsidRDefault="00F003E8" w:rsidP="002A4FD2">
            <w:pPr>
              <w:jc w:val="center"/>
              <w:rPr>
                <w:rFonts w:ascii="Times New Roman" w:hAnsi="Times New Roman" w:cs="Times New Roman"/>
                <w:b w:val="0"/>
                <w:sz w:val="20"/>
                <w:szCs w:val="20"/>
              </w:rPr>
            </w:pPr>
            <w:r w:rsidRPr="001B04E5">
              <w:rPr>
                <w:rFonts w:ascii="Times New Roman" w:hAnsi="Times New Roman" w:cs="Times New Roman"/>
                <w:b w:val="0"/>
                <w:sz w:val="20"/>
                <w:szCs w:val="20"/>
              </w:rPr>
              <w:t>17.</w:t>
            </w:r>
          </w:p>
        </w:tc>
        <w:tc>
          <w:tcPr>
            <w:tcW w:w="1212"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color w:val="000000"/>
                <w:sz w:val="20"/>
                <w:szCs w:val="20"/>
              </w:rPr>
              <w:t>2014</w:t>
            </w:r>
          </w:p>
        </w:tc>
        <w:tc>
          <w:tcPr>
            <w:tcW w:w="1623"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Biondi, E.L.</w:t>
            </w:r>
          </w:p>
        </w:tc>
        <w:tc>
          <w:tcPr>
            <w:tcW w:w="1699"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Planning sustainable marinas – The social dimension of sustainability</w:t>
            </w:r>
          </w:p>
        </w:tc>
        <w:tc>
          <w:tcPr>
            <w:tcW w:w="1703"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PIANC (The World Association for Waterborne Transport Infrastructure) World Congress Papers.</w:t>
            </w:r>
          </w:p>
        </w:tc>
      </w:tr>
      <w:tr w:rsidR="00F003E8" w:rsidRPr="001B04E5" w:rsidTr="002A4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F003E8" w:rsidRPr="001B04E5" w:rsidRDefault="00F003E8" w:rsidP="002A4FD2">
            <w:pPr>
              <w:jc w:val="center"/>
              <w:rPr>
                <w:rFonts w:ascii="Times New Roman" w:hAnsi="Times New Roman" w:cs="Times New Roman"/>
                <w:b w:val="0"/>
                <w:sz w:val="20"/>
                <w:szCs w:val="20"/>
              </w:rPr>
            </w:pPr>
            <w:r w:rsidRPr="001B04E5">
              <w:rPr>
                <w:rFonts w:ascii="Times New Roman" w:hAnsi="Times New Roman" w:cs="Times New Roman"/>
                <w:b w:val="0"/>
                <w:sz w:val="20"/>
                <w:szCs w:val="20"/>
              </w:rPr>
              <w:t>18.</w:t>
            </w:r>
          </w:p>
        </w:tc>
        <w:tc>
          <w:tcPr>
            <w:tcW w:w="1212"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color w:val="000000"/>
                <w:sz w:val="20"/>
                <w:szCs w:val="20"/>
              </w:rPr>
              <w:t>2015</w:t>
            </w:r>
          </w:p>
        </w:tc>
        <w:tc>
          <w:tcPr>
            <w:tcW w:w="1623"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Fedai, A. ve</w:t>
            </w:r>
          </w:p>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Madran, C.</w:t>
            </w:r>
          </w:p>
        </w:tc>
        <w:tc>
          <w:tcPr>
            <w:tcW w:w="1699"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Sürdürülebilir liman yönetimi ve Antalya’da iki yat limanında vaka incelemesi</w:t>
            </w:r>
          </w:p>
        </w:tc>
        <w:tc>
          <w:tcPr>
            <w:tcW w:w="1703"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II. Ulusal Liman Kongresi Bildirileri</w:t>
            </w:r>
          </w:p>
        </w:tc>
      </w:tr>
      <w:tr w:rsidR="00F003E8" w:rsidRPr="001B04E5" w:rsidTr="002A4F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F003E8" w:rsidRPr="001B04E5" w:rsidRDefault="00F003E8" w:rsidP="002A4FD2">
            <w:pPr>
              <w:jc w:val="center"/>
              <w:rPr>
                <w:rFonts w:ascii="Times New Roman" w:hAnsi="Times New Roman" w:cs="Times New Roman"/>
                <w:b w:val="0"/>
                <w:sz w:val="20"/>
                <w:szCs w:val="20"/>
              </w:rPr>
            </w:pPr>
            <w:r w:rsidRPr="001B04E5">
              <w:rPr>
                <w:rFonts w:ascii="Times New Roman" w:hAnsi="Times New Roman" w:cs="Times New Roman"/>
                <w:b w:val="0"/>
                <w:sz w:val="20"/>
                <w:szCs w:val="20"/>
              </w:rPr>
              <w:t>19.</w:t>
            </w:r>
          </w:p>
        </w:tc>
        <w:tc>
          <w:tcPr>
            <w:tcW w:w="1212"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color w:val="000000"/>
                <w:sz w:val="20"/>
                <w:szCs w:val="20"/>
              </w:rPr>
              <w:t>2015</w:t>
            </w:r>
          </w:p>
        </w:tc>
        <w:tc>
          <w:tcPr>
            <w:tcW w:w="1623"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Jui-Chun, W.</w:t>
            </w:r>
          </w:p>
        </w:tc>
        <w:tc>
          <w:tcPr>
            <w:tcW w:w="1699"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Green Port pricing - A case study approach</w:t>
            </w:r>
          </w:p>
        </w:tc>
        <w:tc>
          <w:tcPr>
            <w:tcW w:w="1703"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Erasmus University Rotterdam Thesis</w:t>
            </w:r>
          </w:p>
        </w:tc>
      </w:tr>
      <w:tr w:rsidR="00F003E8" w:rsidRPr="001B04E5" w:rsidTr="002A4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F003E8" w:rsidRPr="001B04E5" w:rsidRDefault="00F003E8" w:rsidP="002A4FD2">
            <w:pPr>
              <w:jc w:val="center"/>
              <w:rPr>
                <w:rFonts w:ascii="Times New Roman" w:hAnsi="Times New Roman" w:cs="Times New Roman"/>
                <w:b w:val="0"/>
                <w:sz w:val="20"/>
                <w:szCs w:val="20"/>
              </w:rPr>
            </w:pPr>
            <w:r w:rsidRPr="001B04E5">
              <w:rPr>
                <w:rFonts w:ascii="Times New Roman" w:hAnsi="Times New Roman" w:cs="Times New Roman"/>
                <w:b w:val="0"/>
                <w:sz w:val="20"/>
                <w:szCs w:val="20"/>
              </w:rPr>
              <w:t>20.</w:t>
            </w:r>
          </w:p>
        </w:tc>
        <w:tc>
          <w:tcPr>
            <w:tcW w:w="1212"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color w:val="000000"/>
                <w:sz w:val="20"/>
                <w:szCs w:val="20"/>
              </w:rPr>
              <w:t>2015</w:t>
            </w:r>
          </w:p>
        </w:tc>
        <w:tc>
          <w:tcPr>
            <w:tcW w:w="1623"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Koşar Danışman, İ. ve</w:t>
            </w:r>
          </w:p>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Özalp, A.G.</w:t>
            </w:r>
          </w:p>
        </w:tc>
        <w:tc>
          <w:tcPr>
            <w:tcW w:w="1699"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Karbon ayak izinin azaltılmasında yeşil liman uygulamasının rolü: Marport örneği</w:t>
            </w:r>
          </w:p>
        </w:tc>
        <w:tc>
          <w:tcPr>
            <w:tcW w:w="1703"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II. Ulusal Liman Kongresi Bildirileri</w:t>
            </w:r>
          </w:p>
        </w:tc>
      </w:tr>
      <w:tr w:rsidR="00F003E8" w:rsidRPr="001B04E5" w:rsidTr="002A4F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F003E8" w:rsidRPr="001B04E5" w:rsidRDefault="00F003E8" w:rsidP="002A4FD2">
            <w:pPr>
              <w:jc w:val="center"/>
              <w:rPr>
                <w:rFonts w:ascii="Times New Roman" w:hAnsi="Times New Roman" w:cs="Times New Roman"/>
                <w:b w:val="0"/>
                <w:sz w:val="20"/>
                <w:szCs w:val="20"/>
              </w:rPr>
            </w:pPr>
            <w:r w:rsidRPr="001B04E5">
              <w:rPr>
                <w:rFonts w:ascii="Times New Roman" w:hAnsi="Times New Roman" w:cs="Times New Roman"/>
                <w:b w:val="0"/>
                <w:sz w:val="20"/>
                <w:szCs w:val="20"/>
              </w:rPr>
              <w:t>21.</w:t>
            </w:r>
          </w:p>
        </w:tc>
        <w:tc>
          <w:tcPr>
            <w:tcW w:w="1212"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color w:val="000000"/>
                <w:sz w:val="20"/>
                <w:szCs w:val="20"/>
              </w:rPr>
              <w:t>2015</w:t>
            </w:r>
          </w:p>
        </w:tc>
        <w:tc>
          <w:tcPr>
            <w:tcW w:w="1623"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Yapıcı, M. ve</w:t>
            </w:r>
          </w:p>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Koldemir, B.</w:t>
            </w:r>
          </w:p>
        </w:tc>
        <w:tc>
          <w:tcPr>
            <w:tcW w:w="1699"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Limanlarda alternatif yenilenebilir enerji kullanımının incelenmesi</w:t>
            </w:r>
          </w:p>
        </w:tc>
        <w:tc>
          <w:tcPr>
            <w:tcW w:w="1703"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II. Ulusal Liman Kongresi Bildirileri</w:t>
            </w:r>
          </w:p>
        </w:tc>
      </w:tr>
    </w:tbl>
    <w:p w:rsidR="00F003E8" w:rsidRDefault="00F003E8" w:rsidP="00674288">
      <w:pPr>
        <w:spacing w:line="240" w:lineRule="auto"/>
        <w:jc w:val="both"/>
      </w:pPr>
    </w:p>
    <w:p w:rsidR="002A4FD2" w:rsidRPr="002A4FD2" w:rsidRDefault="002A4FD2" w:rsidP="002A4FD2">
      <w:pPr>
        <w:spacing w:after="0" w:line="240" w:lineRule="auto"/>
        <w:jc w:val="center"/>
        <w:rPr>
          <w:rFonts w:ascii="Times New Roman" w:hAnsi="Times New Roman" w:cs="Times New Roman"/>
        </w:rPr>
      </w:pPr>
      <w:r w:rsidRPr="001B04E5">
        <w:rPr>
          <w:rFonts w:ascii="Times New Roman" w:hAnsi="Times New Roman" w:cs="Times New Roman"/>
          <w:b/>
        </w:rPr>
        <w:lastRenderedPageBreak/>
        <w:t>EK 1:</w:t>
      </w:r>
      <w:r w:rsidRPr="001B04E5">
        <w:rPr>
          <w:rFonts w:ascii="Times New Roman" w:hAnsi="Times New Roman" w:cs="Times New Roman"/>
        </w:rPr>
        <w:t xml:space="preserve"> İçerik Analizi Yapılan Çalışmalar</w:t>
      </w:r>
      <w:r>
        <w:rPr>
          <w:rFonts w:ascii="Times New Roman" w:hAnsi="Times New Roman" w:cs="Times New Roman"/>
        </w:rPr>
        <w:t xml:space="preserve"> (Devamı)</w:t>
      </w:r>
    </w:p>
    <w:tbl>
      <w:tblPr>
        <w:tblStyle w:val="AkKlavuz"/>
        <w:tblW w:w="6771" w:type="dxa"/>
        <w:tblLayout w:type="fixed"/>
        <w:tblLook w:val="04A0" w:firstRow="1" w:lastRow="0" w:firstColumn="1" w:lastColumn="0" w:noHBand="0" w:noVBand="1"/>
      </w:tblPr>
      <w:tblGrid>
        <w:gridCol w:w="534"/>
        <w:gridCol w:w="1212"/>
        <w:gridCol w:w="1623"/>
        <w:gridCol w:w="1699"/>
        <w:gridCol w:w="1703"/>
      </w:tblGrid>
      <w:tr w:rsidR="002A4FD2" w:rsidRPr="001B04E5" w:rsidTr="001E6B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2A4FD2" w:rsidRPr="001B04E5" w:rsidRDefault="002A4FD2" w:rsidP="002A4FD2">
            <w:pPr>
              <w:jc w:val="center"/>
              <w:rPr>
                <w:rFonts w:ascii="Times New Roman" w:hAnsi="Times New Roman" w:cs="Times New Roman"/>
                <w:sz w:val="20"/>
                <w:szCs w:val="20"/>
              </w:rPr>
            </w:pPr>
            <w:r w:rsidRPr="001B04E5">
              <w:rPr>
                <w:rFonts w:ascii="Times New Roman" w:hAnsi="Times New Roman" w:cs="Times New Roman"/>
                <w:sz w:val="20"/>
                <w:szCs w:val="20"/>
              </w:rPr>
              <w:t>S.</w:t>
            </w:r>
          </w:p>
          <w:p w:rsidR="002A4FD2" w:rsidRPr="001B04E5" w:rsidRDefault="002A4FD2" w:rsidP="002A4FD2">
            <w:pPr>
              <w:jc w:val="center"/>
              <w:rPr>
                <w:rFonts w:ascii="Times New Roman" w:hAnsi="Times New Roman" w:cs="Times New Roman"/>
                <w:sz w:val="20"/>
                <w:szCs w:val="20"/>
              </w:rPr>
            </w:pPr>
            <w:r w:rsidRPr="001B04E5">
              <w:rPr>
                <w:rFonts w:ascii="Times New Roman" w:hAnsi="Times New Roman" w:cs="Times New Roman"/>
                <w:sz w:val="20"/>
                <w:szCs w:val="20"/>
              </w:rPr>
              <w:t>No:</w:t>
            </w:r>
          </w:p>
        </w:tc>
        <w:tc>
          <w:tcPr>
            <w:tcW w:w="1212" w:type="dxa"/>
          </w:tcPr>
          <w:p w:rsidR="002A4FD2" w:rsidRPr="001B04E5" w:rsidRDefault="002A4FD2" w:rsidP="002A4F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Çalışmanın Yılı:</w:t>
            </w:r>
          </w:p>
        </w:tc>
        <w:tc>
          <w:tcPr>
            <w:tcW w:w="1623" w:type="dxa"/>
          </w:tcPr>
          <w:p w:rsidR="002A4FD2" w:rsidRPr="001B04E5" w:rsidRDefault="002A4FD2" w:rsidP="002A4F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Yazar(lar)ın Soyadı:</w:t>
            </w:r>
          </w:p>
        </w:tc>
        <w:tc>
          <w:tcPr>
            <w:tcW w:w="1699" w:type="dxa"/>
          </w:tcPr>
          <w:p w:rsidR="002A4FD2" w:rsidRPr="001B04E5" w:rsidRDefault="002A4FD2" w:rsidP="002A4F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Çalışmanın Adı:</w:t>
            </w:r>
          </w:p>
        </w:tc>
        <w:tc>
          <w:tcPr>
            <w:tcW w:w="1703" w:type="dxa"/>
          </w:tcPr>
          <w:p w:rsidR="002A4FD2" w:rsidRPr="001B04E5" w:rsidRDefault="002A4FD2" w:rsidP="002A4F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Yayınlandığı Derginin Adı:</w:t>
            </w:r>
          </w:p>
        </w:tc>
      </w:tr>
      <w:tr w:rsidR="00F003E8" w:rsidRPr="001B04E5" w:rsidTr="002A4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F003E8" w:rsidRPr="002A4FD2" w:rsidRDefault="00F003E8" w:rsidP="002A4FD2">
            <w:pPr>
              <w:jc w:val="center"/>
              <w:rPr>
                <w:rFonts w:ascii="Times New Roman" w:hAnsi="Times New Roman" w:cs="Times New Roman"/>
                <w:b w:val="0"/>
                <w:sz w:val="20"/>
                <w:szCs w:val="20"/>
              </w:rPr>
            </w:pPr>
            <w:r w:rsidRPr="002A4FD2">
              <w:rPr>
                <w:rFonts w:ascii="Times New Roman" w:hAnsi="Times New Roman" w:cs="Times New Roman"/>
                <w:b w:val="0"/>
                <w:sz w:val="20"/>
                <w:szCs w:val="20"/>
              </w:rPr>
              <w:t>22.</w:t>
            </w:r>
          </w:p>
        </w:tc>
        <w:tc>
          <w:tcPr>
            <w:tcW w:w="1212" w:type="dxa"/>
            <w:shd w:val="clear" w:color="auto" w:fill="auto"/>
            <w:vAlign w:val="center"/>
          </w:tcPr>
          <w:p w:rsidR="00F003E8" w:rsidRPr="002A4FD2"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4FD2">
              <w:rPr>
                <w:rFonts w:ascii="Times New Roman" w:hAnsi="Times New Roman" w:cs="Times New Roman"/>
                <w:color w:val="000000"/>
                <w:sz w:val="20"/>
                <w:szCs w:val="20"/>
              </w:rPr>
              <w:t>2016</w:t>
            </w:r>
          </w:p>
        </w:tc>
        <w:tc>
          <w:tcPr>
            <w:tcW w:w="1623" w:type="dxa"/>
            <w:shd w:val="clear" w:color="auto" w:fill="auto"/>
            <w:vAlign w:val="center"/>
          </w:tcPr>
          <w:p w:rsidR="00F003E8" w:rsidRPr="002A4FD2"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4FD2">
              <w:rPr>
                <w:rFonts w:ascii="Times New Roman" w:hAnsi="Times New Roman" w:cs="Times New Roman"/>
                <w:sz w:val="20"/>
                <w:szCs w:val="20"/>
              </w:rPr>
              <w:t>Fışkın, R.,</w:t>
            </w:r>
          </w:p>
          <w:p w:rsidR="00F003E8" w:rsidRPr="002A4FD2"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4FD2">
              <w:rPr>
                <w:rFonts w:ascii="Times New Roman" w:hAnsi="Times New Roman" w:cs="Times New Roman"/>
                <w:sz w:val="20"/>
                <w:szCs w:val="20"/>
              </w:rPr>
              <w:t>Çakır, E. ve</w:t>
            </w:r>
          </w:p>
          <w:p w:rsidR="00F003E8" w:rsidRPr="002A4FD2"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4FD2">
              <w:rPr>
                <w:rFonts w:ascii="Times New Roman" w:hAnsi="Times New Roman" w:cs="Times New Roman"/>
                <w:sz w:val="20"/>
                <w:szCs w:val="20"/>
              </w:rPr>
              <w:t>Özkan, E.D.</w:t>
            </w:r>
          </w:p>
        </w:tc>
        <w:tc>
          <w:tcPr>
            <w:tcW w:w="1699" w:type="dxa"/>
            <w:shd w:val="clear" w:color="auto" w:fill="auto"/>
            <w:vAlign w:val="center"/>
          </w:tcPr>
          <w:p w:rsidR="00F003E8" w:rsidRPr="002A4FD2"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4FD2">
              <w:rPr>
                <w:rFonts w:ascii="Times New Roman" w:hAnsi="Times New Roman" w:cs="Times New Roman"/>
                <w:sz w:val="20"/>
                <w:szCs w:val="20"/>
              </w:rPr>
              <w:t>Mavi bayrak uygulamasının önemi, ölçütleri ve ülkelere göre durum analizi</w:t>
            </w:r>
          </w:p>
        </w:tc>
        <w:tc>
          <w:tcPr>
            <w:tcW w:w="1703" w:type="dxa"/>
            <w:shd w:val="clear" w:color="auto" w:fill="auto"/>
            <w:vAlign w:val="center"/>
          </w:tcPr>
          <w:p w:rsidR="00F003E8" w:rsidRPr="002A4FD2"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4FD2">
              <w:rPr>
                <w:rFonts w:ascii="Times New Roman" w:hAnsi="Times New Roman" w:cs="Times New Roman"/>
                <w:sz w:val="20"/>
                <w:szCs w:val="20"/>
              </w:rPr>
              <w:t>Mehmet Akif Ersoy Üniversitesi Sosyal Bilimler Enstitüsü Dergisi</w:t>
            </w:r>
          </w:p>
        </w:tc>
      </w:tr>
      <w:tr w:rsidR="00F003E8" w:rsidRPr="001B04E5" w:rsidTr="002A4F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F003E8" w:rsidRPr="001B04E5" w:rsidRDefault="00F003E8" w:rsidP="002A4FD2">
            <w:pPr>
              <w:jc w:val="center"/>
              <w:rPr>
                <w:rFonts w:ascii="Times New Roman" w:hAnsi="Times New Roman" w:cs="Times New Roman"/>
                <w:b w:val="0"/>
                <w:sz w:val="20"/>
                <w:szCs w:val="20"/>
              </w:rPr>
            </w:pPr>
            <w:r w:rsidRPr="001B04E5">
              <w:rPr>
                <w:rFonts w:ascii="Times New Roman" w:hAnsi="Times New Roman" w:cs="Times New Roman"/>
                <w:b w:val="0"/>
                <w:sz w:val="20"/>
                <w:szCs w:val="20"/>
              </w:rPr>
              <w:t>23.</w:t>
            </w:r>
          </w:p>
        </w:tc>
        <w:tc>
          <w:tcPr>
            <w:tcW w:w="1212"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color w:val="000000"/>
                <w:sz w:val="20"/>
                <w:szCs w:val="20"/>
              </w:rPr>
              <w:t>2016</w:t>
            </w:r>
          </w:p>
        </w:tc>
        <w:tc>
          <w:tcPr>
            <w:tcW w:w="1623"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Nebot, N., Rosa-Jimenez, C.,</w:t>
            </w:r>
          </w:p>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Ninot, R.P. ve Perea-Medina, B.</w:t>
            </w:r>
          </w:p>
        </w:tc>
        <w:tc>
          <w:tcPr>
            <w:tcW w:w="1699"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Challenges for the future of ports. What can be learnt from the Spanish Mediterranean ports?</w:t>
            </w:r>
          </w:p>
        </w:tc>
        <w:tc>
          <w:tcPr>
            <w:tcW w:w="1703"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Ocean &amp; Coastal Management</w:t>
            </w:r>
          </w:p>
        </w:tc>
      </w:tr>
      <w:tr w:rsidR="00F003E8" w:rsidRPr="001B04E5" w:rsidTr="002A4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F003E8" w:rsidRPr="001B04E5" w:rsidRDefault="00F003E8" w:rsidP="002A4FD2">
            <w:pPr>
              <w:jc w:val="center"/>
              <w:rPr>
                <w:rFonts w:ascii="Times New Roman" w:hAnsi="Times New Roman" w:cs="Times New Roman"/>
                <w:b w:val="0"/>
                <w:sz w:val="20"/>
                <w:szCs w:val="20"/>
              </w:rPr>
            </w:pPr>
            <w:r w:rsidRPr="001B04E5">
              <w:rPr>
                <w:rFonts w:ascii="Times New Roman" w:hAnsi="Times New Roman" w:cs="Times New Roman"/>
                <w:b w:val="0"/>
                <w:sz w:val="20"/>
                <w:szCs w:val="20"/>
              </w:rPr>
              <w:t>24.</w:t>
            </w:r>
          </w:p>
        </w:tc>
        <w:tc>
          <w:tcPr>
            <w:tcW w:w="1212"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color w:val="000000"/>
                <w:sz w:val="20"/>
                <w:szCs w:val="20"/>
              </w:rPr>
              <w:t>2016</w:t>
            </w:r>
          </w:p>
        </w:tc>
        <w:tc>
          <w:tcPr>
            <w:tcW w:w="1623"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Sislian, L., Jaegler, A. ve Cariou, P.</w:t>
            </w:r>
          </w:p>
        </w:tc>
        <w:tc>
          <w:tcPr>
            <w:tcW w:w="1699"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A literature review on port sustainability and ocean's carrier network problem</w:t>
            </w:r>
          </w:p>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703"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Research in Transportation Business &amp; Management</w:t>
            </w:r>
          </w:p>
        </w:tc>
      </w:tr>
      <w:tr w:rsidR="00F003E8" w:rsidRPr="001B04E5" w:rsidTr="002A4F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F003E8" w:rsidRPr="001B04E5" w:rsidRDefault="00F003E8" w:rsidP="002A4FD2">
            <w:pPr>
              <w:jc w:val="center"/>
              <w:rPr>
                <w:rFonts w:ascii="Times New Roman" w:hAnsi="Times New Roman" w:cs="Times New Roman"/>
                <w:b w:val="0"/>
                <w:sz w:val="20"/>
                <w:szCs w:val="20"/>
              </w:rPr>
            </w:pPr>
            <w:r w:rsidRPr="001B04E5">
              <w:rPr>
                <w:rFonts w:ascii="Times New Roman" w:hAnsi="Times New Roman" w:cs="Times New Roman"/>
                <w:b w:val="0"/>
                <w:sz w:val="20"/>
                <w:szCs w:val="20"/>
              </w:rPr>
              <w:t>25.</w:t>
            </w:r>
          </w:p>
        </w:tc>
        <w:tc>
          <w:tcPr>
            <w:tcW w:w="1212"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color w:val="000000"/>
                <w:sz w:val="20"/>
                <w:szCs w:val="20"/>
              </w:rPr>
              <w:t>2017</w:t>
            </w:r>
          </w:p>
        </w:tc>
        <w:tc>
          <w:tcPr>
            <w:tcW w:w="1623"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Ritchie, W.J.,</w:t>
            </w:r>
          </w:p>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Melnyk, S.A. ve Ni, J.Z.</w:t>
            </w:r>
          </w:p>
        </w:tc>
        <w:tc>
          <w:tcPr>
            <w:tcW w:w="1699"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Environmental standard adoption in Marinas: A spatiotemporal analysis of a special form of maritime transportation hubs</w:t>
            </w:r>
          </w:p>
        </w:tc>
        <w:tc>
          <w:tcPr>
            <w:tcW w:w="1703" w:type="dxa"/>
            <w:shd w:val="clear" w:color="auto" w:fill="auto"/>
            <w:vAlign w:val="center"/>
          </w:tcPr>
          <w:p w:rsidR="00F003E8" w:rsidRPr="001B04E5" w:rsidRDefault="00F003E8" w:rsidP="002A4FD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Transportation Research</w:t>
            </w:r>
          </w:p>
        </w:tc>
      </w:tr>
      <w:tr w:rsidR="00F003E8" w:rsidRPr="00AC3DE3" w:rsidTr="002A4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F003E8" w:rsidRPr="001B04E5" w:rsidRDefault="00F003E8" w:rsidP="002A4FD2">
            <w:pPr>
              <w:jc w:val="center"/>
              <w:rPr>
                <w:rFonts w:ascii="Times New Roman" w:hAnsi="Times New Roman" w:cs="Times New Roman"/>
                <w:b w:val="0"/>
                <w:sz w:val="20"/>
                <w:szCs w:val="20"/>
              </w:rPr>
            </w:pPr>
            <w:r w:rsidRPr="001B04E5">
              <w:rPr>
                <w:rFonts w:ascii="Times New Roman" w:hAnsi="Times New Roman" w:cs="Times New Roman"/>
                <w:b w:val="0"/>
                <w:sz w:val="20"/>
                <w:szCs w:val="20"/>
              </w:rPr>
              <w:t>26.</w:t>
            </w:r>
          </w:p>
        </w:tc>
        <w:tc>
          <w:tcPr>
            <w:tcW w:w="1212"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color w:val="000000"/>
                <w:sz w:val="20"/>
                <w:szCs w:val="20"/>
              </w:rPr>
              <w:t>2017</w:t>
            </w:r>
          </w:p>
        </w:tc>
        <w:tc>
          <w:tcPr>
            <w:tcW w:w="1623"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Puig, M.,</w:t>
            </w:r>
          </w:p>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Pla, A.,</w:t>
            </w:r>
          </w:p>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Seguí, X. ve Darbra, R.M.</w:t>
            </w:r>
          </w:p>
        </w:tc>
        <w:tc>
          <w:tcPr>
            <w:tcW w:w="1699" w:type="dxa"/>
            <w:shd w:val="clear" w:color="auto" w:fill="auto"/>
            <w:vAlign w:val="center"/>
          </w:tcPr>
          <w:p w:rsidR="00F003E8" w:rsidRPr="001B04E5"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Tool for the identification and implementation of Environmental Indicators in Ports (TEIP)</w:t>
            </w:r>
          </w:p>
        </w:tc>
        <w:tc>
          <w:tcPr>
            <w:tcW w:w="1703" w:type="dxa"/>
            <w:shd w:val="clear" w:color="auto" w:fill="auto"/>
            <w:vAlign w:val="center"/>
          </w:tcPr>
          <w:p w:rsidR="00F003E8" w:rsidRPr="00AC3DE3" w:rsidRDefault="00F003E8" w:rsidP="002A4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04E5">
              <w:rPr>
                <w:rFonts w:ascii="Times New Roman" w:hAnsi="Times New Roman" w:cs="Times New Roman"/>
                <w:sz w:val="20"/>
                <w:szCs w:val="20"/>
              </w:rPr>
              <w:t>Ocean &amp; Coastal Management</w:t>
            </w:r>
          </w:p>
        </w:tc>
      </w:tr>
    </w:tbl>
    <w:p w:rsidR="00F003E8" w:rsidRDefault="00F003E8" w:rsidP="00674288">
      <w:pPr>
        <w:spacing w:line="240" w:lineRule="auto"/>
        <w:jc w:val="both"/>
      </w:pPr>
    </w:p>
    <w:sectPr w:rsidR="00F003E8" w:rsidSect="00F003E8">
      <w:headerReference w:type="default" r:id="rId14"/>
      <w:footnotePr>
        <w:numRestart w:val="eachSect"/>
      </w:footnotePr>
      <w:pgSz w:w="11906" w:h="16838"/>
      <w:pgMar w:top="2835" w:right="2552" w:bottom="2835" w:left="2835" w:header="2268" w:footer="2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F2B" w:rsidRDefault="007D5F2B" w:rsidP="00FF0E0A">
      <w:pPr>
        <w:spacing w:after="0" w:line="240" w:lineRule="auto"/>
      </w:pPr>
      <w:r>
        <w:separator/>
      </w:r>
    </w:p>
  </w:endnote>
  <w:endnote w:type="continuationSeparator" w:id="0">
    <w:p w:rsidR="007D5F2B" w:rsidRDefault="007D5F2B" w:rsidP="00FF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Raleway">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202206"/>
      <w:docPartObj>
        <w:docPartGallery w:val="Page Numbers (Bottom of Page)"/>
        <w:docPartUnique/>
      </w:docPartObj>
    </w:sdtPr>
    <w:sdtEndPr/>
    <w:sdtContent>
      <w:p w:rsidR="00F003E8" w:rsidRDefault="00F003E8" w:rsidP="00F003E8">
        <w:pPr>
          <w:pStyle w:val="AltBilgi"/>
          <w:jc w:val="center"/>
        </w:pPr>
        <w:r>
          <w:t xml:space="preserve"> </w:t>
        </w:r>
        <w:r>
          <w:rPr>
            <w:rFonts w:ascii="Times New Roman" w:hAnsi="Times New Roman"/>
          </w:rPr>
          <w:t xml:space="preserve">ULK 2017- UDTS 2018 </w:t>
        </w:r>
        <w:r w:rsidRPr="00F003E8">
          <w:rPr>
            <w:rFonts w:ascii="Times New Roman" w:hAnsi="Times New Roman"/>
          </w:rPr>
          <w:fldChar w:fldCharType="begin"/>
        </w:r>
        <w:r w:rsidRPr="00F003E8">
          <w:rPr>
            <w:rFonts w:ascii="Times New Roman" w:hAnsi="Times New Roman"/>
          </w:rPr>
          <w:instrText>PAGE   \* MERGEFORMAT</w:instrText>
        </w:r>
        <w:r w:rsidRPr="00F003E8">
          <w:rPr>
            <w:rFonts w:ascii="Times New Roman" w:hAnsi="Times New Roman"/>
          </w:rPr>
          <w:fldChar w:fldCharType="separate"/>
        </w:r>
        <w:r w:rsidR="006F4A5B">
          <w:rPr>
            <w:rFonts w:ascii="Times New Roman" w:hAnsi="Times New Roman"/>
            <w:noProof/>
          </w:rPr>
          <w:t>17</w:t>
        </w:r>
        <w:r w:rsidRPr="00F003E8">
          <w:rPr>
            <w:rFonts w:ascii="Times New Roman" w:hAnsi="Times New Roman"/>
          </w:rPr>
          <w:fldChar w:fldCharType="end"/>
        </w:r>
      </w:p>
    </w:sdtContent>
  </w:sdt>
  <w:p w:rsidR="00F003E8" w:rsidRDefault="00F003E8" w:rsidP="00F003E8">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F2B" w:rsidRDefault="007D5F2B" w:rsidP="00FF0E0A">
      <w:pPr>
        <w:spacing w:after="0" w:line="240" w:lineRule="auto"/>
      </w:pPr>
      <w:r>
        <w:separator/>
      </w:r>
    </w:p>
  </w:footnote>
  <w:footnote w:type="continuationSeparator" w:id="0">
    <w:p w:rsidR="007D5F2B" w:rsidRDefault="007D5F2B" w:rsidP="00FF0E0A">
      <w:pPr>
        <w:spacing w:after="0" w:line="240" w:lineRule="auto"/>
      </w:pPr>
      <w:r>
        <w:continuationSeparator/>
      </w:r>
    </w:p>
  </w:footnote>
  <w:footnote w:id="1">
    <w:p w:rsidR="005B4397" w:rsidRPr="00B8177C" w:rsidRDefault="005B4397" w:rsidP="00B8177C">
      <w:pPr>
        <w:spacing w:after="0" w:line="240" w:lineRule="auto"/>
        <w:jc w:val="both"/>
        <w:rPr>
          <w:rFonts w:ascii="Times New Roman" w:hAnsi="Times New Roman" w:cs="Times New Roman"/>
          <w:sz w:val="20"/>
          <w:szCs w:val="20"/>
        </w:rPr>
      </w:pPr>
      <w:r w:rsidRPr="00B8177C">
        <w:rPr>
          <w:rStyle w:val="DipnotBavurusu"/>
          <w:rFonts w:ascii="Times New Roman" w:hAnsi="Times New Roman" w:cs="Times New Roman"/>
          <w:sz w:val="20"/>
          <w:szCs w:val="20"/>
        </w:rPr>
        <w:footnoteRef/>
      </w:r>
      <w:r w:rsidR="00674288">
        <w:rPr>
          <w:rFonts w:ascii="Times New Roman" w:hAnsi="Times New Roman" w:cs="Times New Roman"/>
          <w:sz w:val="20"/>
          <w:szCs w:val="20"/>
        </w:rPr>
        <w:t xml:space="preserve"> </w:t>
      </w:r>
      <w:r w:rsidRPr="00AC58D2">
        <w:rPr>
          <w:rFonts w:ascii="Times New Roman" w:hAnsi="Times New Roman" w:cs="Times New Roman"/>
          <w:sz w:val="20"/>
          <w:szCs w:val="20"/>
        </w:rPr>
        <w:t xml:space="preserve">Yük.Lis.Öğr., Dokuz Eylül Üniversitesi, Sosyal Bilimler Enstitüsü, İzmir </w:t>
      </w:r>
      <w:r w:rsidRPr="00F003E8">
        <w:rPr>
          <w:rFonts w:ascii="Times New Roman" w:hAnsi="Times New Roman" w:cs="Times New Roman"/>
          <w:sz w:val="20"/>
          <w:szCs w:val="20"/>
        </w:rPr>
        <w:t>gurelbulent@ttmail.com</w:t>
      </w:r>
    </w:p>
  </w:footnote>
  <w:footnote w:id="2">
    <w:p w:rsidR="005B4397" w:rsidRDefault="005B4397" w:rsidP="00B8177C">
      <w:pPr>
        <w:spacing w:after="0" w:line="240" w:lineRule="auto"/>
        <w:jc w:val="both"/>
      </w:pPr>
      <w:r w:rsidRPr="00B8177C">
        <w:rPr>
          <w:rStyle w:val="DipnotBavurusu"/>
          <w:rFonts w:ascii="Times New Roman" w:hAnsi="Times New Roman" w:cs="Times New Roman"/>
          <w:sz w:val="20"/>
          <w:szCs w:val="20"/>
        </w:rPr>
        <w:footnoteRef/>
      </w:r>
      <w:r w:rsidR="00BD5A60" w:rsidRPr="00AC58D2" w:rsidDel="00BD5A60">
        <w:rPr>
          <w:rFonts w:ascii="Times New Roman" w:hAnsi="Times New Roman" w:cs="Times New Roman"/>
          <w:sz w:val="20"/>
          <w:szCs w:val="20"/>
        </w:rPr>
        <w:t xml:space="preserve"> </w:t>
      </w:r>
      <w:r w:rsidRPr="00AC58D2">
        <w:rPr>
          <w:rFonts w:ascii="Times New Roman" w:hAnsi="Times New Roman" w:cs="Times New Roman"/>
          <w:sz w:val="20"/>
          <w:szCs w:val="20"/>
        </w:rPr>
        <w:t>Dr.</w:t>
      </w:r>
      <w:r w:rsidR="00BD5A60">
        <w:rPr>
          <w:rFonts w:ascii="Times New Roman" w:hAnsi="Times New Roman" w:cs="Times New Roman"/>
          <w:sz w:val="20"/>
          <w:szCs w:val="20"/>
        </w:rPr>
        <w:t xml:space="preserve">Öğr.Üyesi </w:t>
      </w:r>
      <w:r w:rsidRPr="00AC58D2">
        <w:rPr>
          <w:rFonts w:ascii="Times New Roman" w:hAnsi="Times New Roman" w:cs="Times New Roman"/>
          <w:sz w:val="20"/>
          <w:szCs w:val="20"/>
        </w:rPr>
        <w:t xml:space="preserve">Kpt., Dokuz Eylül Üniversitesi, Denizcilik Fakültesi, İzmir </w:t>
      </w:r>
      <w:r w:rsidRPr="006F4A5B">
        <w:rPr>
          <w:rFonts w:ascii="Times New Roman" w:hAnsi="Times New Roman" w:cs="Times New Roman"/>
          <w:sz w:val="20"/>
          <w:szCs w:val="20"/>
        </w:rPr>
        <w:t>baris.kuleyin@deu.edu.tr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61" w:rsidRPr="00EC3B61" w:rsidRDefault="00EC3B61">
    <w:pPr>
      <w:pStyle w:val="stBilgi"/>
      <w:rPr>
        <w:rFonts w:ascii="Times New Roman" w:hAnsi="Times New Roman" w:cs="Times New Roman"/>
        <w:i/>
        <w:sz w:val="20"/>
        <w:szCs w:val="20"/>
        <w:u w:val="single"/>
      </w:rPr>
    </w:pPr>
    <w:r w:rsidRPr="00EC3B61">
      <w:rPr>
        <w:rFonts w:ascii="Times New Roman" w:hAnsi="Times New Roman" w:cs="Times New Roman"/>
        <w:i/>
        <w:sz w:val="20"/>
        <w:szCs w:val="20"/>
        <w:u w:val="single"/>
      </w:rPr>
      <w:t>Eko</w:t>
    </w:r>
    <w:r>
      <w:rPr>
        <w:rFonts w:ascii="Times New Roman" w:hAnsi="Times New Roman" w:cs="Times New Roman"/>
        <w:i/>
        <w:sz w:val="20"/>
        <w:szCs w:val="20"/>
        <w:u w:val="single"/>
      </w:rPr>
      <w:t>-Marina Alanında...                                DENİZCİLİK FAKÜLTESİ DERGİSİ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61" w:rsidRPr="00EC3B61" w:rsidRDefault="00EC3B61" w:rsidP="00EC3B61">
    <w:pPr>
      <w:pStyle w:val="stBilgi"/>
      <w:rPr>
        <w:rFonts w:ascii="Times New Roman" w:hAnsi="Times New Roman" w:cs="Times New Roman"/>
        <w:i/>
        <w:sz w:val="20"/>
        <w:szCs w:val="20"/>
        <w:u w:val="single"/>
      </w:rPr>
    </w:pPr>
    <w:r w:rsidRPr="00EC3B61">
      <w:rPr>
        <w:rFonts w:ascii="Times New Roman" w:hAnsi="Times New Roman" w:cs="Times New Roman"/>
        <w:i/>
        <w:sz w:val="20"/>
        <w:szCs w:val="20"/>
        <w:u w:val="single"/>
      </w:rPr>
      <w:t>Eko</w:t>
    </w:r>
    <w:r>
      <w:rPr>
        <w:rFonts w:ascii="Times New Roman" w:hAnsi="Times New Roman" w:cs="Times New Roman"/>
        <w:i/>
        <w:sz w:val="20"/>
        <w:szCs w:val="20"/>
        <w:u w:val="single"/>
      </w:rPr>
      <w:t>-Marina Alanında...                                DENİZCİLİK FAKÜLTESİ DERGİSİ</w:t>
    </w:r>
  </w:p>
  <w:p w:rsidR="005B4397" w:rsidRPr="00EC3B61" w:rsidRDefault="005B4397" w:rsidP="00EC3B6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E0A"/>
    <w:rsid w:val="00007B03"/>
    <w:rsid w:val="0001224E"/>
    <w:rsid w:val="00016BEE"/>
    <w:rsid w:val="00024012"/>
    <w:rsid w:val="00024EA3"/>
    <w:rsid w:val="00032EE9"/>
    <w:rsid w:val="000504E8"/>
    <w:rsid w:val="00056FC5"/>
    <w:rsid w:val="000674B2"/>
    <w:rsid w:val="00070A1A"/>
    <w:rsid w:val="00073624"/>
    <w:rsid w:val="00083A07"/>
    <w:rsid w:val="00095C1A"/>
    <w:rsid w:val="000B5DCA"/>
    <w:rsid w:val="000C0B2F"/>
    <w:rsid w:val="000F147C"/>
    <w:rsid w:val="000F3A27"/>
    <w:rsid w:val="001166ED"/>
    <w:rsid w:val="00124A03"/>
    <w:rsid w:val="00125080"/>
    <w:rsid w:val="00143973"/>
    <w:rsid w:val="00150D6C"/>
    <w:rsid w:val="00165741"/>
    <w:rsid w:val="001732FF"/>
    <w:rsid w:val="001915CA"/>
    <w:rsid w:val="00195923"/>
    <w:rsid w:val="001B04E5"/>
    <w:rsid w:val="001B412F"/>
    <w:rsid w:val="001E18AE"/>
    <w:rsid w:val="001E6018"/>
    <w:rsid w:val="001F419B"/>
    <w:rsid w:val="001F778F"/>
    <w:rsid w:val="00205F40"/>
    <w:rsid w:val="002144FB"/>
    <w:rsid w:val="0021472A"/>
    <w:rsid w:val="00221724"/>
    <w:rsid w:val="00227AFF"/>
    <w:rsid w:val="00230598"/>
    <w:rsid w:val="00235224"/>
    <w:rsid w:val="00241809"/>
    <w:rsid w:val="002503C7"/>
    <w:rsid w:val="002554F2"/>
    <w:rsid w:val="00260EB8"/>
    <w:rsid w:val="00274358"/>
    <w:rsid w:val="00281343"/>
    <w:rsid w:val="00293687"/>
    <w:rsid w:val="002957CA"/>
    <w:rsid w:val="002A4FD2"/>
    <w:rsid w:val="002A5C9F"/>
    <w:rsid w:val="002B0FE8"/>
    <w:rsid w:val="002B3DB4"/>
    <w:rsid w:val="002D175F"/>
    <w:rsid w:val="002D2213"/>
    <w:rsid w:val="002D39B1"/>
    <w:rsid w:val="002E0F7D"/>
    <w:rsid w:val="002F6CA1"/>
    <w:rsid w:val="00300AA4"/>
    <w:rsid w:val="003106E6"/>
    <w:rsid w:val="00316048"/>
    <w:rsid w:val="003164CE"/>
    <w:rsid w:val="0033517C"/>
    <w:rsid w:val="00351C80"/>
    <w:rsid w:val="00354588"/>
    <w:rsid w:val="00361E70"/>
    <w:rsid w:val="003718F4"/>
    <w:rsid w:val="0037616C"/>
    <w:rsid w:val="00377B04"/>
    <w:rsid w:val="00386861"/>
    <w:rsid w:val="0039040E"/>
    <w:rsid w:val="003A7F1C"/>
    <w:rsid w:val="003C03A1"/>
    <w:rsid w:val="003C164C"/>
    <w:rsid w:val="003C43DC"/>
    <w:rsid w:val="003D0176"/>
    <w:rsid w:val="003D10B3"/>
    <w:rsid w:val="003D73F7"/>
    <w:rsid w:val="003E5D06"/>
    <w:rsid w:val="003E5F50"/>
    <w:rsid w:val="003F6DB4"/>
    <w:rsid w:val="0040106E"/>
    <w:rsid w:val="00407C7A"/>
    <w:rsid w:val="004158DA"/>
    <w:rsid w:val="0042648E"/>
    <w:rsid w:val="0043703B"/>
    <w:rsid w:val="004370AD"/>
    <w:rsid w:val="00446591"/>
    <w:rsid w:val="00453395"/>
    <w:rsid w:val="00454AFA"/>
    <w:rsid w:val="00465F4C"/>
    <w:rsid w:val="004754F0"/>
    <w:rsid w:val="004757A0"/>
    <w:rsid w:val="00481FA8"/>
    <w:rsid w:val="004834E3"/>
    <w:rsid w:val="004838F7"/>
    <w:rsid w:val="00493348"/>
    <w:rsid w:val="0049370F"/>
    <w:rsid w:val="004C076F"/>
    <w:rsid w:val="004D2D85"/>
    <w:rsid w:val="004D431F"/>
    <w:rsid w:val="004D6189"/>
    <w:rsid w:val="004D7752"/>
    <w:rsid w:val="004E0E70"/>
    <w:rsid w:val="004E4BD2"/>
    <w:rsid w:val="00505B13"/>
    <w:rsid w:val="00510D07"/>
    <w:rsid w:val="00517E87"/>
    <w:rsid w:val="0052283E"/>
    <w:rsid w:val="00524826"/>
    <w:rsid w:val="00527115"/>
    <w:rsid w:val="00530695"/>
    <w:rsid w:val="00532BEB"/>
    <w:rsid w:val="00533387"/>
    <w:rsid w:val="005722BD"/>
    <w:rsid w:val="00574996"/>
    <w:rsid w:val="00576C8E"/>
    <w:rsid w:val="005914AC"/>
    <w:rsid w:val="00594C37"/>
    <w:rsid w:val="00596CB2"/>
    <w:rsid w:val="005A6FD3"/>
    <w:rsid w:val="005B4397"/>
    <w:rsid w:val="005C6491"/>
    <w:rsid w:val="005D2000"/>
    <w:rsid w:val="005D7F29"/>
    <w:rsid w:val="005E17A3"/>
    <w:rsid w:val="006102D9"/>
    <w:rsid w:val="00610BD3"/>
    <w:rsid w:val="00620F7D"/>
    <w:rsid w:val="0063058C"/>
    <w:rsid w:val="00643CCD"/>
    <w:rsid w:val="00645049"/>
    <w:rsid w:val="00645155"/>
    <w:rsid w:val="00645FC4"/>
    <w:rsid w:val="006460D3"/>
    <w:rsid w:val="0066248E"/>
    <w:rsid w:val="00666C06"/>
    <w:rsid w:val="00674288"/>
    <w:rsid w:val="0068294D"/>
    <w:rsid w:val="006850E0"/>
    <w:rsid w:val="00693F88"/>
    <w:rsid w:val="006B0E00"/>
    <w:rsid w:val="006B1C6F"/>
    <w:rsid w:val="006B2E27"/>
    <w:rsid w:val="006D4537"/>
    <w:rsid w:val="006E0473"/>
    <w:rsid w:val="006E593A"/>
    <w:rsid w:val="006F4A5B"/>
    <w:rsid w:val="006F6B68"/>
    <w:rsid w:val="00701FB1"/>
    <w:rsid w:val="00702F0D"/>
    <w:rsid w:val="0071477D"/>
    <w:rsid w:val="007221BB"/>
    <w:rsid w:val="007232F5"/>
    <w:rsid w:val="00732F4D"/>
    <w:rsid w:val="007336FF"/>
    <w:rsid w:val="00736C5F"/>
    <w:rsid w:val="007427DE"/>
    <w:rsid w:val="00750FA8"/>
    <w:rsid w:val="00752247"/>
    <w:rsid w:val="007623E1"/>
    <w:rsid w:val="007729F0"/>
    <w:rsid w:val="00782C2C"/>
    <w:rsid w:val="007877E4"/>
    <w:rsid w:val="007904AC"/>
    <w:rsid w:val="007B029B"/>
    <w:rsid w:val="007D07E6"/>
    <w:rsid w:val="007D08FC"/>
    <w:rsid w:val="007D5F2B"/>
    <w:rsid w:val="007E1CCA"/>
    <w:rsid w:val="007F047E"/>
    <w:rsid w:val="00811530"/>
    <w:rsid w:val="00820FD4"/>
    <w:rsid w:val="00827A26"/>
    <w:rsid w:val="00833B7C"/>
    <w:rsid w:val="00837AB2"/>
    <w:rsid w:val="00855C22"/>
    <w:rsid w:val="00856E83"/>
    <w:rsid w:val="00862035"/>
    <w:rsid w:val="00870E00"/>
    <w:rsid w:val="00875936"/>
    <w:rsid w:val="0089401D"/>
    <w:rsid w:val="00895021"/>
    <w:rsid w:val="00896D88"/>
    <w:rsid w:val="008A4E82"/>
    <w:rsid w:val="008D5D87"/>
    <w:rsid w:val="008D7F6A"/>
    <w:rsid w:val="008E6532"/>
    <w:rsid w:val="00901633"/>
    <w:rsid w:val="009029CA"/>
    <w:rsid w:val="00920F73"/>
    <w:rsid w:val="009242E9"/>
    <w:rsid w:val="009249AC"/>
    <w:rsid w:val="00925E04"/>
    <w:rsid w:val="0092681C"/>
    <w:rsid w:val="00930739"/>
    <w:rsid w:val="009570B1"/>
    <w:rsid w:val="00957F6F"/>
    <w:rsid w:val="00960EBF"/>
    <w:rsid w:val="009638F9"/>
    <w:rsid w:val="00965250"/>
    <w:rsid w:val="009713A8"/>
    <w:rsid w:val="00971C29"/>
    <w:rsid w:val="0097284B"/>
    <w:rsid w:val="0097641E"/>
    <w:rsid w:val="009877C0"/>
    <w:rsid w:val="00992052"/>
    <w:rsid w:val="009935DA"/>
    <w:rsid w:val="009B649B"/>
    <w:rsid w:val="009D28D9"/>
    <w:rsid w:val="009D38A3"/>
    <w:rsid w:val="009D3D9D"/>
    <w:rsid w:val="00A109AB"/>
    <w:rsid w:val="00A3145E"/>
    <w:rsid w:val="00A35572"/>
    <w:rsid w:val="00A44205"/>
    <w:rsid w:val="00A447F8"/>
    <w:rsid w:val="00A50F02"/>
    <w:rsid w:val="00A620C0"/>
    <w:rsid w:val="00A926A8"/>
    <w:rsid w:val="00AC07C8"/>
    <w:rsid w:val="00AC315F"/>
    <w:rsid w:val="00AC3DE3"/>
    <w:rsid w:val="00AC58D2"/>
    <w:rsid w:val="00AD08C3"/>
    <w:rsid w:val="00AD56B3"/>
    <w:rsid w:val="00AD5F0C"/>
    <w:rsid w:val="00AE0F0B"/>
    <w:rsid w:val="00B009A6"/>
    <w:rsid w:val="00B056AC"/>
    <w:rsid w:val="00B13B50"/>
    <w:rsid w:val="00B201FD"/>
    <w:rsid w:val="00B2465E"/>
    <w:rsid w:val="00B36585"/>
    <w:rsid w:val="00B4356B"/>
    <w:rsid w:val="00B56907"/>
    <w:rsid w:val="00B61262"/>
    <w:rsid w:val="00B73268"/>
    <w:rsid w:val="00B8177C"/>
    <w:rsid w:val="00B845E4"/>
    <w:rsid w:val="00B849B0"/>
    <w:rsid w:val="00B877B6"/>
    <w:rsid w:val="00B93563"/>
    <w:rsid w:val="00BA2636"/>
    <w:rsid w:val="00BB0A37"/>
    <w:rsid w:val="00BB77AD"/>
    <w:rsid w:val="00BC6813"/>
    <w:rsid w:val="00BC6CC6"/>
    <w:rsid w:val="00BD5A60"/>
    <w:rsid w:val="00BF5AAD"/>
    <w:rsid w:val="00C02EE3"/>
    <w:rsid w:val="00C10916"/>
    <w:rsid w:val="00C12971"/>
    <w:rsid w:val="00C255AD"/>
    <w:rsid w:val="00C459B6"/>
    <w:rsid w:val="00C50ACA"/>
    <w:rsid w:val="00C612CE"/>
    <w:rsid w:val="00C66FD1"/>
    <w:rsid w:val="00C753E2"/>
    <w:rsid w:val="00C851A7"/>
    <w:rsid w:val="00CB7FFC"/>
    <w:rsid w:val="00CC2B21"/>
    <w:rsid w:val="00CC6282"/>
    <w:rsid w:val="00CD329A"/>
    <w:rsid w:val="00CD6658"/>
    <w:rsid w:val="00CD6E2A"/>
    <w:rsid w:val="00CE5D06"/>
    <w:rsid w:val="00CF425F"/>
    <w:rsid w:val="00CF6DA6"/>
    <w:rsid w:val="00D024CF"/>
    <w:rsid w:val="00D043B1"/>
    <w:rsid w:val="00D04538"/>
    <w:rsid w:val="00D24544"/>
    <w:rsid w:val="00D259AF"/>
    <w:rsid w:val="00D334A6"/>
    <w:rsid w:val="00D344C9"/>
    <w:rsid w:val="00D348C0"/>
    <w:rsid w:val="00D50795"/>
    <w:rsid w:val="00D63A22"/>
    <w:rsid w:val="00D64F53"/>
    <w:rsid w:val="00D9034B"/>
    <w:rsid w:val="00D93548"/>
    <w:rsid w:val="00D978C2"/>
    <w:rsid w:val="00DB1EE9"/>
    <w:rsid w:val="00DB25BD"/>
    <w:rsid w:val="00DB2E75"/>
    <w:rsid w:val="00DD1A4D"/>
    <w:rsid w:val="00DD4FA5"/>
    <w:rsid w:val="00DE338A"/>
    <w:rsid w:val="00DF37FB"/>
    <w:rsid w:val="00E005E4"/>
    <w:rsid w:val="00E02ED4"/>
    <w:rsid w:val="00E05513"/>
    <w:rsid w:val="00E1345A"/>
    <w:rsid w:val="00E13516"/>
    <w:rsid w:val="00E13E4D"/>
    <w:rsid w:val="00E20EC1"/>
    <w:rsid w:val="00E37FFC"/>
    <w:rsid w:val="00E548FF"/>
    <w:rsid w:val="00E84F81"/>
    <w:rsid w:val="00E9184E"/>
    <w:rsid w:val="00EA2BF3"/>
    <w:rsid w:val="00EB00CF"/>
    <w:rsid w:val="00EB2963"/>
    <w:rsid w:val="00EB528F"/>
    <w:rsid w:val="00EC3B61"/>
    <w:rsid w:val="00EC3C03"/>
    <w:rsid w:val="00EC4C20"/>
    <w:rsid w:val="00ED3F15"/>
    <w:rsid w:val="00ED6E08"/>
    <w:rsid w:val="00EE0074"/>
    <w:rsid w:val="00EE6D2C"/>
    <w:rsid w:val="00EF5BB9"/>
    <w:rsid w:val="00F003E8"/>
    <w:rsid w:val="00F17911"/>
    <w:rsid w:val="00F21821"/>
    <w:rsid w:val="00F3300B"/>
    <w:rsid w:val="00F3748A"/>
    <w:rsid w:val="00F45D51"/>
    <w:rsid w:val="00F5235D"/>
    <w:rsid w:val="00F621D5"/>
    <w:rsid w:val="00F65CD0"/>
    <w:rsid w:val="00F76DB4"/>
    <w:rsid w:val="00F9241D"/>
    <w:rsid w:val="00F96F5B"/>
    <w:rsid w:val="00FA4971"/>
    <w:rsid w:val="00FA6B26"/>
    <w:rsid w:val="00FC3B09"/>
    <w:rsid w:val="00FC75DC"/>
    <w:rsid w:val="00FC76DD"/>
    <w:rsid w:val="00FC78E5"/>
    <w:rsid w:val="00FD1E7B"/>
    <w:rsid w:val="00FD567C"/>
    <w:rsid w:val="00FF0E0A"/>
    <w:rsid w:val="00FF69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0756B"/>
  <w15:docId w15:val="{3480CEBF-7083-4CED-8EE8-4EEE0C4E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E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FF0E0A"/>
    <w:rPr>
      <w:color w:val="0000FF"/>
      <w:u w:val="single"/>
    </w:rPr>
  </w:style>
  <w:style w:type="paragraph" w:styleId="DipnotMetni">
    <w:name w:val="footnote text"/>
    <w:basedOn w:val="Normal"/>
    <w:link w:val="DipnotMetniChar"/>
    <w:uiPriority w:val="99"/>
    <w:unhideWhenUsed/>
    <w:rsid w:val="00FF0E0A"/>
    <w:pPr>
      <w:spacing w:after="0" w:line="240"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rsid w:val="00FF0E0A"/>
    <w:rPr>
      <w:rFonts w:ascii="Calibri" w:eastAsia="Calibri" w:hAnsi="Calibri" w:cs="Times New Roman"/>
      <w:sz w:val="20"/>
      <w:szCs w:val="20"/>
    </w:rPr>
  </w:style>
  <w:style w:type="paragraph" w:styleId="AltBilgi">
    <w:name w:val="footer"/>
    <w:basedOn w:val="Normal"/>
    <w:link w:val="AltBilgiChar"/>
    <w:uiPriority w:val="99"/>
    <w:unhideWhenUsed/>
    <w:rsid w:val="00FF0E0A"/>
    <w:pPr>
      <w:tabs>
        <w:tab w:val="center" w:pos="4536"/>
        <w:tab w:val="right" w:pos="9072"/>
      </w:tabs>
      <w:spacing w:after="0" w:line="240" w:lineRule="auto"/>
    </w:pPr>
    <w:rPr>
      <w:rFonts w:ascii="Calibri" w:eastAsia="Calibri" w:hAnsi="Calibri" w:cs="Times New Roman"/>
    </w:rPr>
  </w:style>
  <w:style w:type="character" w:customStyle="1" w:styleId="AltBilgiChar">
    <w:name w:val="Alt Bilgi Char"/>
    <w:basedOn w:val="VarsaylanParagrafYazTipi"/>
    <w:link w:val="AltBilgi"/>
    <w:uiPriority w:val="99"/>
    <w:rsid w:val="00FF0E0A"/>
    <w:rPr>
      <w:rFonts w:ascii="Calibri" w:eastAsia="Calibri" w:hAnsi="Calibri" w:cs="Times New Roman"/>
    </w:rPr>
  </w:style>
  <w:style w:type="paragraph" w:customStyle="1" w:styleId="Abstract">
    <w:name w:val="Abstract"/>
    <w:basedOn w:val="Normal"/>
    <w:next w:val="Normal"/>
    <w:uiPriority w:val="99"/>
    <w:rsid w:val="00FF0E0A"/>
    <w:pPr>
      <w:autoSpaceDE w:val="0"/>
      <w:autoSpaceDN w:val="0"/>
      <w:adjustRightInd w:val="0"/>
      <w:spacing w:after="0" w:line="240" w:lineRule="auto"/>
      <w:jc w:val="both"/>
    </w:pPr>
    <w:rPr>
      <w:rFonts w:ascii="Times New Roman" w:eastAsia="Calibri" w:hAnsi="Times New Roman" w:cs="Times New Roman"/>
      <w:bCs/>
      <w:i/>
      <w:iCs/>
      <w:color w:val="000000"/>
      <w:lang w:val="en-US"/>
    </w:rPr>
  </w:style>
  <w:style w:type="character" w:styleId="DipnotBavurusu">
    <w:name w:val="footnote reference"/>
    <w:uiPriority w:val="99"/>
    <w:semiHidden/>
    <w:unhideWhenUsed/>
    <w:rsid w:val="00FF0E0A"/>
    <w:rPr>
      <w:vertAlign w:val="superscript"/>
    </w:rPr>
  </w:style>
  <w:style w:type="paragraph" w:styleId="stBilgi">
    <w:name w:val="header"/>
    <w:basedOn w:val="Normal"/>
    <w:link w:val="stBilgiChar"/>
    <w:uiPriority w:val="99"/>
    <w:unhideWhenUsed/>
    <w:rsid w:val="00FF0E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0E0A"/>
  </w:style>
  <w:style w:type="paragraph" w:styleId="SonnotMetni">
    <w:name w:val="endnote text"/>
    <w:basedOn w:val="Normal"/>
    <w:link w:val="SonnotMetniChar"/>
    <w:uiPriority w:val="99"/>
    <w:semiHidden/>
    <w:unhideWhenUsed/>
    <w:rsid w:val="00AC07C8"/>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AC07C8"/>
    <w:rPr>
      <w:sz w:val="20"/>
      <w:szCs w:val="20"/>
    </w:rPr>
  </w:style>
  <w:style w:type="character" w:styleId="SonnotBavurusu">
    <w:name w:val="endnote reference"/>
    <w:basedOn w:val="VarsaylanParagrafYazTipi"/>
    <w:uiPriority w:val="99"/>
    <w:semiHidden/>
    <w:unhideWhenUsed/>
    <w:rsid w:val="00AC07C8"/>
    <w:rPr>
      <w:vertAlign w:val="superscript"/>
    </w:rPr>
  </w:style>
  <w:style w:type="character" w:styleId="AklamaBavurusu">
    <w:name w:val="annotation reference"/>
    <w:basedOn w:val="VarsaylanParagrafYazTipi"/>
    <w:uiPriority w:val="99"/>
    <w:semiHidden/>
    <w:unhideWhenUsed/>
    <w:rsid w:val="00B8177C"/>
    <w:rPr>
      <w:sz w:val="16"/>
      <w:szCs w:val="16"/>
    </w:rPr>
  </w:style>
  <w:style w:type="paragraph" w:styleId="AklamaMetni">
    <w:name w:val="annotation text"/>
    <w:basedOn w:val="Normal"/>
    <w:link w:val="AklamaMetniChar"/>
    <w:uiPriority w:val="99"/>
    <w:semiHidden/>
    <w:unhideWhenUsed/>
    <w:rsid w:val="00B8177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8177C"/>
    <w:rPr>
      <w:sz w:val="20"/>
      <w:szCs w:val="20"/>
    </w:rPr>
  </w:style>
  <w:style w:type="paragraph" w:styleId="AklamaKonusu">
    <w:name w:val="annotation subject"/>
    <w:basedOn w:val="AklamaMetni"/>
    <w:next w:val="AklamaMetni"/>
    <w:link w:val="AklamaKonusuChar"/>
    <w:uiPriority w:val="99"/>
    <w:semiHidden/>
    <w:unhideWhenUsed/>
    <w:rsid w:val="00B8177C"/>
    <w:rPr>
      <w:b/>
      <w:bCs/>
    </w:rPr>
  </w:style>
  <w:style w:type="character" w:customStyle="1" w:styleId="AklamaKonusuChar">
    <w:name w:val="Açıklama Konusu Char"/>
    <w:basedOn w:val="AklamaMetniChar"/>
    <w:link w:val="AklamaKonusu"/>
    <w:uiPriority w:val="99"/>
    <w:semiHidden/>
    <w:rsid w:val="00B8177C"/>
    <w:rPr>
      <w:b/>
      <w:bCs/>
      <w:sz w:val="20"/>
      <w:szCs w:val="20"/>
    </w:rPr>
  </w:style>
  <w:style w:type="paragraph" w:styleId="BalonMetni">
    <w:name w:val="Balloon Text"/>
    <w:basedOn w:val="Normal"/>
    <w:link w:val="BalonMetniChar"/>
    <w:uiPriority w:val="99"/>
    <w:semiHidden/>
    <w:unhideWhenUsed/>
    <w:rsid w:val="00B817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177C"/>
    <w:rPr>
      <w:rFonts w:ascii="Tahoma" w:hAnsi="Tahoma" w:cs="Tahoma"/>
      <w:sz w:val="16"/>
      <w:szCs w:val="16"/>
    </w:rPr>
  </w:style>
  <w:style w:type="paragraph" w:styleId="ListeParagraf">
    <w:name w:val="List Paragraph"/>
    <w:basedOn w:val="Normal"/>
    <w:uiPriority w:val="34"/>
    <w:qFormat/>
    <w:rsid w:val="000B5DCA"/>
    <w:pPr>
      <w:ind w:left="720"/>
      <w:contextualSpacing/>
    </w:pPr>
    <w:rPr>
      <w:rFonts w:eastAsiaTheme="minorEastAsia"/>
      <w:lang w:val="en-US"/>
    </w:rPr>
  </w:style>
  <w:style w:type="table" w:styleId="TabloKlavuzu">
    <w:name w:val="Table Grid"/>
    <w:basedOn w:val="NormalTablo"/>
    <w:uiPriority w:val="59"/>
    <w:rsid w:val="00F45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4">
    <w:name w:val="Pa2+4"/>
    <w:basedOn w:val="Normal"/>
    <w:next w:val="Normal"/>
    <w:uiPriority w:val="99"/>
    <w:rsid w:val="00D344C9"/>
    <w:pPr>
      <w:autoSpaceDE w:val="0"/>
      <w:autoSpaceDN w:val="0"/>
      <w:adjustRightInd w:val="0"/>
      <w:spacing w:after="0" w:line="201" w:lineRule="atLeast"/>
    </w:pPr>
    <w:rPr>
      <w:rFonts w:ascii="Raleway" w:hAnsi="Raleway"/>
      <w:sz w:val="24"/>
      <w:szCs w:val="24"/>
    </w:rPr>
  </w:style>
  <w:style w:type="paragraph" w:customStyle="1" w:styleId="DecimalAligned">
    <w:name w:val="Decimal Aligned"/>
    <w:basedOn w:val="Normal"/>
    <w:uiPriority w:val="40"/>
    <w:qFormat/>
    <w:rsid w:val="005E17A3"/>
    <w:pPr>
      <w:tabs>
        <w:tab w:val="decimal" w:pos="360"/>
      </w:tabs>
    </w:pPr>
    <w:rPr>
      <w:lang w:eastAsia="tr-TR"/>
    </w:rPr>
  </w:style>
  <w:style w:type="character" w:styleId="HafifVurgulama">
    <w:name w:val="Subtle Emphasis"/>
    <w:basedOn w:val="VarsaylanParagrafYazTipi"/>
    <w:uiPriority w:val="19"/>
    <w:qFormat/>
    <w:rsid w:val="005E17A3"/>
    <w:rPr>
      <w:i/>
      <w:iCs/>
      <w:color w:val="7F7F7F" w:themeColor="text1" w:themeTint="80"/>
    </w:rPr>
  </w:style>
  <w:style w:type="table" w:styleId="AkGlgeleme-Vurgu1">
    <w:name w:val="Light Shading Accent 1"/>
    <w:basedOn w:val="NormalTablo"/>
    <w:uiPriority w:val="60"/>
    <w:rsid w:val="005E17A3"/>
    <w:pPr>
      <w:spacing w:after="0" w:line="240" w:lineRule="auto"/>
    </w:pPr>
    <w:rPr>
      <w:rFonts w:eastAsiaTheme="minorEastAsia"/>
      <w:color w:val="365F91" w:themeColor="accent1" w:themeShade="BF"/>
      <w:lang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Vurgu1">
    <w:name w:val="Light Grid Accent 1"/>
    <w:basedOn w:val="NormalTablo"/>
    <w:uiPriority w:val="62"/>
    <w:rsid w:val="0052482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Glgeleme">
    <w:name w:val="Light Shading"/>
    <w:basedOn w:val="NormalTablo"/>
    <w:uiPriority w:val="60"/>
    <w:rsid w:val="005248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Klavuz">
    <w:name w:val="Light Grid"/>
    <w:basedOn w:val="NormalTablo"/>
    <w:uiPriority w:val="62"/>
    <w:rsid w:val="00FD567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69332">
      <w:bodyDiv w:val="1"/>
      <w:marLeft w:val="0"/>
      <w:marRight w:val="0"/>
      <w:marTop w:val="0"/>
      <w:marBottom w:val="0"/>
      <w:divBdr>
        <w:top w:val="none" w:sz="0" w:space="0" w:color="auto"/>
        <w:left w:val="none" w:sz="0" w:space="0" w:color="auto"/>
        <w:bottom w:val="none" w:sz="0" w:space="0" w:color="auto"/>
        <w:right w:val="none" w:sz="0" w:space="0" w:color="auto"/>
      </w:divBdr>
      <w:divsChild>
        <w:div w:id="796030632">
          <w:marLeft w:val="0"/>
          <w:marRight w:val="0"/>
          <w:marTop w:val="0"/>
          <w:marBottom w:val="0"/>
          <w:divBdr>
            <w:top w:val="none" w:sz="0" w:space="0" w:color="auto"/>
            <w:left w:val="none" w:sz="0" w:space="0" w:color="auto"/>
            <w:bottom w:val="none" w:sz="0" w:space="0" w:color="auto"/>
            <w:right w:val="none" w:sz="0" w:space="0" w:color="auto"/>
          </w:divBdr>
        </w:div>
        <w:div w:id="1222449931">
          <w:marLeft w:val="0"/>
          <w:marRight w:val="0"/>
          <w:marTop w:val="0"/>
          <w:marBottom w:val="0"/>
          <w:divBdr>
            <w:top w:val="none" w:sz="0" w:space="0" w:color="auto"/>
            <w:left w:val="none" w:sz="0" w:space="0" w:color="auto"/>
            <w:bottom w:val="none" w:sz="0" w:space="0" w:color="auto"/>
            <w:right w:val="none" w:sz="0" w:space="0" w:color="auto"/>
          </w:divBdr>
        </w:div>
        <w:div w:id="1881816923">
          <w:marLeft w:val="0"/>
          <w:marRight w:val="0"/>
          <w:marTop w:val="0"/>
          <w:marBottom w:val="0"/>
          <w:divBdr>
            <w:top w:val="none" w:sz="0" w:space="0" w:color="auto"/>
            <w:left w:val="none" w:sz="0" w:space="0" w:color="auto"/>
            <w:bottom w:val="none" w:sz="0" w:space="0" w:color="auto"/>
            <w:right w:val="none" w:sz="0" w:space="0" w:color="auto"/>
          </w:divBdr>
        </w:div>
        <w:div w:id="2097823908">
          <w:marLeft w:val="0"/>
          <w:marRight w:val="0"/>
          <w:marTop w:val="0"/>
          <w:marBottom w:val="0"/>
          <w:divBdr>
            <w:top w:val="none" w:sz="0" w:space="0" w:color="auto"/>
            <w:left w:val="none" w:sz="0" w:space="0" w:color="auto"/>
            <w:bottom w:val="none" w:sz="0" w:space="0" w:color="auto"/>
            <w:right w:val="none" w:sz="0" w:space="0" w:color="auto"/>
          </w:divBdr>
        </w:div>
        <w:div w:id="2138182825">
          <w:marLeft w:val="0"/>
          <w:marRight w:val="0"/>
          <w:marTop w:val="0"/>
          <w:marBottom w:val="0"/>
          <w:divBdr>
            <w:top w:val="none" w:sz="0" w:space="0" w:color="auto"/>
            <w:left w:val="none" w:sz="0" w:space="0" w:color="auto"/>
            <w:bottom w:val="none" w:sz="0" w:space="0" w:color="auto"/>
            <w:right w:val="none" w:sz="0" w:space="0" w:color="auto"/>
          </w:divBdr>
        </w:div>
      </w:divsChild>
    </w:div>
    <w:div w:id="790977161">
      <w:bodyDiv w:val="1"/>
      <w:marLeft w:val="0"/>
      <w:marRight w:val="0"/>
      <w:marTop w:val="0"/>
      <w:marBottom w:val="0"/>
      <w:divBdr>
        <w:top w:val="none" w:sz="0" w:space="0" w:color="auto"/>
        <w:left w:val="none" w:sz="0" w:space="0" w:color="auto"/>
        <w:bottom w:val="none" w:sz="0" w:space="0" w:color="auto"/>
        <w:right w:val="none" w:sz="0" w:space="0" w:color="auto"/>
      </w:divBdr>
      <w:divsChild>
        <w:div w:id="639388875">
          <w:marLeft w:val="0"/>
          <w:marRight w:val="0"/>
          <w:marTop w:val="0"/>
          <w:marBottom w:val="0"/>
          <w:divBdr>
            <w:top w:val="none" w:sz="0" w:space="0" w:color="auto"/>
            <w:left w:val="none" w:sz="0" w:space="0" w:color="auto"/>
            <w:bottom w:val="none" w:sz="0" w:space="0" w:color="auto"/>
            <w:right w:val="none" w:sz="0" w:space="0" w:color="auto"/>
          </w:divBdr>
        </w:div>
        <w:div w:id="722288490">
          <w:marLeft w:val="0"/>
          <w:marRight w:val="0"/>
          <w:marTop w:val="0"/>
          <w:marBottom w:val="0"/>
          <w:divBdr>
            <w:top w:val="none" w:sz="0" w:space="0" w:color="auto"/>
            <w:left w:val="none" w:sz="0" w:space="0" w:color="auto"/>
            <w:bottom w:val="none" w:sz="0" w:space="0" w:color="auto"/>
            <w:right w:val="none" w:sz="0" w:space="0" w:color="auto"/>
          </w:divBdr>
        </w:div>
        <w:div w:id="1617443051">
          <w:marLeft w:val="0"/>
          <w:marRight w:val="0"/>
          <w:marTop w:val="0"/>
          <w:marBottom w:val="0"/>
          <w:divBdr>
            <w:top w:val="none" w:sz="0" w:space="0" w:color="auto"/>
            <w:left w:val="none" w:sz="0" w:space="0" w:color="auto"/>
            <w:bottom w:val="none" w:sz="0" w:space="0" w:color="auto"/>
            <w:right w:val="none" w:sz="0" w:space="0" w:color="auto"/>
          </w:divBdr>
        </w:div>
        <w:div w:id="1682511036">
          <w:marLeft w:val="0"/>
          <w:marRight w:val="0"/>
          <w:marTop w:val="0"/>
          <w:marBottom w:val="0"/>
          <w:divBdr>
            <w:top w:val="none" w:sz="0" w:space="0" w:color="auto"/>
            <w:left w:val="none" w:sz="0" w:space="0" w:color="auto"/>
            <w:bottom w:val="none" w:sz="0" w:space="0" w:color="auto"/>
            <w:right w:val="none" w:sz="0" w:space="0" w:color="auto"/>
          </w:divBdr>
        </w:div>
        <w:div w:id="1964577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dhb.gov.tr/ku-2-bakanlik-yayinlari.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un-documents.net/our-common-futur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Sayfa1!$B$1</c:f>
              <c:strCache>
                <c:ptCount val="1"/>
                <c:pt idx="0">
                  <c:v>Seri 1</c:v>
                </c:pt>
              </c:strCache>
            </c:strRef>
          </c:tx>
          <c:invertIfNegative val="0"/>
          <c:dPt>
            <c:idx val="0"/>
            <c:invertIfNegative val="0"/>
            <c:bubble3D val="0"/>
            <c:extLst>
              <c:ext xmlns:c16="http://schemas.microsoft.com/office/drawing/2014/chart" uri="{C3380CC4-5D6E-409C-BE32-E72D297353CC}">
                <c16:uniqueId val="{00000000-F676-4EC6-9093-8758CCDBA259}"/>
              </c:ext>
            </c:extLst>
          </c:dPt>
          <c:dPt>
            <c:idx val="1"/>
            <c:invertIfNegative val="0"/>
            <c:bubble3D val="0"/>
            <c:extLst>
              <c:ext xmlns:c16="http://schemas.microsoft.com/office/drawing/2014/chart" uri="{C3380CC4-5D6E-409C-BE32-E72D297353CC}">
                <c16:uniqueId val="{00000001-F676-4EC6-9093-8758CCDBA259}"/>
              </c:ext>
            </c:extLst>
          </c:dPt>
          <c:dPt>
            <c:idx val="2"/>
            <c:invertIfNegative val="0"/>
            <c:bubble3D val="0"/>
            <c:extLst>
              <c:ext xmlns:c16="http://schemas.microsoft.com/office/drawing/2014/chart" uri="{C3380CC4-5D6E-409C-BE32-E72D297353CC}">
                <c16:uniqueId val="{00000002-F676-4EC6-9093-8758CCDBA259}"/>
              </c:ext>
            </c:extLst>
          </c:dPt>
          <c:dPt>
            <c:idx val="3"/>
            <c:invertIfNegative val="0"/>
            <c:bubble3D val="0"/>
            <c:extLst>
              <c:ext xmlns:c16="http://schemas.microsoft.com/office/drawing/2014/chart" uri="{C3380CC4-5D6E-409C-BE32-E72D297353CC}">
                <c16:uniqueId val="{00000003-F676-4EC6-9093-8758CCDBA259}"/>
              </c:ext>
            </c:extLst>
          </c:dPt>
          <c:cat>
            <c:numRef>
              <c:f>Sayfa1!$A$2:$A$13</c:f>
              <c:numCache>
                <c:formatCode>General</c:formatCode>
                <c:ptCount val="12"/>
                <c:pt idx="0">
                  <c:v>1993</c:v>
                </c:pt>
                <c:pt idx="1">
                  <c:v>2000</c:v>
                </c:pt>
                <c:pt idx="2">
                  <c:v>2005</c:v>
                </c:pt>
                <c:pt idx="3">
                  <c:v>2008</c:v>
                </c:pt>
                <c:pt idx="4">
                  <c:v>2009</c:v>
                </c:pt>
                <c:pt idx="5">
                  <c:v>2011</c:v>
                </c:pt>
                <c:pt idx="6">
                  <c:v>2012</c:v>
                </c:pt>
                <c:pt idx="7">
                  <c:v>2013</c:v>
                </c:pt>
                <c:pt idx="8">
                  <c:v>2014</c:v>
                </c:pt>
                <c:pt idx="9">
                  <c:v>2015</c:v>
                </c:pt>
                <c:pt idx="10">
                  <c:v>2016</c:v>
                </c:pt>
                <c:pt idx="11">
                  <c:v>2017</c:v>
                </c:pt>
              </c:numCache>
            </c:numRef>
          </c:cat>
          <c:val>
            <c:numRef>
              <c:f>Sayfa1!$B$2:$B$13</c:f>
              <c:numCache>
                <c:formatCode>General</c:formatCode>
                <c:ptCount val="12"/>
                <c:pt idx="0">
                  <c:v>1</c:v>
                </c:pt>
                <c:pt idx="1">
                  <c:v>1</c:v>
                </c:pt>
                <c:pt idx="2">
                  <c:v>2</c:v>
                </c:pt>
                <c:pt idx="3">
                  <c:v>3</c:v>
                </c:pt>
                <c:pt idx="4">
                  <c:v>1</c:v>
                </c:pt>
                <c:pt idx="5">
                  <c:v>2</c:v>
                </c:pt>
                <c:pt idx="6">
                  <c:v>3</c:v>
                </c:pt>
                <c:pt idx="7">
                  <c:v>1</c:v>
                </c:pt>
                <c:pt idx="8">
                  <c:v>3</c:v>
                </c:pt>
                <c:pt idx="9">
                  <c:v>4</c:v>
                </c:pt>
                <c:pt idx="10">
                  <c:v>3</c:v>
                </c:pt>
                <c:pt idx="11">
                  <c:v>2</c:v>
                </c:pt>
              </c:numCache>
            </c:numRef>
          </c:val>
          <c:extLst>
            <c:ext xmlns:c16="http://schemas.microsoft.com/office/drawing/2014/chart" uri="{C3380CC4-5D6E-409C-BE32-E72D297353CC}">
              <c16:uniqueId val="{00000004-F676-4EC6-9093-8758CCDBA259}"/>
            </c:ext>
          </c:extLst>
        </c:ser>
        <c:dLbls>
          <c:showLegendKey val="0"/>
          <c:showVal val="0"/>
          <c:showCatName val="0"/>
          <c:showSerName val="0"/>
          <c:showPercent val="0"/>
          <c:showBubbleSize val="0"/>
        </c:dLbls>
        <c:gapWidth val="75"/>
        <c:axId val="218308096"/>
        <c:axId val="239054208"/>
      </c:barChart>
      <c:catAx>
        <c:axId val="218308096"/>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tr-TR">
                    <a:latin typeface="Times New Roman" panose="02020603050405020304" pitchFamily="18" charset="0"/>
                    <a:cs typeface="Times New Roman" panose="02020603050405020304" pitchFamily="18" charset="0"/>
                  </a:rPr>
                  <a:t>Yayım Yılları</a:t>
                </a:r>
              </a:p>
            </c:rich>
          </c:tx>
          <c:overlay val="0"/>
        </c:title>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tr-TR"/>
          </a:p>
        </c:txPr>
        <c:crossAx val="239054208"/>
        <c:crosses val="autoZero"/>
        <c:auto val="1"/>
        <c:lblAlgn val="ctr"/>
        <c:lblOffset val="100"/>
        <c:noMultiLvlLbl val="0"/>
      </c:catAx>
      <c:valAx>
        <c:axId val="239054208"/>
        <c:scaling>
          <c:orientation val="minMax"/>
          <c:max val="5"/>
          <c:min val="0"/>
        </c:scaling>
        <c:delete val="0"/>
        <c:axPos val="l"/>
        <c:majorGridlines/>
        <c:minorGridlines/>
        <c:title>
          <c:tx>
            <c:rich>
              <a:bodyPr/>
              <a:lstStyle/>
              <a:p>
                <a:pPr>
                  <a:defRPr/>
                </a:pPr>
                <a:r>
                  <a:rPr lang="tr-TR">
                    <a:latin typeface="Times New Roman" panose="02020603050405020304" pitchFamily="18" charset="0"/>
                    <a:cs typeface="Times New Roman" panose="02020603050405020304" pitchFamily="18" charset="0"/>
                  </a:rPr>
                  <a:t>Makale Sayısı</a:t>
                </a:r>
              </a:p>
            </c:rich>
          </c:tx>
          <c:overlay val="0"/>
        </c:title>
        <c:numFmt formatCode="General" sourceLinked="0"/>
        <c:majorTickMark val="out"/>
        <c:minorTickMark val="none"/>
        <c:tickLblPos val="nextTo"/>
        <c:crossAx val="218308096"/>
        <c:crosses val="autoZero"/>
        <c:crossBetween val="between"/>
        <c:majorUnit val="1"/>
        <c:minorUnit val="1"/>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Sayfa1!$B$1</c:f>
              <c:strCache>
                <c:ptCount val="1"/>
                <c:pt idx="0">
                  <c:v>Satışlar</c:v>
                </c:pt>
              </c:strCache>
            </c:strRef>
          </c:tx>
          <c:explosion val="8"/>
          <c:dPt>
            <c:idx val="0"/>
            <c:bubble3D val="0"/>
            <c:spPr>
              <a:solidFill>
                <a:schemeClr val="tx1">
                  <a:lumMod val="65000"/>
                  <a:lumOff val="35000"/>
                  <a:alpha val="68000"/>
                </a:schemeClr>
              </a:solidFill>
              <a:ln>
                <a:solidFill>
                  <a:schemeClr val="tx1"/>
                </a:solidFill>
              </a:ln>
            </c:spPr>
            <c:extLst>
              <c:ext xmlns:c16="http://schemas.microsoft.com/office/drawing/2014/chart" uri="{C3380CC4-5D6E-409C-BE32-E72D297353CC}">
                <c16:uniqueId val="{00000001-08CC-457F-878D-3F22019131D0}"/>
              </c:ext>
            </c:extLst>
          </c:dPt>
          <c:dPt>
            <c:idx val="1"/>
            <c:bubble3D val="0"/>
            <c:spPr>
              <a:solidFill>
                <a:schemeClr val="tx1">
                  <a:lumMod val="65000"/>
                  <a:lumOff val="35000"/>
                  <a:alpha val="24000"/>
                </a:schemeClr>
              </a:solidFill>
              <a:ln>
                <a:solidFill>
                  <a:schemeClr val="tx1"/>
                </a:solidFill>
              </a:ln>
            </c:spPr>
            <c:extLst>
              <c:ext xmlns:c16="http://schemas.microsoft.com/office/drawing/2014/chart" uri="{C3380CC4-5D6E-409C-BE32-E72D297353CC}">
                <c16:uniqueId val="{00000003-08CC-457F-878D-3F22019131D0}"/>
              </c:ext>
            </c:extLst>
          </c:dPt>
          <c:dPt>
            <c:idx val="2"/>
            <c:bubble3D val="0"/>
            <c:explosion val="21"/>
            <c:spPr>
              <a:solidFill>
                <a:schemeClr val="tx1">
                  <a:alpha val="78000"/>
                </a:schemeClr>
              </a:solidFill>
              <a:ln>
                <a:solidFill>
                  <a:schemeClr val="tx1"/>
                </a:solidFill>
              </a:ln>
            </c:spPr>
            <c:extLst>
              <c:ext xmlns:c16="http://schemas.microsoft.com/office/drawing/2014/chart" uri="{C3380CC4-5D6E-409C-BE32-E72D297353CC}">
                <c16:uniqueId val="{00000005-08CC-457F-878D-3F22019131D0}"/>
              </c:ext>
            </c:extLst>
          </c:dPt>
          <c:dLbls>
            <c:dLbl>
              <c:idx val="1"/>
              <c:layout>
                <c:manualLayout>
                  <c:x val="-3.285954337150427E-2"/>
                  <c:y val="1.3485122265021809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8CC-457F-878D-3F22019131D0}"/>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tr-TR"/>
              </a:p>
            </c:txPr>
            <c:showLegendKey val="0"/>
            <c:showVal val="1"/>
            <c:showCatName val="0"/>
            <c:showSerName val="0"/>
            <c:showPercent val="1"/>
            <c:showBubbleSize val="0"/>
            <c:showLeaderLines val="1"/>
            <c:extLst>
              <c:ext xmlns:c15="http://schemas.microsoft.com/office/drawing/2012/chart" uri="{CE6537A1-D6FC-4f65-9D91-7224C49458BB}"/>
            </c:extLst>
          </c:dLbls>
          <c:cat>
            <c:strRef>
              <c:f>Sayfa1!$A$2:$A$4</c:f>
              <c:strCache>
                <c:ptCount val="3"/>
                <c:pt idx="0">
                  <c:v>Akademisyen</c:v>
                </c:pt>
                <c:pt idx="1">
                  <c:v>Devlet Kurumu Personeli</c:v>
                </c:pt>
                <c:pt idx="2">
                  <c:v>Özel Kurum Personeli</c:v>
                </c:pt>
              </c:strCache>
            </c:strRef>
          </c:cat>
          <c:val>
            <c:numRef>
              <c:f>Sayfa1!$B$2:$B$4</c:f>
              <c:numCache>
                <c:formatCode>General</c:formatCode>
                <c:ptCount val="3"/>
                <c:pt idx="0">
                  <c:v>23</c:v>
                </c:pt>
                <c:pt idx="1">
                  <c:v>2</c:v>
                </c:pt>
                <c:pt idx="2">
                  <c:v>1</c:v>
                </c:pt>
              </c:numCache>
            </c:numRef>
          </c:val>
          <c:extLst>
            <c:ext xmlns:c16="http://schemas.microsoft.com/office/drawing/2014/chart" uri="{C3380CC4-5D6E-409C-BE32-E72D297353CC}">
              <c16:uniqueId val="{00000006-08CC-457F-878D-3F22019131D0}"/>
            </c:ext>
          </c:extLst>
        </c:ser>
        <c:dLbls>
          <c:showLegendKey val="0"/>
          <c:showVal val="0"/>
          <c:showCatName val="0"/>
          <c:showSerName val="0"/>
          <c:showPercent val="0"/>
          <c:showBubbleSize val="0"/>
          <c:showLeaderLines val="1"/>
        </c:dLbls>
        <c:firstSliceAng val="47"/>
      </c:pie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tr-TR"/>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Sayfa1!$B$1</c:f>
              <c:strCache>
                <c:ptCount val="1"/>
                <c:pt idx="0">
                  <c:v>Seri 1</c:v>
                </c:pt>
              </c:strCache>
            </c:strRef>
          </c:tx>
          <c:invertIfNegative val="0"/>
          <c:dPt>
            <c:idx val="0"/>
            <c:invertIfNegative val="0"/>
            <c:bubble3D val="0"/>
            <c:extLst>
              <c:ext xmlns:c16="http://schemas.microsoft.com/office/drawing/2014/chart" uri="{C3380CC4-5D6E-409C-BE32-E72D297353CC}">
                <c16:uniqueId val="{00000000-971D-4D74-8867-E28D2CF0944A}"/>
              </c:ext>
            </c:extLst>
          </c:dPt>
          <c:dPt>
            <c:idx val="1"/>
            <c:invertIfNegative val="0"/>
            <c:bubble3D val="0"/>
            <c:extLst>
              <c:ext xmlns:c16="http://schemas.microsoft.com/office/drawing/2014/chart" uri="{C3380CC4-5D6E-409C-BE32-E72D297353CC}">
                <c16:uniqueId val="{00000001-971D-4D74-8867-E28D2CF0944A}"/>
              </c:ext>
            </c:extLst>
          </c:dPt>
          <c:dPt>
            <c:idx val="2"/>
            <c:invertIfNegative val="0"/>
            <c:bubble3D val="0"/>
            <c:extLst>
              <c:ext xmlns:c16="http://schemas.microsoft.com/office/drawing/2014/chart" uri="{C3380CC4-5D6E-409C-BE32-E72D297353CC}">
                <c16:uniqueId val="{00000002-971D-4D74-8867-E28D2CF0944A}"/>
              </c:ext>
            </c:extLst>
          </c:dPt>
          <c:dPt>
            <c:idx val="3"/>
            <c:invertIfNegative val="0"/>
            <c:bubble3D val="0"/>
            <c:extLst>
              <c:ext xmlns:c16="http://schemas.microsoft.com/office/drawing/2014/chart" uri="{C3380CC4-5D6E-409C-BE32-E72D297353CC}">
                <c16:uniqueId val="{00000003-971D-4D74-8867-E28D2CF0944A}"/>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Sayfa1!$A$2:$A$13</c:f>
              <c:numCache>
                <c:formatCode>General</c:formatCode>
                <c:ptCount val="12"/>
                <c:pt idx="0">
                  <c:v>1993</c:v>
                </c:pt>
                <c:pt idx="1">
                  <c:v>2000</c:v>
                </c:pt>
                <c:pt idx="2">
                  <c:v>2005</c:v>
                </c:pt>
                <c:pt idx="3">
                  <c:v>2008</c:v>
                </c:pt>
                <c:pt idx="4">
                  <c:v>2009</c:v>
                </c:pt>
                <c:pt idx="5">
                  <c:v>2011</c:v>
                </c:pt>
                <c:pt idx="6">
                  <c:v>2012</c:v>
                </c:pt>
                <c:pt idx="7">
                  <c:v>2013</c:v>
                </c:pt>
                <c:pt idx="8">
                  <c:v>2014</c:v>
                </c:pt>
                <c:pt idx="9">
                  <c:v>2015</c:v>
                </c:pt>
                <c:pt idx="10">
                  <c:v>2016</c:v>
                </c:pt>
                <c:pt idx="11">
                  <c:v>2017</c:v>
                </c:pt>
              </c:numCache>
            </c:numRef>
          </c:cat>
          <c:val>
            <c:numRef>
              <c:f>Sayfa1!$B$2:$B$13</c:f>
              <c:numCache>
                <c:formatCode>General</c:formatCode>
                <c:ptCount val="12"/>
                <c:pt idx="1">
                  <c:v>9</c:v>
                </c:pt>
                <c:pt idx="2">
                  <c:v>34</c:v>
                </c:pt>
                <c:pt idx="3">
                  <c:v>28</c:v>
                </c:pt>
                <c:pt idx="4">
                  <c:v>19</c:v>
                </c:pt>
                <c:pt idx="5">
                  <c:v>43</c:v>
                </c:pt>
                <c:pt idx="6">
                  <c:v>44</c:v>
                </c:pt>
                <c:pt idx="7">
                  <c:v>32</c:v>
                </c:pt>
                <c:pt idx="8">
                  <c:v>14</c:v>
                </c:pt>
                <c:pt idx="9">
                  <c:v>47</c:v>
                </c:pt>
                <c:pt idx="10">
                  <c:v>65</c:v>
                </c:pt>
                <c:pt idx="11">
                  <c:v>51</c:v>
                </c:pt>
              </c:numCache>
            </c:numRef>
          </c:val>
          <c:extLst>
            <c:ext xmlns:c16="http://schemas.microsoft.com/office/drawing/2014/chart" uri="{C3380CC4-5D6E-409C-BE32-E72D297353CC}">
              <c16:uniqueId val="{00000004-971D-4D74-8867-E28D2CF0944A}"/>
            </c:ext>
          </c:extLst>
        </c:ser>
        <c:dLbls>
          <c:showLegendKey val="0"/>
          <c:showVal val="0"/>
          <c:showCatName val="0"/>
          <c:showSerName val="0"/>
          <c:showPercent val="0"/>
          <c:showBubbleSize val="0"/>
        </c:dLbls>
        <c:gapWidth val="75"/>
        <c:axId val="218345472"/>
        <c:axId val="238548032"/>
      </c:barChart>
      <c:catAx>
        <c:axId val="218345472"/>
        <c:scaling>
          <c:orientation val="minMax"/>
        </c:scaling>
        <c:delete val="0"/>
        <c:axPos val="b"/>
        <c:title>
          <c:tx>
            <c:rich>
              <a:bodyPr/>
              <a:lstStyle/>
              <a:p>
                <a:pPr>
                  <a:defRPr/>
                </a:pPr>
                <a:r>
                  <a:rPr lang="tr-TR"/>
                  <a:t>Yayım Yılları</a:t>
                </a:r>
              </a:p>
            </c:rich>
          </c:tx>
          <c:overlay val="0"/>
        </c:title>
        <c:numFmt formatCode="General" sourceLinked="1"/>
        <c:majorTickMark val="none"/>
        <c:minorTickMark val="none"/>
        <c:tickLblPos val="nextTo"/>
        <c:crossAx val="238548032"/>
        <c:crosses val="autoZero"/>
        <c:auto val="1"/>
        <c:lblAlgn val="ctr"/>
        <c:lblOffset val="100"/>
        <c:noMultiLvlLbl val="0"/>
      </c:catAx>
      <c:valAx>
        <c:axId val="238548032"/>
        <c:scaling>
          <c:orientation val="minMax"/>
          <c:max val="80"/>
          <c:min val="0"/>
        </c:scaling>
        <c:delete val="0"/>
        <c:axPos val="l"/>
        <c:majorGridlines/>
        <c:minorGridlines/>
        <c:title>
          <c:tx>
            <c:rich>
              <a:bodyPr/>
              <a:lstStyle/>
              <a:p>
                <a:pPr>
                  <a:defRPr/>
                </a:pPr>
                <a:r>
                  <a:rPr lang="tr-TR"/>
                  <a:t>Ortalama Kaynak Sayısı</a:t>
                </a:r>
              </a:p>
            </c:rich>
          </c:tx>
          <c:overlay val="0"/>
        </c:title>
        <c:numFmt formatCode="General" sourceLinked="0"/>
        <c:majorTickMark val="out"/>
        <c:minorTickMark val="none"/>
        <c:tickLblPos val="nextTo"/>
        <c:crossAx val="218345472"/>
        <c:crosses val="autoZero"/>
        <c:crossBetween val="between"/>
        <c:majorUnit val="10"/>
        <c:minorUnit val="5"/>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51767-9C57-432A-B9B4-DF372D1E8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4118</Words>
  <Characters>23475</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bilge saglam</cp:lastModifiedBy>
  <cp:revision>3</cp:revision>
  <dcterms:created xsi:type="dcterms:W3CDTF">2019-05-13T11:31:00Z</dcterms:created>
  <dcterms:modified xsi:type="dcterms:W3CDTF">2019-05-13T12:02:00Z</dcterms:modified>
</cp:coreProperties>
</file>