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C3E" w:rsidRPr="00D368FD" w:rsidRDefault="007D6D02" w:rsidP="00B56A07">
      <w:pPr>
        <w:shd w:val="clear" w:color="auto" w:fill="FFFFFF"/>
        <w:spacing w:after="0" w:line="240" w:lineRule="auto"/>
        <w:jc w:val="center"/>
        <w:rPr>
          <w:rFonts w:ascii="Times New Roman" w:eastAsia="Times New Roman" w:hAnsi="Times New Roman" w:cs="Times New Roman"/>
          <w:b/>
          <w:sz w:val="28"/>
          <w:szCs w:val="28"/>
          <w:lang w:eastAsia="tr-TR"/>
        </w:rPr>
      </w:pPr>
      <w:r w:rsidRPr="00D368FD">
        <w:rPr>
          <w:rFonts w:ascii="Times New Roman" w:eastAsia="Times New Roman" w:hAnsi="Times New Roman" w:cs="Times New Roman"/>
          <w:b/>
          <w:sz w:val="28"/>
          <w:szCs w:val="28"/>
          <w:lang w:eastAsia="tr-TR"/>
        </w:rPr>
        <w:t>GÜNÜMÜZÜ</w:t>
      </w:r>
      <w:bookmarkStart w:id="0" w:name="_GoBack"/>
      <w:bookmarkEnd w:id="0"/>
      <w:r w:rsidRPr="00D368FD">
        <w:rPr>
          <w:rFonts w:ascii="Times New Roman" w:eastAsia="Times New Roman" w:hAnsi="Times New Roman" w:cs="Times New Roman"/>
          <w:b/>
          <w:sz w:val="28"/>
          <w:szCs w:val="28"/>
          <w:lang w:eastAsia="tr-TR"/>
        </w:rPr>
        <w:t>N İÇ GÜVENLİK VE KAMU YÖNETİMİ YAKLAŞIMI BAĞLAMINDA ÖRNEK BİR JANDARMA SUBAY AKA</w:t>
      </w:r>
      <w:r w:rsidR="00AC6C3E" w:rsidRPr="00D368FD">
        <w:rPr>
          <w:rFonts w:ascii="Times New Roman" w:eastAsia="Times New Roman" w:hAnsi="Times New Roman" w:cs="Times New Roman"/>
          <w:b/>
          <w:sz w:val="28"/>
          <w:szCs w:val="28"/>
          <w:lang w:eastAsia="tr-TR"/>
        </w:rPr>
        <w:t>DEMİK EĞİTİMİ VE KARİYER MODELİ</w:t>
      </w:r>
    </w:p>
    <w:p w:rsidR="00E15ED9" w:rsidRPr="00F06639" w:rsidRDefault="00E15ED9" w:rsidP="00E15ED9">
      <w:pPr>
        <w:spacing w:before="120" w:after="120" w:line="240" w:lineRule="auto"/>
        <w:ind w:left="708" w:firstLine="708"/>
        <w:jc w:val="right"/>
        <w:rPr>
          <w:rFonts w:ascii="Times New Roman" w:hAnsi="Times New Roman" w:cs="Times New Roman"/>
          <w:b/>
          <w:i/>
        </w:rPr>
      </w:pPr>
      <w:r w:rsidRPr="00F06639">
        <w:rPr>
          <w:rFonts w:ascii="Times New Roman" w:hAnsi="Times New Roman" w:cs="Times New Roman"/>
          <w:b/>
          <w:i/>
        </w:rPr>
        <w:t>Tekin AVANER</w:t>
      </w:r>
      <w:r w:rsidRPr="00F06639">
        <w:rPr>
          <w:rFonts w:ascii="Times New Roman" w:hAnsi="Times New Roman" w:cs="Times New Roman"/>
          <w:b/>
          <w:i/>
          <w:vertAlign w:val="superscript"/>
        </w:rPr>
        <w:footnoteReference w:customMarkFollows="1" w:id="1"/>
        <w:sym w:font="Symbol" w:char="F02A"/>
      </w:r>
    </w:p>
    <w:p w:rsidR="00E15ED9" w:rsidRPr="00F06639" w:rsidRDefault="00E15ED9" w:rsidP="00E15ED9">
      <w:pPr>
        <w:spacing w:before="120" w:after="120" w:line="240" w:lineRule="auto"/>
        <w:ind w:left="708" w:firstLine="708"/>
        <w:jc w:val="right"/>
        <w:rPr>
          <w:rFonts w:ascii="Times New Roman" w:hAnsi="Times New Roman" w:cs="Times New Roman"/>
          <w:b/>
          <w:i/>
        </w:rPr>
      </w:pPr>
      <w:r w:rsidRPr="00F06639">
        <w:rPr>
          <w:rFonts w:ascii="Times New Roman" w:hAnsi="Times New Roman" w:cs="Times New Roman"/>
          <w:b/>
          <w:i/>
        </w:rPr>
        <w:t>Tarık AK</w:t>
      </w:r>
      <w:r w:rsidRPr="00F06639">
        <w:rPr>
          <w:rStyle w:val="DipnotBavurusu"/>
          <w:rFonts w:ascii="Times New Roman" w:hAnsi="Times New Roman" w:cs="Times New Roman"/>
          <w:b/>
          <w:i/>
        </w:rPr>
        <w:footnoteReference w:customMarkFollows="1" w:id="2"/>
        <w:t>**</w:t>
      </w:r>
    </w:p>
    <w:p w:rsidR="000018D8" w:rsidRPr="00E15ED9" w:rsidRDefault="00E15ED9" w:rsidP="00E15ED9">
      <w:pPr>
        <w:spacing w:before="120" w:after="120" w:line="240" w:lineRule="auto"/>
        <w:ind w:left="708" w:firstLine="708"/>
        <w:jc w:val="right"/>
        <w:rPr>
          <w:rFonts w:ascii="Times New Roman" w:hAnsi="Times New Roman" w:cs="Times New Roman"/>
          <w:b/>
          <w:i/>
        </w:rPr>
      </w:pPr>
      <w:r w:rsidRPr="00F06639">
        <w:rPr>
          <w:rFonts w:ascii="Times New Roman" w:hAnsi="Times New Roman" w:cs="Times New Roman"/>
          <w:b/>
          <w:i/>
        </w:rPr>
        <w:t>Erdem ÖZGÜR</w:t>
      </w:r>
      <w:r w:rsidRPr="00F06639">
        <w:rPr>
          <w:rStyle w:val="DipnotBavurusu"/>
          <w:rFonts w:ascii="Times New Roman" w:hAnsi="Times New Roman" w:cs="Times New Roman"/>
          <w:b/>
          <w:i/>
        </w:rPr>
        <w:footnoteReference w:customMarkFollows="1" w:id="3"/>
        <w:t>***</w:t>
      </w:r>
    </w:p>
    <w:p w:rsidR="00473001" w:rsidRDefault="007224BB" w:rsidP="007224BB">
      <w:pPr>
        <w:tabs>
          <w:tab w:val="left" w:pos="567"/>
        </w:tabs>
        <w:spacing w:before="120" w:after="120" w:line="240" w:lineRule="auto"/>
        <w:rPr>
          <w:rFonts w:ascii="Times New Roman" w:hAnsi="Times New Roman" w:cs="Times New Roman"/>
          <w:b/>
          <w:sz w:val="20"/>
          <w:szCs w:val="20"/>
        </w:rPr>
      </w:pPr>
      <w:r>
        <w:rPr>
          <w:rFonts w:ascii="Times New Roman" w:hAnsi="Times New Roman" w:cs="Times New Roman"/>
          <w:b/>
          <w:sz w:val="20"/>
          <w:szCs w:val="20"/>
        </w:rPr>
        <w:tab/>
      </w:r>
    </w:p>
    <w:p w:rsidR="00262DAA" w:rsidRDefault="00473001" w:rsidP="007224BB">
      <w:pPr>
        <w:tabs>
          <w:tab w:val="left" w:pos="567"/>
        </w:tabs>
        <w:spacing w:before="120" w:after="120" w:line="240" w:lineRule="auto"/>
        <w:rPr>
          <w:rFonts w:ascii="Times New Roman" w:hAnsi="Times New Roman" w:cs="Times New Roman"/>
          <w:b/>
          <w:sz w:val="20"/>
          <w:szCs w:val="20"/>
        </w:rPr>
      </w:pPr>
      <w:r>
        <w:rPr>
          <w:rFonts w:ascii="Times New Roman" w:hAnsi="Times New Roman" w:cs="Times New Roman"/>
          <w:b/>
          <w:sz w:val="20"/>
          <w:szCs w:val="20"/>
        </w:rPr>
        <w:tab/>
      </w:r>
      <w:r w:rsidR="002E323A">
        <w:rPr>
          <w:rFonts w:ascii="Times New Roman" w:hAnsi="Times New Roman" w:cs="Times New Roman"/>
          <w:b/>
          <w:sz w:val="20"/>
          <w:szCs w:val="20"/>
        </w:rPr>
        <w:t>Öz</w:t>
      </w:r>
    </w:p>
    <w:p w:rsidR="00F34C46" w:rsidRPr="00F34C46" w:rsidRDefault="007224BB" w:rsidP="007224BB">
      <w:pPr>
        <w:tabs>
          <w:tab w:val="left" w:pos="567"/>
        </w:tabs>
        <w:spacing w:before="120" w:after="120" w:line="240" w:lineRule="auto"/>
        <w:jc w:val="both"/>
        <w:rPr>
          <w:rFonts w:ascii="Times New Roman" w:hAnsi="Times New Roman" w:cs="Times New Roman"/>
          <w:sz w:val="20"/>
          <w:szCs w:val="20"/>
        </w:rPr>
      </w:pPr>
      <w:r>
        <w:rPr>
          <w:rFonts w:ascii="Times New Roman" w:hAnsi="Times New Roman" w:cs="Times New Roman"/>
          <w:bCs/>
          <w:sz w:val="20"/>
          <w:szCs w:val="20"/>
        </w:rPr>
        <w:tab/>
      </w:r>
      <w:r w:rsidR="00EB15C2">
        <w:rPr>
          <w:rFonts w:ascii="Times New Roman" w:hAnsi="Times New Roman" w:cs="Times New Roman"/>
          <w:bCs/>
          <w:sz w:val="20"/>
          <w:szCs w:val="20"/>
        </w:rPr>
        <w:t>D</w:t>
      </w:r>
      <w:r w:rsidR="00B00956" w:rsidRPr="00B00956">
        <w:rPr>
          <w:rFonts w:ascii="Times New Roman" w:hAnsi="Times New Roman" w:cs="Times New Roman"/>
          <w:bCs/>
          <w:sz w:val="20"/>
          <w:szCs w:val="20"/>
        </w:rPr>
        <w:t xml:space="preserve">evletlerin iç güvenliğe bakışı </w:t>
      </w:r>
      <w:r w:rsidR="00F41BB0">
        <w:rPr>
          <w:rFonts w:ascii="Times New Roman" w:hAnsi="Times New Roman" w:cs="Times New Roman"/>
          <w:bCs/>
          <w:sz w:val="20"/>
          <w:szCs w:val="20"/>
        </w:rPr>
        <w:t>son otuz</w:t>
      </w:r>
      <w:r w:rsidR="00B00956" w:rsidRPr="00B00956">
        <w:rPr>
          <w:rFonts w:ascii="Times New Roman" w:hAnsi="Times New Roman" w:cs="Times New Roman"/>
          <w:bCs/>
          <w:sz w:val="20"/>
          <w:szCs w:val="20"/>
        </w:rPr>
        <w:t xml:space="preserve"> yılda </w:t>
      </w:r>
      <w:r w:rsidR="00EB15C2">
        <w:rPr>
          <w:rFonts w:ascii="Times New Roman" w:hAnsi="Times New Roman" w:cs="Times New Roman"/>
          <w:bCs/>
          <w:sz w:val="20"/>
          <w:szCs w:val="20"/>
        </w:rPr>
        <w:t>tümü</w:t>
      </w:r>
      <w:r w:rsidR="003D0284">
        <w:rPr>
          <w:rFonts w:ascii="Times New Roman" w:hAnsi="Times New Roman" w:cs="Times New Roman"/>
          <w:bCs/>
          <w:sz w:val="20"/>
          <w:szCs w:val="20"/>
        </w:rPr>
        <w:t xml:space="preserve">yle </w:t>
      </w:r>
      <w:r w:rsidR="009D7D83">
        <w:rPr>
          <w:rFonts w:ascii="Times New Roman" w:hAnsi="Times New Roman" w:cs="Times New Roman"/>
          <w:bCs/>
          <w:sz w:val="20"/>
          <w:szCs w:val="20"/>
        </w:rPr>
        <w:t>değişmiştir.</w:t>
      </w:r>
      <w:r w:rsidR="009D7D83" w:rsidRPr="00517812">
        <w:rPr>
          <w:rFonts w:ascii="Times New Roman" w:hAnsi="Times New Roman" w:cs="Times New Roman"/>
          <w:bCs/>
          <w:sz w:val="20"/>
          <w:szCs w:val="20"/>
        </w:rPr>
        <w:t xml:space="preserve"> Askeri</w:t>
      </w:r>
      <w:r w:rsidR="00517812" w:rsidRPr="00517812">
        <w:rPr>
          <w:rFonts w:ascii="Times New Roman" w:hAnsi="Times New Roman" w:cs="Times New Roman"/>
          <w:bCs/>
          <w:sz w:val="20"/>
          <w:szCs w:val="20"/>
        </w:rPr>
        <w:t xml:space="preserve"> güvenliği temel alan Soğuk Savaş döneminde iç güvenlik ulusal güvenlik kadar ilgi </w:t>
      </w:r>
      <w:r w:rsidR="009D7D83" w:rsidRPr="00517812">
        <w:rPr>
          <w:rFonts w:ascii="Times New Roman" w:hAnsi="Times New Roman" w:cs="Times New Roman"/>
          <w:bCs/>
          <w:sz w:val="20"/>
          <w:szCs w:val="20"/>
        </w:rPr>
        <w:t>çekmemiştir. Günümüzde</w:t>
      </w:r>
      <w:r w:rsidR="00517812" w:rsidRPr="00517812">
        <w:rPr>
          <w:rFonts w:ascii="Times New Roman" w:hAnsi="Times New Roman" w:cs="Times New Roman"/>
          <w:bCs/>
          <w:sz w:val="20"/>
          <w:szCs w:val="20"/>
        </w:rPr>
        <w:t xml:space="preserve"> küreselleşmenin toplumlar arasında bilgi, zenginlik ve ürünlerin paylaşımına katkı sağladığı bir gerçektir. Ancak </w:t>
      </w:r>
      <w:r w:rsidR="008E0DDC" w:rsidRPr="00517812">
        <w:rPr>
          <w:rFonts w:ascii="Times New Roman" w:hAnsi="Times New Roman" w:cs="Times New Roman"/>
          <w:bCs/>
          <w:sz w:val="20"/>
          <w:szCs w:val="20"/>
        </w:rPr>
        <w:t>devletlerarasında</w:t>
      </w:r>
      <w:r w:rsidR="00517812" w:rsidRPr="00517812">
        <w:rPr>
          <w:rFonts w:ascii="Times New Roman" w:hAnsi="Times New Roman" w:cs="Times New Roman"/>
          <w:bCs/>
          <w:sz w:val="20"/>
          <w:szCs w:val="20"/>
        </w:rPr>
        <w:t xml:space="preserve"> yaşanan gerilimleri, ekonomik eşitsizlikleri, kültürel, dini ve etnik dışlanmalar</w:t>
      </w:r>
      <w:r w:rsidR="00CC0BBF">
        <w:rPr>
          <w:rFonts w:ascii="Times New Roman" w:hAnsi="Times New Roman" w:cs="Times New Roman"/>
          <w:bCs/>
          <w:sz w:val="20"/>
          <w:szCs w:val="20"/>
        </w:rPr>
        <w:t>ı da bireyler düzeyine indirgediği</w:t>
      </w:r>
      <w:r w:rsidR="00517812" w:rsidRPr="00517812">
        <w:rPr>
          <w:rFonts w:ascii="Times New Roman" w:hAnsi="Times New Roman" w:cs="Times New Roman"/>
          <w:bCs/>
          <w:sz w:val="20"/>
          <w:szCs w:val="20"/>
        </w:rPr>
        <w:t xml:space="preserve"> </w:t>
      </w:r>
      <w:r w:rsidR="009D7D83" w:rsidRPr="00517812">
        <w:rPr>
          <w:rFonts w:ascii="Times New Roman" w:hAnsi="Times New Roman" w:cs="Times New Roman"/>
          <w:bCs/>
          <w:sz w:val="20"/>
          <w:szCs w:val="20"/>
        </w:rPr>
        <w:t>açıktır.</w:t>
      </w:r>
      <w:r w:rsidR="009D7D83">
        <w:rPr>
          <w:rFonts w:ascii="Times New Roman" w:hAnsi="Times New Roman" w:cs="Times New Roman"/>
          <w:bCs/>
          <w:sz w:val="20"/>
          <w:szCs w:val="20"/>
        </w:rPr>
        <w:t xml:space="preserve"> Değişen</w:t>
      </w:r>
      <w:r w:rsidR="00893B7B">
        <w:rPr>
          <w:rFonts w:ascii="Times New Roman" w:hAnsi="Times New Roman" w:cs="Times New Roman"/>
          <w:bCs/>
          <w:sz w:val="20"/>
          <w:szCs w:val="20"/>
        </w:rPr>
        <w:t xml:space="preserve"> iç güvenlik anlayışının kamu yönetiminde karşılık bulması ise </w:t>
      </w:r>
      <w:r w:rsidR="009D7D83">
        <w:rPr>
          <w:rFonts w:ascii="Times New Roman" w:hAnsi="Times New Roman" w:cs="Times New Roman"/>
          <w:bCs/>
          <w:sz w:val="20"/>
          <w:szCs w:val="20"/>
        </w:rPr>
        <w:t>zorunluluktur.</w:t>
      </w:r>
      <w:r w:rsidR="009D7D83" w:rsidRPr="00B00956">
        <w:rPr>
          <w:rFonts w:ascii="Times New Roman" w:hAnsi="Times New Roman" w:cs="Times New Roman"/>
          <w:bCs/>
          <w:sz w:val="20"/>
          <w:szCs w:val="20"/>
        </w:rPr>
        <w:t xml:space="preserve"> Nitekim</w:t>
      </w:r>
      <w:r w:rsidR="00893B7B" w:rsidRPr="00B00956">
        <w:rPr>
          <w:rFonts w:ascii="Times New Roman" w:hAnsi="Times New Roman" w:cs="Times New Roman"/>
          <w:bCs/>
          <w:sz w:val="20"/>
          <w:szCs w:val="20"/>
        </w:rPr>
        <w:t xml:space="preserve"> iç güvenliği</w:t>
      </w:r>
      <w:r w:rsidR="00893B7B">
        <w:rPr>
          <w:rFonts w:ascii="Times New Roman" w:hAnsi="Times New Roman" w:cs="Times New Roman"/>
          <w:bCs/>
          <w:sz w:val="20"/>
          <w:szCs w:val="20"/>
        </w:rPr>
        <w:t>n değişen ihtiyaçları, kamu yönetimin</w:t>
      </w:r>
      <w:r w:rsidR="00893B7B" w:rsidRPr="00B00956">
        <w:rPr>
          <w:rFonts w:ascii="Times New Roman" w:hAnsi="Times New Roman" w:cs="Times New Roman"/>
          <w:bCs/>
          <w:sz w:val="20"/>
          <w:szCs w:val="20"/>
        </w:rPr>
        <w:t xml:space="preserve">e </w:t>
      </w:r>
      <w:r w:rsidR="00893B7B">
        <w:rPr>
          <w:rFonts w:ascii="Times New Roman" w:hAnsi="Times New Roman" w:cs="Times New Roman"/>
          <w:bCs/>
          <w:sz w:val="20"/>
          <w:szCs w:val="20"/>
        </w:rPr>
        <w:t>yeniden teşkilatlanma</w:t>
      </w:r>
      <w:r w:rsidR="008973AB">
        <w:rPr>
          <w:rFonts w:ascii="Times New Roman" w:hAnsi="Times New Roman" w:cs="Times New Roman"/>
          <w:bCs/>
          <w:sz w:val="20"/>
          <w:szCs w:val="20"/>
        </w:rPr>
        <w:t>, uzmanlaşma</w:t>
      </w:r>
      <w:r w:rsidR="00893B7B">
        <w:rPr>
          <w:rFonts w:ascii="Times New Roman" w:hAnsi="Times New Roman" w:cs="Times New Roman"/>
          <w:bCs/>
          <w:sz w:val="20"/>
          <w:szCs w:val="20"/>
        </w:rPr>
        <w:t xml:space="preserve"> ve kurumlar arası koordinasyonun güçlendirilmesi olarak </w:t>
      </w:r>
      <w:r w:rsidR="009D7D83">
        <w:rPr>
          <w:rFonts w:ascii="Times New Roman" w:hAnsi="Times New Roman" w:cs="Times New Roman"/>
          <w:bCs/>
          <w:sz w:val="20"/>
          <w:szCs w:val="20"/>
        </w:rPr>
        <w:t>yansımıştır.</w:t>
      </w:r>
      <w:r w:rsidR="009D7D83" w:rsidRPr="00893B7B">
        <w:rPr>
          <w:rFonts w:ascii="Times New Roman" w:hAnsi="Times New Roman" w:cs="Times New Roman"/>
          <w:bCs/>
          <w:sz w:val="20"/>
          <w:szCs w:val="20"/>
        </w:rPr>
        <w:t xml:space="preserve"> </w:t>
      </w:r>
      <w:r w:rsidR="009D7D83">
        <w:rPr>
          <w:rFonts w:ascii="Times New Roman" w:hAnsi="Times New Roman" w:cs="Times New Roman"/>
          <w:bCs/>
          <w:sz w:val="20"/>
          <w:szCs w:val="20"/>
        </w:rPr>
        <w:t>İç</w:t>
      </w:r>
      <w:r w:rsidR="004D3DA4">
        <w:rPr>
          <w:rFonts w:ascii="Times New Roman" w:hAnsi="Times New Roman" w:cs="Times New Roman"/>
          <w:bCs/>
          <w:sz w:val="20"/>
          <w:szCs w:val="20"/>
        </w:rPr>
        <w:t xml:space="preserve"> güvenliğin temel unsuru olan j</w:t>
      </w:r>
      <w:r w:rsidR="00C366F4">
        <w:rPr>
          <w:rFonts w:ascii="Times New Roman" w:hAnsi="Times New Roman" w:cs="Times New Roman"/>
          <w:bCs/>
          <w:sz w:val="20"/>
          <w:szCs w:val="20"/>
        </w:rPr>
        <w:t>andarma kolluk kuvvetlerine,</w:t>
      </w:r>
      <w:r w:rsidR="00893B7B" w:rsidRPr="00893B7B">
        <w:rPr>
          <w:rFonts w:ascii="Times New Roman" w:hAnsi="Times New Roman" w:cs="Times New Roman"/>
          <w:bCs/>
          <w:sz w:val="20"/>
          <w:szCs w:val="20"/>
        </w:rPr>
        <w:t xml:space="preserve"> günümüz güvenlik ihtiyaçlarını karşılayacak şekilde akademik eğitim verilmesi ise </w:t>
      </w:r>
      <w:r w:rsidR="009D7D83" w:rsidRPr="00893B7B">
        <w:rPr>
          <w:rFonts w:ascii="Times New Roman" w:hAnsi="Times New Roman" w:cs="Times New Roman"/>
          <w:bCs/>
          <w:sz w:val="20"/>
          <w:szCs w:val="20"/>
        </w:rPr>
        <w:t>vazgeçilmezdir.</w:t>
      </w:r>
      <w:r w:rsidR="009D7D83" w:rsidRPr="00F34C46">
        <w:rPr>
          <w:rFonts w:ascii="Times New Roman" w:hAnsi="Times New Roman" w:cs="Times New Roman"/>
          <w:sz w:val="20"/>
          <w:szCs w:val="20"/>
        </w:rPr>
        <w:t xml:space="preserve"> Bu</w:t>
      </w:r>
      <w:r w:rsidR="00F57A08" w:rsidRPr="00F34C46">
        <w:rPr>
          <w:rFonts w:ascii="Times New Roman" w:hAnsi="Times New Roman" w:cs="Times New Roman"/>
          <w:sz w:val="20"/>
          <w:szCs w:val="20"/>
        </w:rPr>
        <w:t xml:space="preserve"> kapsamda çalışmanın amacı, günümüzün iç güvenlik ve kamu yönetimi yaklaşımı bağlamında örnek bir jandarma subay akademik eğitimi ve kariyer modeli </w:t>
      </w:r>
      <w:r w:rsidR="009D7D83" w:rsidRPr="00F34C46">
        <w:rPr>
          <w:rFonts w:ascii="Times New Roman" w:hAnsi="Times New Roman" w:cs="Times New Roman"/>
          <w:sz w:val="20"/>
          <w:szCs w:val="20"/>
        </w:rPr>
        <w:t>sunmaktır. Çalışma</w:t>
      </w:r>
      <w:r w:rsidR="00AC6C3E" w:rsidRPr="00F34C46">
        <w:rPr>
          <w:rFonts w:ascii="Times New Roman" w:hAnsi="Times New Roman" w:cs="Times New Roman"/>
          <w:sz w:val="20"/>
          <w:szCs w:val="20"/>
        </w:rPr>
        <w:t xml:space="preserve"> literatür taraması yapılarak teorik bir zeminde </w:t>
      </w:r>
      <w:r w:rsidR="009D7D83" w:rsidRPr="00F34C46">
        <w:rPr>
          <w:rFonts w:ascii="Times New Roman" w:hAnsi="Times New Roman" w:cs="Times New Roman"/>
          <w:sz w:val="20"/>
          <w:szCs w:val="20"/>
        </w:rPr>
        <w:t>yürütülmüştür.</w:t>
      </w:r>
      <w:r w:rsidR="009D7D83" w:rsidRPr="00AC6C3E">
        <w:rPr>
          <w:rFonts w:ascii="Times New Roman" w:hAnsi="Times New Roman" w:cs="Times New Roman"/>
          <w:sz w:val="20"/>
          <w:szCs w:val="20"/>
        </w:rPr>
        <w:t xml:space="preserve"> Bu</w:t>
      </w:r>
      <w:r w:rsidR="00AC6C3E" w:rsidRPr="00AC6C3E">
        <w:rPr>
          <w:rFonts w:ascii="Times New Roman" w:hAnsi="Times New Roman" w:cs="Times New Roman"/>
          <w:sz w:val="20"/>
          <w:szCs w:val="20"/>
        </w:rPr>
        <w:t xml:space="preserve"> kapsamda ilk olarak, iç güvenlik yaklaşımının değişen ihtiyaçları açıklanmış, müteakiben güvenlik alanının eğitime yansımaları ve kamu yönetimi anlayışında yeni beklentiler </w:t>
      </w:r>
      <w:r w:rsidR="009D7D83" w:rsidRPr="00AC6C3E">
        <w:rPr>
          <w:rFonts w:ascii="Times New Roman" w:hAnsi="Times New Roman" w:cs="Times New Roman"/>
          <w:sz w:val="20"/>
          <w:szCs w:val="20"/>
        </w:rPr>
        <w:t>vurgulanmıştır. Son</w:t>
      </w:r>
      <w:r w:rsidR="00AC6C3E" w:rsidRPr="00AC6C3E">
        <w:rPr>
          <w:rFonts w:ascii="Times New Roman" w:hAnsi="Times New Roman" w:cs="Times New Roman"/>
          <w:sz w:val="20"/>
          <w:szCs w:val="20"/>
        </w:rPr>
        <w:t xml:space="preserve"> olarak ise Jandarma subayına ilişkin akademik ve kariyer planı örnek bir lisans ve üst seviye kariyer eğitim modeli olarak sunulmuştur.</w:t>
      </w:r>
    </w:p>
    <w:p w:rsidR="00F06639" w:rsidRDefault="007224BB" w:rsidP="009F5495">
      <w:pPr>
        <w:tabs>
          <w:tab w:val="left" w:pos="567"/>
        </w:tabs>
        <w:spacing w:before="120" w:after="120" w:line="240" w:lineRule="auto"/>
        <w:jc w:val="both"/>
        <w:rPr>
          <w:rFonts w:ascii="Times New Roman" w:hAnsi="Times New Roman" w:cs="Times New Roman"/>
          <w:bCs/>
          <w:sz w:val="20"/>
          <w:szCs w:val="20"/>
        </w:rPr>
      </w:pPr>
      <w:r>
        <w:rPr>
          <w:rFonts w:ascii="Times New Roman" w:hAnsi="Times New Roman" w:cs="Times New Roman"/>
          <w:b/>
          <w:bCs/>
          <w:sz w:val="20"/>
          <w:szCs w:val="20"/>
        </w:rPr>
        <w:tab/>
      </w:r>
      <w:r w:rsidR="00BC2D5F" w:rsidRPr="00BC2D5F">
        <w:rPr>
          <w:rFonts w:ascii="Times New Roman" w:hAnsi="Times New Roman" w:cs="Times New Roman"/>
          <w:b/>
          <w:bCs/>
          <w:sz w:val="20"/>
          <w:szCs w:val="20"/>
        </w:rPr>
        <w:t xml:space="preserve">Anahtar </w:t>
      </w:r>
      <w:r w:rsidR="009D7D83" w:rsidRPr="00BC2D5F">
        <w:rPr>
          <w:rFonts w:ascii="Times New Roman" w:hAnsi="Times New Roman" w:cs="Times New Roman"/>
          <w:b/>
          <w:bCs/>
          <w:sz w:val="20"/>
          <w:szCs w:val="20"/>
        </w:rPr>
        <w:t>Kelimeler:</w:t>
      </w:r>
      <w:r w:rsidR="009D7D83">
        <w:rPr>
          <w:rFonts w:ascii="Times New Roman" w:hAnsi="Times New Roman" w:cs="Times New Roman"/>
          <w:bCs/>
          <w:sz w:val="20"/>
          <w:szCs w:val="20"/>
        </w:rPr>
        <w:t xml:space="preserve"> İç</w:t>
      </w:r>
      <w:r w:rsidR="00794903">
        <w:rPr>
          <w:rFonts w:ascii="Times New Roman" w:hAnsi="Times New Roman" w:cs="Times New Roman"/>
          <w:bCs/>
          <w:sz w:val="20"/>
          <w:szCs w:val="20"/>
        </w:rPr>
        <w:t xml:space="preserve"> güvenlik, e</w:t>
      </w:r>
      <w:r w:rsidR="00BC2D5F" w:rsidRPr="00BC2D5F">
        <w:rPr>
          <w:rFonts w:ascii="Times New Roman" w:hAnsi="Times New Roman" w:cs="Times New Roman"/>
          <w:bCs/>
          <w:sz w:val="20"/>
          <w:szCs w:val="20"/>
        </w:rPr>
        <w:t>ğitim ve kamu yönetimi, kolluk, ulusal güvenlik</w:t>
      </w:r>
      <w:r w:rsidR="00706C24">
        <w:rPr>
          <w:rFonts w:ascii="Times New Roman" w:hAnsi="Times New Roman" w:cs="Times New Roman"/>
          <w:bCs/>
          <w:sz w:val="20"/>
          <w:szCs w:val="20"/>
        </w:rPr>
        <w:t>,</w:t>
      </w:r>
      <w:r w:rsidR="00BC2D5F" w:rsidRPr="00BC2D5F">
        <w:rPr>
          <w:rFonts w:ascii="Times New Roman" w:hAnsi="Times New Roman" w:cs="Times New Roman"/>
          <w:bCs/>
          <w:sz w:val="20"/>
          <w:szCs w:val="20"/>
        </w:rPr>
        <w:t xml:space="preserve"> jandarma akademik eğitim modeli</w:t>
      </w:r>
    </w:p>
    <w:p w:rsidR="009F5495" w:rsidRPr="009F5495" w:rsidRDefault="009F5495" w:rsidP="009F5495">
      <w:pPr>
        <w:tabs>
          <w:tab w:val="left" w:pos="567"/>
        </w:tabs>
        <w:spacing w:before="120" w:after="120" w:line="240" w:lineRule="auto"/>
        <w:jc w:val="both"/>
        <w:rPr>
          <w:rFonts w:ascii="Times New Roman" w:hAnsi="Times New Roman" w:cs="Times New Roman"/>
          <w:bCs/>
          <w:sz w:val="20"/>
          <w:szCs w:val="20"/>
        </w:rPr>
      </w:pPr>
    </w:p>
    <w:p w:rsidR="0007277D" w:rsidRPr="00D368FD" w:rsidRDefault="000C5404" w:rsidP="00C678CF">
      <w:pPr>
        <w:spacing w:before="120" w:after="120" w:line="240" w:lineRule="auto"/>
        <w:jc w:val="center"/>
        <w:rPr>
          <w:rFonts w:ascii="Times New Roman" w:hAnsi="Times New Roman" w:cs="Times New Roman"/>
          <w:b/>
          <w:sz w:val="28"/>
          <w:szCs w:val="28"/>
        </w:rPr>
      </w:pPr>
      <w:r w:rsidRPr="00D368FD">
        <w:rPr>
          <w:rFonts w:ascii="Times New Roman" w:hAnsi="Times New Roman" w:cs="Times New Roman"/>
          <w:b/>
          <w:sz w:val="28"/>
          <w:szCs w:val="28"/>
          <w:lang w:val="en-AU"/>
        </w:rPr>
        <w:t>A SAMPLE GENDARM</w:t>
      </w:r>
      <w:r w:rsidR="00F06639" w:rsidRPr="00D368FD">
        <w:rPr>
          <w:rFonts w:ascii="Times New Roman" w:hAnsi="Times New Roman" w:cs="Times New Roman"/>
          <w:b/>
          <w:sz w:val="28"/>
          <w:szCs w:val="28"/>
          <w:lang w:val="en-AU"/>
        </w:rPr>
        <w:t xml:space="preserve">ERIE OFFICER ACADEMIC EDUCATION </w:t>
      </w:r>
      <w:r w:rsidRPr="00D368FD">
        <w:rPr>
          <w:rFonts w:ascii="Times New Roman" w:hAnsi="Times New Roman" w:cs="Times New Roman"/>
          <w:b/>
          <w:sz w:val="28"/>
          <w:szCs w:val="28"/>
          <w:lang w:val="en-AU"/>
        </w:rPr>
        <w:t>AND CAREER MODEL IN THE CONTEXT OF TODAY’S INTERNAL SECURITY AND PUBLIC ADMINISTRATION APPROACH</w:t>
      </w:r>
    </w:p>
    <w:p w:rsidR="00FF10FB" w:rsidRDefault="007224BB" w:rsidP="007224BB">
      <w:pPr>
        <w:tabs>
          <w:tab w:val="left" w:pos="567"/>
        </w:tabs>
        <w:spacing w:before="120" w:after="120" w:line="240" w:lineRule="auto"/>
        <w:rPr>
          <w:rFonts w:ascii="Times New Roman" w:hAnsi="Times New Roman" w:cs="Times New Roman"/>
          <w:b/>
          <w:sz w:val="20"/>
          <w:szCs w:val="20"/>
        </w:rPr>
      </w:pPr>
      <w:r>
        <w:rPr>
          <w:rFonts w:ascii="Times New Roman" w:hAnsi="Times New Roman" w:cs="Times New Roman"/>
          <w:b/>
          <w:sz w:val="20"/>
          <w:szCs w:val="20"/>
        </w:rPr>
        <w:tab/>
      </w:r>
      <w:proofErr w:type="spellStart"/>
      <w:r w:rsidR="00FF10FB" w:rsidRPr="003A1C90">
        <w:rPr>
          <w:rFonts w:ascii="Times New Roman" w:hAnsi="Times New Roman" w:cs="Times New Roman"/>
          <w:b/>
          <w:sz w:val="20"/>
          <w:szCs w:val="20"/>
        </w:rPr>
        <w:t>Abstract</w:t>
      </w:r>
      <w:proofErr w:type="spellEnd"/>
    </w:p>
    <w:p w:rsidR="00517812" w:rsidRPr="00517812" w:rsidRDefault="007224BB" w:rsidP="007224BB">
      <w:pPr>
        <w:tabs>
          <w:tab w:val="left" w:pos="567"/>
        </w:tabs>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00517812" w:rsidRPr="00517812">
        <w:rPr>
          <w:rFonts w:ascii="Times New Roman" w:hAnsi="Times New Roman" w:cs="Times New Roman"/>
          <w:sz w:val="20"/>
          <w:szCs w:val="20"/>
        </w:rPr>
        <w:t>States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view</w:t>
      </w:r>
      <w:proofErr w:type="spellEnd"/>
      <w:r w:rsidR="00517812" w:rsidRPr="00517812">
        <w:rPr>
          <w:rFonts w:ascii="Times New Roman" w:hAnsi="Times New Roman" w:cs="Times New Roman"/>
          <w:sz w:val="20"/>
          <w:szCs w:val="20"/>
        </w:rPr>
        <w:t xml:space="preserve"> of </w:t>
      </w:r>
      <w:proofErr w:type="spellStart"/>
      <w:r w:rsidR="00517812" w:rsidRPr="00517812">
        <w:rPr>
          <w:rFonts w:ascii="Times New Roman" w:hAnsi="Times New Roman" w:cs="Times New Roman"/>
          <w:sz w:val="20"/>
          <w:szCs w:val="20"/>
        </w:rPr>
        <w:t>internal</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security</w:t>
      </w:r>
      <w:proofErr w:type="spellEnd"/>
      <w:r w:rsidR="00517812" w:rsidRPr="00517812">
        <w:rPr>
          <w:rFonts w:ascii="Times New Roman" w:hAnsi="Times New Roman" w:cs="Times New Roman"/>
          <w:sz w:val="20"/>
          <w:szCs w:val="20"/>
        </w:rPr>
        <w:t xml:space="preserve"> has </w:t>
      </w:r>
      <w:proofErr w:type="spellStart"/>
      <w:r w:rsidR="00517812" w:rsidRPr="00517812">
        <w:rPr>
          <w:rFonts w:ascii="Times New Roman" w:hAnsi="Times New Roman" w:cs="Times New Roman"/>
          <w:sz w:val="20"/>
          <w:szCs w:val="20"/>
        </w:rPr>
        <w:t>changed</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completely</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over</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F41BB0">
        <w:rPr>
          <w:rFonts w:ascii="Times New Roman" w:hAnsi="Times New Roman" w:cs="Times New Roman"/>
          <w:sz w:val="20"/>
          <w:szCs w:val="20"/>
        </w:rPr>
        <w:t>thirty</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years</w:t>
      </w:r>
      <w:proofErr w:type="spellEnd"/>
      <w:r w:rsidR="00517812" w:rsidRPr="00517812">
        <w:rPr>
          <w:rFonts w:ascii="Times New Roman" w:hAnsi="Times New Roman" w:cs="Times New Roman"/>
          <w:sz w:val="20"/>
          <w:szCs w:val="20"/>
        </w:rPr>
        <w:t>.</w:t>
      </w:r>
      <w:r w:rsidR="00810CF8">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During</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Cold</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War</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which</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was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based</w:t>
      </w:r>
      <w:proofErr w:type="spellEnd"/>
      <w:r w:rsidR="00517812" w:rsidRPr="00517812">
        <w:rPr>
          <w:rFonts w:ascii="Times New Roman" w:hAnsi="Times New Roman" w:cs="Times New Roman"/>
          <w:sz w:val="20"/>
          <w:szCs w:val="20"/>
        </w:rPr>
        <w:t xml:space="preserve"> on </w:t>
      </w:r>
      <w:proofErr w:type="spellStart"/>
      <w:r w:rsidR="00517812" w:rsidRPr="00517812">
        <w:rPr>
          <w:rFonts w:ascii="Times New Roman" w:hAnsi="Times New Roman" w:cs="Times New Roman"/>
          <w:sz w:val="20"/>
          <w:szCs w:val="20"/>
        </w:rPr>
        <w:t>military</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se</w:t>
      </w:r>
      <w:r w:rsidR="00517812">
        <w:rPr>
          <w:rFonts w:ascii="Times New Roman" w:hAnsi="Times New Roman" w:cs="Times New Roman"/>
          <w:sz w:val="20"/>
          <w:szCs w:val="20"/>
        </w:rPr>
        <w:t>curity</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internal</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security</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didn’</w:t>
      </w:r>
      <w:r w:rsidR="00517812" w:rsidRPr="00517812">
        <w:rPr>
          <w:rFonts w:ascii="Times New Roman" w:hAnsi="Times New Roman" w:cs="Times New Roman"/>
          <w:sz w:val="20"/>
          <w:szCs w:val="20"/>
        </w:rPr>
        <w:t>t</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attract</w:t>
      </w:r>
      <w:proofErr w:type="spellEnd"/>
      <w:r w:rsidR="00517812" w:rsidRPr="00517812">
        <w:rPr>
          <w:rFonts w:ascii="Times New Roman" w:hAnsi="Times New Roman" w:cs="Times New Roman"/>
          <w:sz w:val="20"/>
          <w:szCs w:val="20"/>
        </w:rPr>
        <w:t xml:space="preserve"> as </w:t>
      </w:r>
      <w:proofErr w:type="spellStart"/>
      <w:r w:rsidR="00517812" w:rsidRPr="00517812">
        <w:rPr>
          <w:rFonts w:ascii="Times New Roman" w:hAnsi="Times New Roman" w:cs="Times New Roman"/>
          <w:sz w:val="20"/>
          <w:szCs w:val="20"/>
        </w:rPr>
        <w:t>much</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attention</w:t>
      </w:r>
      <w:proofErr w:type="spellEnd"/>
      <w:r w:rsidR="00517812" w:rsidRPr="00517812">
        <w:rPr>
          <w:rFonts w:ascii="Times New Roman" w:hAnsi="Times New Roman" w:cs="Times New Roman"/>
          <w:sz w:val="20"/>
          <w:szCs w:val="20"/>
        </w:rPr>
        <w:t xml:space="preserve"> as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national</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security</w:t>
      </w:r>
      <w:proofErr w:type="spellEnd"/>
      <w:r w:rsidR="00517812" w:rsidRPr="00517812">
        <w:rPr>
          <w:rFonts w:ascii="Times New Roman" w:hAnsi="Times New Roman" w:cs="Times New Roman"/>
          <w:sz w:val="20"/>
          <w:szCs w:val="20"/>
        </w:rPr>
        <w:t>.</w:t>
      </w:r>
      <w:r w:rsidR="00810CF8">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It</w:t>
      </w:r>
      <w:proofErr w:type="spellEnd"/>
      <w:r w:rsidR="00517812" w:rsidRPr="00517812">
        <w:rPr>
          <w:rFonts w:ascii="Times New Roman" w:hAnsi="Times New Roman" w:cs="Times New Roman"/>
          <w:sz w:val="20"/>
          <w:szCs w:val="20"/>
        </w:rPr>
        <w:t xml:space="preserve"> is a </w:t>
      </w:r>
      <w:proofErr w:type="spellStart"/>
      <w:r w:rsidR="00517812" w:rsidRPr="00517812">
        <w:rPr>
          <w:rFonts w:ascii="Times New Roman" w:hAnsi="Times New Roman" w:cs="Times New Roman"/>
          <w:sz w:val="20"/>
          <w:szCs w:val="20"/>
        </w:rPr>
        <w:t>fact</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that</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globalization</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contributes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to</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sharing</w:t>
      </w:r>
      <w:proofErr w:type="spellEnd"/>
      <w:r w:rsidR="00517812" w:rsidRPr="00517812">
        <w:rPr>
          <w:rFonts w:ascii="Times New Roman" w:hAnsi="Times New Roman" w:cs="Times New Roman"/>
          <w:sz w:val="20"/>
          <w:szCs w:val="20"/>
        </w:rPr>
        <w:t xml:space="preserve"> of </w:t>
      </w:r>
      <w:proofErr w:type="spellStart"/>
      <w:r w:rsidR="00517812" w:rsidRPr="00517812">
        <w:rPr>
          <w:rFonts w:ascii="Times New Roman" w:hAnsi="Times New Roman" w:cs="Times New Roman"/>
          <w:sz w:val="20"/>
          <w:szCs w:val="20"/>
        </w:rPr>
        <w:t>knowledge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wealth</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and</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products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among</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societies</w:t>
      </w:r>
      <w:proofErr w:type="spellEnd"/>
      <w:r w:rsidR="00517812" w:rsidRPr="00517812">
        <w:rPr>
          <w:rFonts w:ascii="Times New Roman" w:hAnsi="Times New Roman" w:cs="Times New Roman"/>
          <w:sz w:val="20"/>
          <w:szCs w:val="20"/>
        </w:rPr>
        <w:t>.</w:t>
      </w:r>
      <w:r w:rsidR="00C366F4">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However</w:t>
      </w:r>
      <w:proofErr w:type="spellEnd"/>
      <w:r w:rsidR="00517812" w:rsidRPr="00517812">
        <w:rPr>
          <w:rFonts w:ascii="Times New Roman" w:hAnsi="Times New Roman" w:cs="Times New Roman"/>
          <w:sz w:val="20"/>
          <w:szCs w:val="20"/>
        </w:rPr>
        <w:t xml:space="preserve">, it is </w:t>
      </w:r>
      <w:proofErr w:type="spellStart"/>
      <w:r w:rsidR="00517812" w:rsidRPr="00517812">
        <w:rPr>
          <w:rFonts w:ascii="Times New Roman" w:hAnsi="Times New Roman" w:cs="Times New Roman"/>
          <w:sz w:val="20"/>
          <w:szCs w:val="20"/>
        </w:rPr>
        <w:t>clear</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that</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tensions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between</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states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economic</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inequalities</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cultural</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religiou</w:t>
      </w:r>
      <w:r w:rsidR="00517812">
        <w:rPr>
          <w:rFonts w:ascii="Times New Roman" w:hAnsi="Times New Roman" w:cs="Times New Roman"/>
          <w:sz w:val="20"/>
          <w:szCs w:val="20"/>
        </w:rPr>
        <w:t>s</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and</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ethnic</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exclusion</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are</w:t>
      </w:r>
      <w:proofErr w:type="spellEnd"/>
      <w:r w:rsidR="00517812">
        <w:rPr>
          <w:rFonts w:ascii="Times New Roman" w:hAnsi="Times New Roman" w:cs="Times New Roman"/>
          <w:sz w:val="20"/>
          <w:szCs w:val="20"/>
        </w:rPr>
        <w:t xml:space="preserve"> </w:t>
      </w:r>
      <w:proofErr w:type="spellStart"/>
      <w:r w:rsidR="00517812">
        <w:rPr>
          <w:rFonts w:ascii="Times New Roman" w:hAnsi="Times New Roman" w:cs="Times New Roman"/>
          <w:sz w:val="20"/>
          <w:szCs w:val="20"/>
        </w:rPr>
        <w:t>lower</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to</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the</w:t>
      </w:r>
      <w:proofErr w:type="spellEnd"/>
      <w:r w:rsidR="00517812" w:rsidRPr="00517812">
        <w:rPr>
          <w:rFonts w:ascii="Times New Roman" w:hAnsi="Times New Roman" w:cs="Times New Roman"/>
          <w:sz w:val="20"/>
          <w:szCs w:val="20"/>
        </w:rPr>
        <w:t xml:space="preserve"> </w:t>
      </w:r>
      <w:proofErr w:type="spellStart"/>
      <w:r w:rsidR="00517812" w:rsidRPr="00517812">
        <w:rPr>
          <w:rFonts w:ascii="Times New Roman" w:hAnsi="Times New Roman" w:cs="Times New Roman"/>
          <w:sz w:val="20"/>
          <w:szCs w:val="20"/>
        </w:rPr>
        <w:t>level</w:t>
      </w:r>
      <w:proofErr w:type="spellEnd"/>
      <w:r w:rsidR="00517812" w:rsidRPr="00517812">
        <w:rPr>
          <w:rFonts w:ascii="Times New Roman" w:hAnsi="Times New Roman" w:cs="Times New Roman"/>
          <w:sz w:val="20"/>
          <w:szCs w:val="20"/>
        </w:rPr>
        <w:t xml:space="preserve"> of </w:t>
      </w:r>
      <w:proofErr w:type="spellStart"/>
      <w:r w:rsidR="00517812" w:rsidRPr="00517812">
        <w:rPr>
          <w:rFonts w:ascii="Times New Roman" w:hAnsi="Times New Roman" w:cs="Times New Roman"/>
          <w:sz w:val="20"/>
          <w:szCs w:val="20"/>
        </w:rPr>
        <w:t>individuals</w:t>
      </w:r>
      <w:proofErr w:type="spellEnd"/>
      <w:r w:rsidR="00517812" w:rsidRPr="00517812">
        <w:rPr>
          <w:rFonts w:ascii="Times New Roman" w:hAnsi="Times New Roman" w:cs="Times New Roman"/>
          <w:sz w:val="20"/>
          <w:szCs w:val="20"/>
        </w:rPr>
        <w:t>.</w:t>
      </w:r>
      <w:r w:rsidR="00810CF8">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It</w:t>
      </w:r>
      <w:proofErr w:type="spellEnd"/>
      <w:r w:rsidR="00893B7B" w:rsidRPr="00893B7B">
        <w:rPr>
          <w:rFonts w:ascii="Times New Roman" w:hAnsi="Times New Roman" w:cs="Times New Roman"/>
          <w:sz w:val="20"/>
          <w:szCs w:val="20"/>
        </w:rPr>
        <w:t xml:space="preserve"> is </w:t>
      </w:r>
      <w:proofErr w:type="spellStart"/>
      <w:r w:rsidR="00893B7B" w:rsidRPr="00893B7B">
        <w:rPr>
          <w:rFonts w:ascii="Times New Roman" w:hAnsi="Times New Roman" w:cs="Times New Roman"/>
          <w:sz w:val="20"/>
          <w:szCs w:val="20"/>
        </w:rPr>
        <w:t>imperative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that</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the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changing</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internal</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security</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concept</w:t>
      </w:r>
      <w:proofErr w:type="spellEnd"/>
      <w:r w:rsidR="00893B7B" w:rsidRPr="00893B7B">
        <w:rPr>
          <w:rFonts w:ascii="Times New Roman" w:hAnsi="Times New Roman" w:cs="Times New Roman"/>
          <w:sz w:val="20"/>
          <w:szCs w:val="20"/>
        </w:rPr>
        <w:t xml:space="preserve"> is </w:t>
      </w:r>
      <w:proofErr w:type="spellStart"/>
      <w:r w:rsidR="00893B7B" w:rsidRPr="00893B7B">
        <w:rPr>
          <w:rFonts w:ascii="Times New Roman" w:hAnsi="Times New Roman" w:cs="Times New Roman"/>
          <w:sz w:val="20"/>
          <w:szCs w:val="20"/>
        </w:rPr>
        <w:t>to</w:t>
      </w:r>
      <w:proofErr w:type="spellEnd"/>
      <w:r w:rsidR="00893B7B" w:rsidRPr="00893B7B">
        <w:rPr>
          <w:rFonts w:ascii="Times New Roman" w:hAnsi="Times New Roman" w:cs="Times New Roman"/>
          <w:sz w:val="20"/>
          <w:szCs w:val="20"/>
        </w:rPr>
        <w:t xml:space="preserve"> be </w:t>
      </w:r>
      <w:proofErr w:type="spellStart"/>
      <w:r w:rsidR="00893B7B" w:rsidRPr="00893B7B">
        <w:rPr>
          <w:rFonts w:ascii="Times New Roman" w:hAnsi="Times New Roman" w:cs="Times New Roman"/>
          <w:sz w:val="20"/>
          <w:szCs w:val="20"/>
        </w:rPr>
        <w:t>responded</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to</w:t>
      </w:r>
      <w:proofErr w:type="spellEnd"/>
      <w:r w:rsidR="00893B7B" w:rsidRPr="00893B7B">
        <w:rPr>
          <w:rFonts w:ascii="Times New Roman" w:hAnsi="Times New Roman" w:cs="Times New Roman"/>
          <w:sz w:val="20"/>
          <w:szCs w:val="20"/>
        </w:rPr>
        <w:t xml:space="preserve"> in </w:t>
      </w:r>
      <w:proofErr w:type="spellStart"/>
      <w:r w:rsidR="00893B7B" w:rsidRPr="00893B7B">
        <w:rPr>
          <w:rFonts w:ascii="Times New Roman" w:hAnsi="Times New Roman" w:cs="Times New Roman"/>
          <w:sz w:val="20"/>
          <w:szCs w:val="20"/>
        </w:rPr>
        <w:t>the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public</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administration</w:t>
      </w:r>
      <w:proofErr w:type="spellEnd"/>
      <w:r w:rsidR="00893B7B" w:rsidRPr="00893B7B">
        <w:rPr>
          <w:rFonts w:ascii="Times New Roman" w:hAnsi="Times New Roman" w:cs="Times New Roman"/>
          <w:sz w:val="20"/>
          <w:szCs w:val="20"/>
        </w:rPr>
        <w:t>.</w:t>
      </w:r>
      <w:r w:rsidR="00810CF8">
        <w:rPr>
          <w:rFonts w:ascii="Times New Roman" w:hAnsi="Times New Roman" w:cs="Times New Roman"/>
          <w:sz w:val="20"/>
          <w:szCs w:val="20"/>
        </w:rPr>
        <w:t xml:space="preserve"> </w:t>
      </w:r>
      <w:r w:rsidR="00893B7B" w:rsidRPr="00893B7B">
        <w:rPr>
          <w:rFonts w:ascii="Times New Roman" w:hAnsi="Times New Roman" w:cs="Times New Roman"/>
          <w:sz w:val="20"/>
          <w:szCs w:val="20"/>
        </w:rPr>
        <w:t xml:space="preserve">As a </w:t>
      </w:r>
      <w:proofErr w:type="spellStart"/>
      <w:r w:rsidR="00893B7B" w:rsidRPr="00893B7B">
        <w:rPr>
          <w:rFonts w:ascii="Times New Roman" w:hAnsi="Times New Roman" w:cs="Times New Roman"/>
          <w:sz w:val="20"/>
          <w:szCs w:val="20"/>
        </w:rPr>
        <w:t>matter</w:t>
      </w:r>
      <w:proofErr w:type="spellEnd"/>
      <w:r w:rsidR="00893B7B" w:rsidRPr="00893B7B">
        <w:rPr>
          <w:rFonts w:ascii="Times New Roman" w:hAnsi="Times New Roman" w:cs="Times New Roman"/>
          <w:sz w:val="20"/>
          <w:szCs w:val="20"/>
        </w:rPr>
        <w:t xml:space="preserve"> of </w:t>
      </w:r>
      <w:proofErr w:type="spellStart"/>
      <w:r w:rsidR="00893B7B" w:rsidRPr="00893B7B">
        <w:rPr>
          <w:rFonts w:ascii="Times New Roman" w:hAnsi="Times New Roman" w:cs="Times New Roman"/>
          <w:sz w:val="20"/>
          <w:szCs w:val="20"/>
        </w:rPr>
        <w:t>fact</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the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changing</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needs</w:t>
      </w:r>
      <w:proofErr w:type="spellEnd"/>
      <w:r w:rsidR="00893B7B" w:rsidRPr="00893B7B">
        <w:rPr>
          <w:rFonts w:ascii="Times New Roman" w:hAnsi="Times New Roman" w:cs="Times New Roman"/>
          <w:sz w:val="20"/>
          <w:szCs w:val="20"/>
        </w:rPr>
        <w:t xml:space="preserve"> of </w:t>
      </w:r>
      <w:proofErr w:type="spellStart"/>
      <w:r w:rsidR="00893B7B" w:rsidRPr="00893B7B">
        <w:rPr>
          <w:rFonts w:ascii="Times New Roman" w:hAnsi="Times New Roman" w:cs="Times New Roman"/>
          <w:sz w:val="20"/>
          <w:szCs w:val="20"/>
        </w:rPr>
        <w:t>internal</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security</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are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reflected</w:t>
      </w:r>
      <w:proofErr w:type="spellEnd"/>
      <w:r w:rsidR="00893B7B" w:rsidRPr="00893B7B">
        <w:rPr>
          <w:rFonts w:ascii="Times New Roman" w:hAnsi="Times New Roman" w:cs="Times New Roman"/>
          <w:sz w:val="20"/>
          <w:szCs w:val="20"/>
        </w:rPr>
        <w:t xml:space="preserve"> in </w:t>
      </w:r>
      <w:proofErr w:type="spellStart"/>
      <w:r w:rsidR="00893B7B" w:rsidRPr="00893B7B">
        <w:rPr>
          <w:rFonts w:ascii="Times New Roman" w:hAnsi="Times New Roman" w:cs="Times New Roman"/>
          <w:sz w:val="20"/>
          <w:szCs w:val="20"/>
        </w:rPr>
        <w:t>the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reorganization</w:t>
      </w:r>
      <w:proofErr w:type="spellEnd"/>
      <w:r w:rsidR="00893B7B" w:rsidRPr="00893B7B">
        <w:rPr>
          <w:rFonts w:ascii="Times New Roman" w:hAnsi="Times New Roman" w:cs="Times New Roman"/>
          <w:sz w:val="20"/>
          <w:szCs w:val="20"/>
        </w:rPr>
        <w:t xml:space="preserve"> of </w:t>
      </w:r>
      <w:proofErr w:type="spellStart"/>
      <w:r w:rsidR="00893B7B" w:rsidRPr="00893B7B">
        <w:rPr>
          <w:rFonts w:ascii="Times New Roman" w:hAnsi="Times New Roman" w:cs="Times New Roman"/>
          <w:sz w:val="20"/>
          <w:szCs w:val="20"/>
        </w:rPr>
        <w:t>public</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administration</w:t>
      </w:r>
      <w:proofErr w:type="spellEnd"/>
      <w:r w:rsidR="008973AB">
        <w:rPr>
          <w:rFonts w:ascii="Times New Roman" w:hAnsi="Times New Roman" w:cs="Times New Roman"/>
          <w:sz w:val="20"/>
          <w:szCs w:val="20"/>
        </w:rPr>
        <w:t xml:space="preserve">, </w:t>
      </w:r>
      <w:proofErr w:type="spellStart"/>
      <w:r w:rsidR="008973AB">
        <w:rPr>
          <w:rFonts w:ascii="Times New Roman" w:hAnsi="Times New Roman" w:cs="Times New Roman"/>
          <w:sz w:val="20"/>
          <w:szCs w:val="20"/>
        </w:rPr>
        <w:t>specialisation</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and</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the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strengthening</w:t>
      </w:r>
      <w:proofErr w:type="spellEnd"/>
      <w:r w:rsidR="00893B7B" w:rsidRPr="00893B7B">
        <w:rPr>
          <w:rFonts w:ascii="Times New Roman" w:hAnsi="Times New Roman" w:cs="Times New Roman"/>
          <w:sz w:val="20"/>
          <w:szCs w:val="20"/>
        </w:rPr>
        <w:t xml:space="preserve"> of </w:t>
      </w:r>
      <w:proofErr w:type="spellStart"/>
      <w:r w:rsidR="00893B7B" w:rsidRPr="00893B7B">
        <w:rPr>
          <w:rFonts w:ascii="Times New Roman" w:hAnsi="Times New Roman" w:cs="Times New Roman"/>
          <w:sz w:val="20"/>
          <w:szCs w:val="20"/>
        </w:rPr>
        <w:t>inter-agency</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coordination</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It</w:t>
      </w:r>
      <w:proofErr w:type="spellEnd"/>
      <w:r w:rsidR="00893B7B" w:rsidRPr="00893B7B">
        <w:rPr>
          <w:rFonts w:ascii="Times New Roman" w:hAnsi="Times New Roman" w:cs="Times New Roman"/>
          <w:sz w:val="20"/>
          <w:szCs w:val="20"/>
        </w:rPr>
        <w:t xml:space="preserve"> is </w:t>
      </w:r>
      <w:proofErr w:type="spellStart"/>
      <w:r w:rsidR="00893B7B" w:rsidRPr="00893B7B">
        <w:rPr>
          <w:rFonts w:ascii="Times New Roman" w:hAnsi="Times New Roman" w:cs="Times New Roman"/>
          <w:sz w:val="20"/>
          <w:szCs w:val="20"/>
        </w:rPr>
        <w:t>indispensable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to</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provide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academic</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training</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to</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meet</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today's</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security</w:t>
      </w:r>
      <w:proofErr w:type="spellEnd"/>
      <w:r w:rsidR="004D3DA4">
        <w:rPr>
          <w:rFonts w:ascii="Times New Roman" w:hAnsi="Times New Roman" w:cs="Times New Roman"/>
          <w:sz w:val="20"/>
          <w:szCs w:val="20"/>
        </w:rPr>
        <w:t xml:space="preserve"> </w:t>
      </w:r>
      <w:proofErr w:type="spellStart"/>
      <w:r w:rsidR="004D3DA4">
        <w:rPr>
          <w:rFonts w:ascii="Times New Roman" w:hAnsi="Times New Roman" w:cs="Times New Roman"/>
          <w:sz w:val="20"/>
          <w:szCs w:val="20"/>
        </w:rPr>
        <w:t>needs</w:t>
      </w:r>
      <w:proofErr w:type="spellEnd"/>
      <w:r w:rsidR="004D3DA4">
        <w:rPr>
          <w:rFonts w:ascii="Times New Roman" w:hAnsi="Times New Roman" w:cs="Times New Roman"/>
          <w:sz w:val="20"/>
          <w:szCs w:val="20"/>
        </w:rPr>
        <w:t xml:space="preserve"> of </w:t>
      </w:r>
      <w:proofErr w:type="spellStart"/>
      <w:r w:rsidR="004D3DA4">
        <w:rPr>
          <w:rFonts w:ascii="Times New Roman" w:hAnsi="Times New Roman" w:cs="Times New Roman"/>
          <w:sz w:val="20"/>
          <w:szCs w:val="20"/>
        </w:rPr>
        <w:t>the</w:t>
      </w:r>
      <w:proofErr w:type="spellEnd"/>
      <w:r w:rsidR="004D3DA4">
        <w:rPr>
          <w:rFonts w:ascii="Times New Roman" w:hAnsi="Times New Roman" w:cs="Times New Roman"/>
          <w:sz w:val="20"/>
          <w:szCs w:val="20"/>
        </w:rPr>
        <w:t xml:space="preserve"> </w:t>
      </w:r>
      <w:proofErr w:type="spellStart"/>
      <w:r w:rsidR="004D3DA4">
        <w:rPr>
          <w:rFonts w:ascii="Times New Roman" w:hAnsi="Times New Roman" w:cs="Times New Roman"/>
          <w:sz w:val="20"/>
          <w:szCs w:val="20"/>
        </w:rPr>
        <w:t>g</w:t>
      </w:r>
      <w:r w:rsidR="00893B7B">
        <w:rPr>
          <w:rFonts w:ascii="Times New Roman" w:hAnsi="Times New Roman" w:cs="Times New Roman"/>
          <w:sz w:val="20"/>
          <w:szCs w:val="20"/>
        </w:rPr>
        <w:t>endarmerie</w:t>
      </w:r>
      <w:proofErr w:type="spellEnd"/>
      <w:r w:rsidR="00893B7B">
        <w:rPr>
          <w:rFonts w:ascii="Times New Roman" w:hAnsi="Times New Roman" w:cs="Times New Roman"/>
          <w:sz w:val="20"/>
          <w:szCs w:val="20"/>
        </w:rPr>
        <w:t xml:space="preserve"> </w:t>
      </w:r>
      <w:proofErr w:type="spellStart"/>
      <w:r w:rsidR="00893B7B">
        <w:rPr>
          <w:rFonts w:ascii="Times New Roman" w:hAnsi="Times New Roman" w:cs="Times New Roman"/>
          <w:sz w:val="20"/>
          <w:szCs w:val="20"/>
        </w:rPr>
        <w:t>law</w:t>
      </w:r>
      <w:proofErr w:type="spellEnd"/>
      <w:r w:rsidR="00893B7B">
        <w:rPr>
          <w:rFonts w:ascii="Times New Roman" w:hAnsi="Times New Roman" w:cs="Times New Roman"/>
          <w:sz w:val="20"/>
          <w:szCs w:val="20"/>
        </w:rPr>
        <w:t xml:space="preserve"> </w:t>
      </w:r>
      <w:proofErr w:type="spellStart"/>
      <w:r w:rsidR="00893B7B">
        <w:rPr>
          <w:rFonts w:ascii="Times New Roman" w:hAnsi="Times New Roman" w:cs="Times New Roman"/>
          <w:sz w:val="20"/>
          <w:szCs w:val="20"/>
        </w:rPr>
        <w:t>enforcement</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forces</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which</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are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the</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basic</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elements</w:t>
      </w:r>
      <w:proofErr w:type="spellEnd"/>
      <w:r w:rsidR="00893B7B" w:rsidRPr="00893B7B">
        <w:rPr>
          <w:rFonts w:ascii="Times New Roman" w:hAnsi="Times New Roman" w:cs="Times New Roman"/>
          <w:sz w:val="20"/>
          <w:szCs w:val="20"/>
        </w:rPr>
        <w:t xml:space="preserve"> of </w:t>
      </w:r>
      <w:proofErr w:type="spellStart"/>
      <w:r w:rsidR="00893B7B" w:rsidRPr="00893B7B">
        <w:rPr>
          <w:rFonts w:ascii="Times New Roman" w:hAnsi="Times New Roman" w:cs="Times New Roman"/>
          <w:sz w:val="20"/>
          <w:szCs w:val="20"/>
        </w:rPr>
        <w:t>internal</w:t>
      </w:r>
      <w:proofErr w:type="spellEnd"/>
      <w:r w:rsidR="00893B7B" w:rsidRPr="00893B7B">
        <w:rPr>
          <w:rFonts w:ascii="Times New Roman" w:hAnsi="Times New Roman" w:cs="Times New Roman"/>
          <w:sz w:val="20"/>
          <w:szCs w:val="20"/>
        </w:rPr>
        <w:t xml:space="preserve"> </w:t>
      </w:r>
      <w:proofErr w:type="spellStart"/>
      <w:r w:rsidR="00893B7B" w:rsidRPr="00893B7B">
        <w:rPr>
          <w:rFonts w:ascii="Times New Roman" w:hAnsi="Times New Roman" w:cs="Times New Roman"/>
          <w:sz w:val="20"/>
          <w:szCs w:val="20"/>
        </w:rPr>
        <w:t>security</w:t>
      </w:r>
      <w:proofErr w:type="spellEnd"/>
      <w:r w:rsidR="00893B7B" w:rsidRPr="00893B7B">
        <w:rPr>
          <w:rFonts w:ascii="Times New Roman" w:hAnsi="Times New Roman" w:cs="Times New Roman"/>
          <w:sz w:val="20"/>
          <w:szCs w:val="20"/>
        </w:rPr>
        <w:t>.</w:t>
      </w:r>
      <w:r w:rsidR="00C366F4">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The</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aim</w:t>
      </w:r>
      <w:proofErr w:type="spellEnd"/>
      <w:r w:rsidR="006D036E" w:rsidRPr="006D036E">
        <w:rPr>
          <w:rFonts w:ascii="Times New Roman" w:hAnsi="Times New Roman" w:cs="Times New Roman"/>
          <w:sz w:val="20"/>
          <w:szCs w:val="20"/>
        </w:rPr>
        <w:t xml:space="preserve"> of </w:t>
      </w:r>
      <w:proofErr w:type="spellStart"/>
      <w:r w:rsidR="006D036E" w:rsidRPr="006D036E">
        <w:rPr>
          <w:rFonts w:ascii="Times New Roman" w:hAnsi="Times New Roman" w:cs="Times New Roman"/>
          <w:sz w:val="20"/>
          <w:szCs w:val="20"/>
        </w:rPr>
        <w:t>this</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study</w:t>
      </w:r>
      <w:proofErr w:type="spellEnd"/>
      <w:r w:rsidR="006D036E" w:rsidRPr="006D036E">
        <w:rPr>
          <w:rFonts w:ascii="Times New Roman" w:hAnsi="Times New Roman" w:cs="Times New Roman"/>
          <w:sz w:val="20"/>
          <w:szCs w:val="20"/>
        </w:rPr>
        <w:t xml:space="preserve"> is </w:t>
      </w:r>
      <w:proofErr w:type="spellStart"/>
      <w:r w:rsidR="006D036E" w:rsidRPr="006D036E">
        <w:rPr>
          <w:rFonts w:ascii="Times New Roman" w:hAnsi="Times New Roman" w:cs="Times New Roman"/>
          <w:sz w:val="20"/>
          <w:szCs w:val="20"/>
        </w:rPr>
        <w:t>to</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present</w:t>
      </w:r>
      <w:proofErr w:type="spellEnd"/>
      <w:r w:rsidR="006D036E" w:rsidRPr="006D036E">
        <w:rPr>
          <w:rFonts w:ascii="Times New Roman" w:hAnsi="Times New Roman" w:cs="Times New Roman"/>
          <w:sz w:val="20"/>
          <w:szCs w:val="20"/>
        </w:rPr>
        <w:t xml:space="preserve"> a model </w:t>
      </w:r>
      <w:proofErr w:type="spellStart"/>
      <w:r w:rsidR="006D036E" w:rsidRPr="006D036E">
        <w:rPr>
          <w:rFonts w:ascii="Times New Roman" w:hAnsi="Times New Roman" w:cs="Times New Roman"/>
          <w:sz w:val="20"/>
          <w:szCs w:val="20"/>
        </w:rPr>
        <w:t>gendarmerie</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officer</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academic</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education</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and</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career</w:t>
      </w:r>
      <w:proofErr w:type="spellEnd"/>
      <w:r w:rsidR="006D036E" w:rsidRPr="006D036E">
        <w:rPr>
          <w:rFonts w:ascii="Times New Roman" w:hAnsi="Times New Roman" w:cs="Times New Roman"/>
          <w:sz w:val="20"/>
          <w:szCs w:val="20"/>
        </w:rPr>
        <w:t xml:space="preserve"> model in </w:t>
      </w:r>
      <w:proofErr w:type="spellStart"/>
      <w:r w:rsidR="006D036E" w:rsidRPr="006D036E">
        <w:rPr>
          <w:rFonts w:ascii="Times New Roman" w:hAnsi="Times New Roman" w:cs="Times New Roman"/>
          <w:sz w:val="20"/>
          <w:szCs w:val="20"/>
        </w:rPr>
        <w:t>the</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context</w:t>
      </w:r>
      <w:proofErr w:type="spellEnd"/>
      <w:r w:rsidR="006D036E" w:rsidRPr="006D036E">
        <w:rPr>
          <w:rFonts w:ascii="Times New Roman" w:hAnsi="Times New Roman" w:cs="Times New Roman"/>
          <w:sz w:val="20"/>
          <w:szCs w:val="20"/>
        </w:rPr>
        <w:t xml:space="preserve"> of </w:t>
      </w:r>
      <w:proofErr w:type="spellStart"/>
      <w:r w:rsidR="006D036E" w:rsidRPr="006D036E">
        <w:rPr>
          <w:rFonts w:ascii="Times New Roman" w:hAnsi="Times New Roman" w:cs="Times New Roman"/>
          <w:sz w:val="20"/>
          <w:szCs w:val="20"/>
        </w:rPr>
        <w:t>today's</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internal</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security</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and</w:t>
      </w:r>
      <w:proofErr w:type="spellEnd"/>
      <w:r w:rsidR="006D036E" w:rsidRP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public</w:t>
      </w:r>
      <w:proofErr w:type="spellEnd"/>
      <w:r w:rsidR="006D036E" w:rsidRPr="006D036E">
        <w:rPr>
          <w:rFonts w:ascii="Times New Roman" w:hAnsi="Times New Roman" w:cs="Times New Roman"/>
          <w:sz w:val="20"/>
          <w:szCs w:val="20"/>
        </w:rPr>
        <w:t xml:space="preserve"> </w:t>
      </w:r>
      <w:proofErr w:type="spellStart"/>
      <w:r w:rsidR="006D036E">
        <w:rPr>
          <w:rFonts w:ascii="Times New Roman" w:hAnsi="Times New Roman" w:cs="Times New Roman"/>
          <w:sz w:val="20"/>
          <w:szCs w:val="20"/>
        </w:rPr>
        <w:t>administration</w:t>
      </w:r>
      <w:proofErr w:type="spellEnd"/>
      <w:r w:rsidR="006D036E">
        <w:rPr>
          <w:rFonts w:ascii="Times New Roman" w:hAnsi="Times New Roman" w:cs="Times New Roman"/>
          <w:sz w:val="20"/>
          <w:szCs w:val="20"/>
        </w:rPr>
        <w:t xml:space="preserve"> </w:t>
      </w:r>
      <w:proofErr w:type="spellStart"/>
      <w:r w:rsidR="006D036E" w:rsidRPr="006D036E">
        <w:rPr>
          <w:rFonts w:ascii="Times New Roman" w:hAnsi="Times New Roman" w:cs="Times New Roman"/>
          <w:sz w:val="20"/>
          <w:szCs w:val="20"/>
        </w:rPr>
        <w:t>approach</w:t>
      </w:r>
      <w:proofErr w:type="spellEnd"/>
      <w:r w:rsidR="006D036E" w:rsidRPr="006D036E">
        <w:rPr>
          <w:rFonts w:ascii="Times New Roman" w:hAnsi="Times New Roman" w:cs="Times New Roman"/>
          <w:sz w:val="20"/>
          <w:szCs w:val="20"/>
        </w:rPr>
        <w:t>.</w:t>
      </w:r>
      <w:r w:rsidR="00810CF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This</w:t>
      </w:r>
      <w:proofErr w:type="spellEnd"/>
      <w:r w:rsidR="00F57A0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study</w:t>
      </w:r>
      <w:proofErr w:type="spellEnd"/>
      <w:r w:rsidR="00F57A08">
        <w:rPr>
          <w:rFonts w:ascii="Times New Roman" w:hAnsi="Times New Roman" w:cs="Times New Roman"/>
          <w:sz w:val="20"/>
          <w:szCs w:val="20"/>
        </w:rPr>
        <w:t xml:space="preserve"> has </w:t>
      </w:r>
      <w:proofErr w:type="spellStart"/>
      <w:r w:rsidR="00F57A08">
        <w:rPr>
          <w:rFonts w:ascii="Times New Roman" w:hAnsi="Times New Roman" w:cs="Times New Roman"/>
          <w:sz w:val="20"/>
          <w:szCs w:val="20"/>
        </w:rPr>
        <w:t>been</w:t>
      </w:r>
      <w:proofErr w:type="spellEnd"/>
      <w:r w:rsidR="00F57A0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carried</w:t>
      </w:r>
      <w:proofErr w:type="spellEnd"/>
      <w:r w:rsidR="00F57A0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out</w:t>
      </w:r>
      <w:proofErr w:type="spellEnd"/>
      <w:r w:rsidR="00F57A08">
        <w:rPr>
          <w:rFonts w:ascii="Times New Roman" w:hAnsi="Times New Roman" w:cs="Times New Roman"/>
          <w:sz w:val="20"/>
          <w:szCs w:val="20"/>
        </w:rPr>
        <w:t xml:space="preserve"> in</w:t>
      </w:r>
      <w:r w:rsidR="00F57A08" w:rsidRPr="00F57A08">
        <w:rPr>
          <w:rFonts w:ascii="Times New Roman" w:hAnsi="Times New Roman" w:cs="Times New Roman"/>
          <w:sz w:val="20"/>
          <w:szCs w:val="20"/>
        </w:rPr>
        <w:t xml:space="preserve"> a </w:t>
      </w:r>
      <w:proofErr w:type="spellStart"/>
      <w:r w:rsidR="00F57A08" w:rsidRPr="00F57A08">
        <w:rPr>
          <w:rFonts w:ascii="Times New Roman" w:hAnsi="Times New Roman" w:cs="Times New Roman"/>
          <w:sz w:val="20"/>
          <w:szCs w:val="20"/>
        </w:rPr>
        <w:t>theoretical</w:t>
      </w:r>
      <w:proofErr w:type="spellEnd"/>
      <w:r w:rsidR="00F57A08" w:rsidRPr="00F57A0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foundation</w:t>
      </w:r>
      <w:proofErr w:type="spellEnd"/>
      <w:r w:rsidR="00F57A08" w:rsidRPr="00F57A08">
        <w:rPr>
          <w:rFonts w:ascii="Times New Roman" w:hAnsi="Times New Roman" w:cs="Times New Roman"/>
          <w:sz w:val="20"/>
          <w:szCs w:val="20"/>
        </w:rPr>
        <w:t xml:space="preserve"> </w:t>
      </w:r>
      <w:proofErr w:type="spellStart"/>
      <w:r w:rsidR="00F57A08" w:rsidRPr="00F57A08">
        <w:rPr>
          <w:rFonts w:ascii="Times New Roman" w:hAnsi="Times New Roman" w:cs="Times New Roman"/>
          <w:sz w:val="20"/>
          <w:szCs w:val="20"/>
        </w:rPr>
        <w:t>by</w:t>
      </w:r>
      <w:proofErr w:type="spellEnd"/>
      <w:r w:rsidR="00F57A08" w:rsidRPr="00F57A0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reviewing</w:t>
      </w:r>
      <w:proofErr w:type="spellEnd"/>
      <w:r w:rsidR="00F57A08">
        <w:rPr>
          <w:rFonts w:ascii="Times New Roman" w:hAnsi="Times New Roman" w:cs="Times New Roman"/>
          <w:sz w:val="20"/>
          <w:szCs w:val="20"/>
        </w:rPr>
        <w:t xml:space="preserve"> </w:t>
      </w:r>
      <w:proofErr w:type="spellStart"/>
      <w:r w:rsidR="00F57A08">
        <w:rPr>
          <w:rFonts w:ascii="Times New Roman" w:hAnsi="Times New Roman" w:cs="Times New Roman"/>
          <w:sz w:val="20"/>
          <w:szCs w:val="20"/>
        </w:rPr>
        <w:t>the</w:t>
      </w:r>
      <w:proofErr w:type="spellEnd"/>
      <w:r w:rsidR="00F57A08">
        <w:rPr>
          <w:rFonts w:ascii="Times New Roman" w:hAnsi="Times New Roman" w:cs="Times New Roman"/>
          <w:sz w:val="20"/>
          <w:szCs w:val="20"/>
        </w:rPr>
        <w:t xml:space="preserve"> </w:t>
      </w:r>
      <w:proofErr w:type="spellStart"/>
      <w:r w:rsidR="00F57A08" w:rsidRPr="00F57A08">
        <w:rPr>
          <w:rFonts w:ascii="Times New Roman" w:hAnsi="Times New Roman" w:cs="Times New Roman"/>
          <w:sz w:val="20"/>
          <w:szCs w:val="20"/>
        </w:rPr>
        <w:t>literature</w:t>
      </w:r>
      <w:proofErr w:type="spellEnd"/>
      <w:r w:rsidR="00F57A08">
        <w:rPr>
          <w:rFonts w:ascii="Times New Roman" w:hAnsi="Times New Roman" w:cs="Times New Roman"/>
          <w:sz w:val="20"/>
          <w:szCs w:val="20"/>
        </w:rPr>
        <w:t>.</w:t>
      </w:r>
      <w:r w:rsidR="00C366F4">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In</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this</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context</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first</w:t>
      </w:r>
      <w:proofErr w:type="spellEnd"/>
      <w:r w:rsidR="00AC6C3E" w:rsidRPr="00AC6C3E">
        <w:rPr>
          <w:rFonts w:ascii="Times New Roman" w:hAnsi="Times New Roman" w:cs="Times New Roman"/>
          <w:sz w:val="20"/>
          <w:szCs w:val="20"/>
        </w:rPr>
        <w:t xml:space="preserve"> of </w:t>
      </w:r>
      <w:proofErr w:type="spellStart"/>
      <w:r w:rsidR="00AC6C3E" w:rsidRPr="00AC6C3E">
        <w:rPr>
          <w:rFonts w:ascii="Times New Roman" w:hAnsi="Times New Roman" w:cs="Times New Roman"/>
          <w:sz w:val="20"/>
          <w:szCs w:val="20"/>
        </w:rPr>
        <w:t>all</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the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changing</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needs</w:t>
      </w:r>
      <w:proofErr w:type="spellEnd"/>
      <w:r w:rsidR="00AC6C3E" w:rsidRPr="00AC6C3E">
        <w:rPr>
          <w:rFonts w:ascii="Times New Roman" w:hAnsi="Times New Roman" w:cs="Times New Roman"/>
          <w:sz w:val="20"/>
          <w:szCs w:val="20"/>
        </w:rPr>
        <w:t xml:space="preserve"> of </w:t>
      </w:r>
      <w:proofErr w:type="spellStart"/>
      <w:r w:rsidR="00AC6C3E" w:rsidRPr="00AC6C3E">
        <w:rPr>
          <w:rFonts w:ascii="Times New Roman" w:hAnsi="Times New Roman" w:cs="Times New Roman"/>
          <w:sz w:val="20"/>
          <w:szCs w:val="20"/>
        </w:rPr>
        <w:t>the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internal</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security</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approach</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are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explained</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and</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subsequent</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reflections</w:t>
      </w:r>
      <w:proofErr w:type="spellEnd"/>
      <w:r w:rsidR="00AC6C3E" w:rsidRPr="00AC6C3E">
        <w:rPr>
          <w:rFonts w:ascii="Times New Roman" w:hAnsi="Times New Roman" w:cs="Times New Roman"/>
          <w:sz w:val="20"/>
          <w:szCs w:val="20"/>
        </w:rPr>
        <w:t xml:space="preserve"> of </w:t>
      </w:r>
      <w:proofErr w:type="spellStart"/>
      <w:r w:rsidR="00AC6C3E" w:rsidRPr="00AC6C3E">
        <w:rPr>
          <w:rFonts w:ascii="Times New Roman" w:hAnsi="Times New Roman" w:cs="Times New Roman"/>
          <w:sz w:val="20"/>
          <w:szCs w:val="20"/>
        </w:rPr>
        <w:t>the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security</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field</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to</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education</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and</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new</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expectations</w:t>
      </w:r>
      <w:proofErr w:type="spellEnd"/>
      <w:r w:rsidR="00AC6C3E" w:rsidRPr="00AC6C3E">
        <w:rPr>
          <w:rFonts w:ascii="Times New Roman" w:hAnsi="Times New Roman" w:cs="Times New Roman"/>
          <w:sz w:val="20"/>
          <w:szCs w:val="20"/>
        </w:rPr>
        <w:t xml:space="preserve"> in </w:t>
      </w:r>
      <w:proofErr w:type="spellStart"/>
      <w:r w:rsidR="00AC6C3E" w:rsidRPr="00AC6C3E">
        <w:rPr>
          <w:rFonts w:ascii="Times New Roman" w:hAnsi="Times New Roman" w:cs="Times New Roman"/>
          <w:sz w:val="20"/>
          <w:szCs w:val="20"/>
        </w:rPr>
        <w:t>public</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administration</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are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emphasized</w:t>
      </w:r>
      <w:proofErr w:type="spellEnd"/>
      <w:r w:rsid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Finally</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the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academic</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and</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career</w:t>
      </w:r>
      <w:proofErr w:type="spellEnd"/>
      <w:r w:rsidR="00AC6C3E" w:rsidRPr="00AC6C3E">
        <w:rPr>
          <w:rFonts w:ascii="Times New Roman" w:hAnsi="Times New Roman" w:cs="Times New Roman"/>
          <w:sz w:val="20"/>
          <w:szCs w:val="20"/>
        </w:rPr>
        <w:t xml:space="preserve"> plan </w:t>
      </w:r>
      <w:proofErr w:type="spellStart"/>
      <w:r w:rsidR="00AC6C3E" w:rsidRPr="00AC6C3E">
        <w:rPr>
          <w:rFonts w:ascii="Times New Roman" w:hAnsi="Times New Roman" w:cs="Times New Roman"/>
          <w:sz w:val="20"/>
          <w:szCs w:val="20"/>
        </w:rPr>
        <w:t>for</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the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gendarmerie</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officer</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was</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presented</w:t>
      </w:r>
      <w:proofErr w:type="spellEnd"/>
      <w:r w:rsidR="00AC6C3E" w:rsidRPr="00AC6C3E">
        <w:rPr>
          <w:rFonts w:ascii="Times New Roman" w:hAnsi="Times New Roman" w:cs="Times New Roman"/>
          <w:sz w:val="20"/>
          <w:szCs w:val="20"/>
        </w:rPr>
        <w:t xml:space="preserve"> as an </w:t>
      </w:r>
      <w:proofErr w:type="spellStart"/>
      <w:r w:rsidR="00AC6C3E" w:rsidRPr="00AC6C3E">
        <w:rPr>
          <w:rFonts w:ascii="Times New Roman" w:hAnsi="Times New Roman" w:cs="Times New Roman"/>
          <w:sz w:val="20"/>
          <w:szCs w:val="20"/>
        </w:rPr>
        <w:t>exemplary</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bachelor's</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and</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upper-level</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career</w:t>
      </w:r>
      <w:proofErr w:type="spellEnd"/>
      <w:r w:rsidR="00AC6C3E" w:rsidRPr="00AC6C3E">
        <w:rPr>
          <w:rFonts w:ascii="Times New Roman" w:hAnsi="Times New Roman" w:cs="Times New Roman"/>
          <w:sz w:val="20"/>
          <w:szCs w:val="20"/>
        </w:rPr>
        <w:t xml:space="preserve"> </w:t>
      </w:r>
      <w:proofErr w:type="spellStart"/>
      <w:r w:rsidR="00AC6C3E" w:rsidRPr="00AC6C3E">
        <w:rPr>
          <w:rFonts w:ascii="Times New Roman" w:hAnsi="Times New Roman" w:cs="Times New Roman"/>
          <w:sz w:val="20"/>
          <w:szCs w:val="20"/>
        </w:rPr>
        <w:t>training</w:t>
      </w:r>
      <w:proofErr w:type="spellEnd"/>
      <w:r w:rsidR="00AC6C3E" w:rsidRPr="00AC6C3E">
        <w:rPr>
          <w:rFonts w:ascii="Times New Roman" w:hAnsi="Times New Roman" w:cs="Times New Roman"/>
          <w:sz w:val="20"/>
          <w:szCs w:val="20"/>
        </w:rPr>
        <w:t xml:space="preserve"> model.</w:t>
      </w:r>
    </w:p>
    <w:p w:rsidR="00706C24" w:rsidRPr="00706C24" w:rsidRDefault="007224BB" w:rsidP="007224BB">
      <w:pPr>
        <w:tabs>
          <w:tab w:val="left" w:pos="567"/>
        </w:tabs>
        <w:spacing w:before="120" w:after="12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ab/>
      </w:r>
      <w:proofErr w:type="spellStart"/>
      <w:r w:rsidR="00FF10FB" w:rsidRPr="003A1C90">
        <w:rPr>
          <w:rFonts w:ascii="Times New Roman" w:hAnsi="Times New Roman" w:cs="Times New Roman"/>
          <w:b/>
          <w:sz w:val="20"/>
          <w:szCs w:val="20"/>
        </w:rPr>
        <w:t>Key</w:t>
      </w:r>
      <w:proofErr w:type="spellEnd"/>
      <w:r w:rsidR="00FF10FB" w:rsidRPr="003A1C90">
        <w:rPr>
          <w:rFonts w:ascii="Times New Roman" w:hAnsi="Times New Roman" w:cs="Times New Roman"/>
          <w:b/>
          <w:sz w:val="20"/>
          <w:szCs w:val="20"/>
        </w:rPr>
        <w:t xml:space="preserve"> </w:t>
      </w:r>
      <w:proofErr w:type="spellStart"/>
      <w:proofErr w:type="gramStart"/>
      <w:r w:rsidR="00FF10FB" w:rsidRPr="003A1C90">
        <w:rPr>
          <w:rFonts w:ascii="Times New Roman" w:hAnsi="Times New Roman" w:cs="Times New Roman"/>
          <w:b/>
          <w:sz w:val="20"/>
          <w:szCs w:val="20"/>
        </w:rPr>
        <w:t>Words:</w:t>
      </w:r>
      <w:r w:rsidR="00794903">
        <w:rPr>
          <w:rFonts w:ascii="Times New Roman" w:hAnsi="Times New Roman" w:cs="Times New Roman"/>
          <w:sz w:val="20"/>
          <w:szCs w:val="20"/>
        </w:rPr>
        <w:t>I</w:t>
      </w:r>
      <w:r w:rsidR="00794903" w:rsidRPr="00706C24">
        <w:rPr>
          <w:rFonts w:ascii="Times New Roman" w:hAnsi="Times New Roman" w:cs="Times New Roman"/>
          <w:sz w:val="20"/>
          <w:szCs w:val="20"/>
        </w:rPr>
        <w:t>nternal</w:t>
      </w:r>
      <w:proofErr w:type="spellEnd"/>
      <w:proofErr w:type="gramEnd"/>
      <w:r w:rsidR="00794903" w:rsidRPr="00706C24">
        <w:rPr>
          <w:rFonts w:ascii="Times New Roman" w:hAnsi="Times New Roman" w:cs="Times New Roman"/>
          <w:sz w:val="20"/>
          <w:szCs w:val="20"/>
        </w:rPr>
        <w:t xml:space="preserve"> </w:t>
      </w:r>
      <w:proofErr w:type="spellStart"/>
      <w:r w:rsidR="00794903" w:rsidRPr="00706C24">
        <w:rPr>
          <w:rFonts w:ascii="Times New Roman" w:hAnsi="Times New Roman" w:cs="Times New Roman"/>
          <w:sz w:val="20"/>
          <w:szCs w:val="20"/>
        </w:rPr>
        <w:t>security</w:t>
      </w:r>
      <w:proofErr w:type="spellEnd"/>
      <w:r w:rsidR="00794903">
        <w:rPr>
          <w:rFonts w:ascii="Times New Roman" w:hAnsi="Times New Roman" w:cs="Times New Roman"/>
          <w:sz w:val="20"/>
          <w:szCs w:val="20"/>
        </w:rPr>
        <w:t>,</w:t>
      </w:r>
      <w:r w:rsidR="00190637">
        <w:rPr>
          <w:rFonts w:ascii="Times New Roman" w:hAnsi="Times New Roman" w:cs="Times New Roman"/>
          <w:sz w:val="20"/>
          <w:szCs w:val="20"/>
        </w:rPr>
        <w:t xml:space="preserve"> </w:t>
      </w:r>
      <w:proofErr w:type="spellStart"/>
      <w:r w:rsidR="00794903">
        <w:rPr>
          <w:rFonts w:ascii="Times New Roman" w:hAnsi="Times New Roman" w:cs="Times New Roman"/>
          <w:sz w:val="20"/>
          <w:szCs w:val="20"/>
        </w:rPr>
        <w:t>e</w:t>
      </w:r>
      <w:r w:rsidR="00706C24" w:rsidRPr="00706C24">
        <w:rPr>
          <w:rFonts w:ascii="Times New Roman" w:hAnsi="Times New Roman" w:cs="Times New Roman"/>
          <w:sz w:val="20"/>
          <w:szCs w:val="20"/>
        </w:rPr>
        <w:t>ducation</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and</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public</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administration</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law</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enforcement</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national</w:t>
      </w:r>
      <w:proofErr w:type="spellEnd"/>
      <w:r w:rsidR="00706C24" w:rsidRPr="00706C24">
        <w:rPr>
          <w:rFonts w:ascii="Times New Roman" w:hAnsi="Times New Roman" w:cs="Times New Roman"/>
          <w:sz w:val="20"/>
          <w:szCs w:val="20"/>
        </w:rPr>
        <w:t xml:space="preserve"> </w:t>
      </w:r>
      <w:proofErr w:type="spellStart"/>
      <w:r w:rsidR="00706C24">
        <w:rPr>
          <w:rFonts w:ascii="Times New Roman" w:hAnsi="Times New Roman" w:cs="Times New Roman"/>
          <w:sz w:val="20"/>
          <w:szCs w:val="20"/>
        </w:rPr>
        <w:t>security</w:t>
      </w:r>
      <w:proofErr w:type="spellEnd"/>
      <w:r w:rsid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gendarmerie</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academic</w:t>
      </w:r>
      <w:proofErr w:type="spellEnd"/>
      <w:r w:rsidR="00706C24" w:rsidRPr="00706C24">
        <w:rPr>
          <w:rFonts w:ascii="Times New Roman" w:hAnsi="Times New Roman" w:cs="Times New Roman"/>
          <w:sz w:val="20"/>
          <w:szCs w:val="20"/>
        </w:rPr>
        <w:t xml:space="preserve"> </w:t>
      </w:r>
      <w:proofErr w:type="spellStart"/>
      <w:r w:rsidR="00706C24" w:rsidRPr="00706C24">
        <w:rPr>
          <w:rFonts w:ascii="Times New Roman" w:hAnsi="Times New Roman" w:cs="Times New Roman"/>
          <w:sz w:val="20"/>
          <w:szCs w:val="20"/>
        </w:rPr>
        <w:t>education</w:t>
      </w:r>
      <w:proofErr w:type="spellEnd"/>
      <w:r w:rsidR="00706C24" w:rsidRPr="00706C24">
        <w:rPr>
          <w:rFonts w:ascii="Times New Roman" w:hAnsi="Times New Roman" w:cs="Times New Roman"/>
          <w:sz w:val="20"/>
          <w:szCs w:val="20"/>
        </w:rPr>
        <w:t xml:space="preserve"> model.</w:t>
      </w:r>
    </w:p>
    <w:p w:rsidR="00FE49FE" w:rsidRDefault="00FE49FE" w:rsidP="00A2478F">
      <w:pPr>
        <w:spacing w:before="120" w:after="120" w:line="240" w:lineRule="auto"/>
        <w:jc w:val="both"/>
        <w:rPr>
          <w:rFonts w:ascii="Times New Roman" w:hAnsi="Times New Roman" w:cs="Times New Roman"/>
          <w:b/>
          <w:sz w:val="24"/>
          <w:szCs w:val="24"/>
        </w:rPr>
      </w:pPr>
    </w:p>
    <w:p w:rsidR="00766D32" w:rsidRPr="00B52D4D" w:rsidRDefault="00295508" w:rsidP="00A2478F">
      <w:pPr>
        <w:spacing w:before="120" w:after="120" w:line="240" w:lineRule="auto"/>
        <w:jc w:val="both"/>
        <w:rPr>
          <w:rFonts w:ascii="Times New Roman" w:hAnsi="Times New Roman" w:cs="Times New Roman"/>
          <w:b/>
          <w:sz w:val="24"/>
          <w:szCs w:val="24"/>
        </w:rPr>
      </w:pPr>
      <w:r w:rsidRPr="00B52D4D">
        <w:rPr>
          <w:rFonts w:ascii="Times New Roman" w:hAnsi="Times New Roman" w:cs="Times New Roman"/>
          <w:b/>
          <w:sz w:val="24"/>
          <w:szCs w:val="24"/>
        </w:rPr>
        <w:t>GİRİŞ</w:t>
      </w:r>
    </w:p>
    <w:p w:rsidR="00E65651" w:rsidRPr="00B52D4D" w:rsidRDefault="00C727D3" w:rsidP="00C727D3">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00502C04" w:rsidRPr="00B52D4D">
        <w:rPr>
          <w:rFonts w:ascii="Times New Roman" w:hAnsi="Times New Roman" w:cs="Times New Roman"/>
          <w:bCs/>
        </w:rPr>
        <w:t xml:space="preserve">Günümüzde devletlerin iç güvenliğe </w:t>
      </w:r>
      <w:r w:rsidR="009D7D83" w:rsidRPr="00B52D4D">
        <w:rPr>
          <w:rFonts w:ascii="Times New Roman" w:hAnsi="Times New Roman" w:cs="Times New Roman"/>
          <w:bCs/>
        </w:rPr>
        <w:t>bakışı, geçtiğimiz</w:t>
      </w:r>
      <w:r w:rsidR="006A1B66" w:rsidRPr="00B52D4D">
        <w:rPr>
          <w:rFonts w:ascii="Times New Roman" w:hAnsi="Times New Roman" w:cs="Times New Roman"/>
          <w:bCs/>
        </w:rPr>
        <w:t xml:space="preserve"> o</w:t>
      </w:r>
      <w:r w:rsidR="00E06217" w:rsidRPr="00B52D4D">
        <w:rPr>
          <w:rFonts w:ascii="Times New Roman" w:hAnsi="Times New Roman" w:cs="Times New Roman"/>
          <w:bCs/>
        </w:rPr>
        <w:t>tuz</w:t>
      </w:r>
      <w:r w:rsidR="00457EC2" w:rsidRPr="00B52D4D">
        <w:rPr>
          <w:rFonts w:ascii="Times New Roman" w:hAnsi="Times New Roman" w:cs="Times New Roman"/>
          <w:bCs/>
        </w:rPr>
        <w:t xml:space="preserve"> yılda yaşananlarla birlikte </w:t>
      </w:r>
      <w:r w:rsidR="00502C04" w:rsidRPr="00B52D4D">
        <w:rPr>
          <w:rFonts w:ascii="Times New Roman" w:hAnsi="Times New Roman" w:cs="Times New Roman"/>
          <w:bCs/>
        </w:rPr>
        <w:t xml:space="preserve">tümüyle değişmiştir. Soğuk Savaş döneminin askeri güvenliği önceleyen </w:t>
      </w:r>
      <w:r w:rsidR="006E30C1" w:rsidRPr="00B52D4D">
        <w:rPr>
          <w:rFonts w:ascii="Times New Roman" w:hAnsi="Times New Roman" w:cs="Times New Roman"/>
          <w:bCs/>
        </w:rPr>
        <w:t>çift kutuplu dünyasın</w:t>
      </w:r>
      <w:r w:rsidR="00502C04" w:rsidRPr="00B52D4D">
        <w:rPr>
          <w:rFonts w:ascii="Times New Roman" w:hAnsi="Times New Roman" w:cs="Times New Roman"/>
          <w:bCs/>
        </w:rPr>
        <w:t>a göre şekil alan güvenlik kavramı çok eskilerde kalmıştır.</w:t>
      </w:r>
      <w:r w:rsidR="006E30C1" w:rsidRPr="00B52D4D">
        <w:rPr>
          <w:rFonts w:ascii="Times New Roman" w:hAnsi="Times New Roman" w:cs="Times New Roman"/>
          <w:bCs/>
        </w:rPr>
        <w:t xml:space="preserve"> Soğuk Savaş</w:t>
      </w:r>
      <w:r w:rsidR="00502C04" w:rsidRPr="00B52D4D">
        <w:rPr>
          <w:rFonts w:ascii="Times New Roman" w:hAnsi="Times New Roman" w:cs="Times New Roman"/>
          <w:bCs/>
        </w:rPr>
        <w:t xml:space="preserve"> sonrasında eski doğu </w:t>
      </w:r>
      <w:r w:rsidR="00592564" w:rsidRPr="00B52D4D">
        <w:rPr>
          <w:rFonts w:ascii="Times New Roman" w:hAnsi="Times New Roman" w:cs="Times New Roman"/>
          <w:bCs/>
        </w:rPr>
        <w:t>bloğu</w:t>
      </w:r>
      <w:r w:rsidR="00502C04" w:rsidRPr="00B52D4D">
        <w:rPr>
          <w:rFonts w:ascii="Times New Roman" w:hAnsi="Times New Roman" w:cs="Times New Roman"/>
          <w:bCs/>
        </w:rPr>
        <w:t xml:space="preserve"> ülkelerinde yaşanan etnik mücadeleler, </w:t>
      </w:r>
      <w:r w:rsidR="00C67C31" w:rsidRPr="00B52D4D">
        <w:rPr>
          <w:rFonts w:ascii="Times New Roman" w:hAnsi="Times New Roman" w:cs="Times New Roman"/>
          <w:bCs/>
        </w:rPr>
        <w:t xml:space="preserve">ABD’nin </w:t>
      </w:r>
      <w:r w:rsidR="00592564" w:rsidRPr="00B52D4D">
        <w:rPr>
          <w:rFonts w:ascii="Times New Roman" w:hAnsi="Times New Roman" w:cs="Times New Roman"/>
          <w:bCs/>
        </w:rPr>
        <w:t>t</w:t>
      </w:r>
      <w:r w:rsidR="00C67C31" w:rsidRPr="00B52D4D">
        <w:rPr>
          <w:rFonts w:ascii="Times New Roman" w:hAnsi="Times New Roman" w:cs="Times New Roman"/>
          <w:bCs/>
        </w:rPr>
        <w:t xml:space="preserve">üm dünya ülkelerini </w:t>
      </w:r>
      <w:r w:rsidR="006E30C1" w:rsidRPr="00B52D4D">
        <w:rPr>
          <w:rFonts w:ascii="Times New Roman" w:hAnsi="Times New Roman" w:cs="Times New Roman"/>
          <w:bCs/>
        </w:rPr>
        <w:t xml:space="preserve">gerek askeri gerekse gönüllü </w:t>
      </w:r>
      <w:r w:rsidR="00592564" w:rsidRPr="00B52D4D">
        <w:rPr>
          <w:rFonts w:ascii="Times New Roman" w:hAnsi="Times New Roman" w:cs="Times New Roman"/>
          <w:bCs/>
        </w:rPr>
        <w:t>teşviki</w:t>
      </w:r>
      <w:r w:rsidR="006E30C1" w:rsidRPr="00B52D4D">
        <w:rPr>
          <w:rFonts w:ascii="Times New Roman" w:hAnsi="Times New Roman" w:cs="Times New Roman"/>
          <w:bCs/>
        </w:rPr>
        <w:t xml:space="preserve"> ile </w:t>
      </w:r>
      <w:r w:rsidR="00502C04" w:rsidRPr="00B52D4D">
        <w:rPr>
          <w:rFonts w:ascii="Times New Roman" w:hAnsi="Times New Roman" w:cs="Times New Roman"/>
          <w:bCs/>
        </w:rPr>
        <w:t xml:space="preserve">serbest piyasa ekonomisine </w:t>
      </w:r>
      <w:r w:rsidR="00D4234F">
        <w:rPr>
          <w:rFonts w:ascii="Times New Roman" w:hAnsi="Times New Roman" w:cs="Times New Roman"/>
          <w:bCs/>
        </w:rPr>
        <w:t xml:space="preserve">bütünleştirme </w:t>
      </w:r>
      <w:r w:rsidR="00C67C31" w:rsidRPr="00B52D4D">
        <w:rPr>
          <w:rFonts w:ascii="Times New Roman" w:hAnsi="Times New Roman" w:cs="Times New Roman"/>
          <w:bCs/>
        </w:rPr>
        <w:t xml:space="preserve">çabası ve </w:t>
      </w:r>
      <w:r w:rsidR="006E30C1" w:rsidRPr="00B52D4D">
        <w:rPr>
          <w:rFonts w:ascii="Times New Roman" w:hAnsi="Times New Roman" w:cs="Times New Roman"/>
          <w:bCs/>
        </w:rPr>
        <w:t xml:space="preserve">dünyadaki </w:t>
      </w:r>
      <w:r w:rsidR="00C67C31" w:rsidRPr="00B52D4D">
        <w:rPr>
          <w:rFonts w:ascii="Times New Roman" w:hAnsi="Times New Roman" w:cs="Times New Roman"/>
          <w:bCs/>
        </w:rPr>
        <w:t xml:space="preserve">tüm </w:t>
      </w:r>
      <w:r w:rsidR="006E30C1" w:rsidRPr="00B52D4D">
        <w:rPr>
          <w:rFonts w:ascii="Times New Roman" w:hAnsi="Times New Roman" w:cs="Times New Roman"/>
          <w:bCs/>
        </w:rPr>
        <w:t>toplumların kendi ülkelerinden karşılanması zor olan refah talepleri</w:t>
      </w:r>
      <w:r w:rsidR="00E06217" w:rsidRPr="00B52D4D">
        <w:rPr>
          <w:rFonts w:ascii="Times New Roman" w:hAnsi="Times New Roman" w:cs="Times New Roman"/>
          <w:bCs/>
        </w:rPr>
        <w:t>,</w:t>
      </w:r>
      <w:r w:rsidR="006E30C1" w:rsidRPr="00B52D4D">
        <w:rPr>
          <w:rFonts w:ascii="Times New Roman" w:hAnsi="Times New Roman" w:cs="Times New Roman"/>
          <w:bCs/>
        </w:rPr>
        <w:t xml:space="preserve"> günümüzde belirsizlikleri ve öngörülemezliği daha da artırm</w:t>
      </w:r>
      <w:r w:rsidR="00C67C31" w:rsidRPr="00B52D4D">
        <w:rPr>
          <w:rFonts w:ascii="Times New Roman" w:hAnsi="Times New Roman" w:cs="Times New Roman"/>
          <w:bCs/>
        </w:rPr>
        <w:t>ıştır.</w:t>
      </w:r>
      <w:r w:rsidR="006E30C1" w:rsidRPr="00B52D4D">
        <w:rPr>
          <w:rFonts w:ascii="Times New Roman" w:hAnsi="Times New Roman" w:cs="Times New Roman"/>
          <w:bCs/>
        </w:rPr>
        <w:t xml:space="preserve"> Küreselleşme bir taraftan toplumlar arasında bilgi, zenginlik ve ürünlerin paylaşımına katkı sağlarken diğer taraftan </w:t>
      </w:r>
      <w:r w:rsidR="00A95DDC" w:rsidRPr="00B52D4D">
        <w:rPr>
          <w:rFonts w:ascii="Times New Roman" w:hAnsi="Times New Roman" w:cs="Times New Roman"/>
          <w:bCs/>
        </w:rPr>
        <w:t xml:space="preserve">önceden </w:t>
      </w:r>
      <w:r w:rsidR="00D4234F" w:rsidRPr="00B52D4D">
        <w:rPr>
          <w:rFonts w:ascii="Times New Roman" w:hAnsi="Times New Roman" w:cs="Times New Roman"/>
          <w:bCs/>
        </w:rPr>
        <w:t>devletlerarasında</w:t>
      </w:r>
      <w:r w:rsidR="00A95DDC" w:rsidRPr="00B52D4D">
        <w:rPr>
          <w:rFonts w:ascii="Times New Roman" w:hAnsi="Times New Roman" w:cs="Times New Roman"/>
          <w:bCs/>
        </w:rPr>
        <w:t xml:space="preserve"> yaşanan </w:t>
      </w:r>
      <w:r w:rsidR="009D7D83" w:rsidRPr="00B52D4D">
        <w:rPr>
          <w:rFonts w:ascii="Times New Roman" w:hAnsi="Times New Roman" w:cs="Times New Roman"/>
          <w:bCs/>
        </w:rPr>
        <w:t>gerilimleri, ekonomik</w:t>
      </w:r>
      <w:r w:rsidR="006E30C1" w:rsidRPr="00B52D4D">
        <w:rPr>
          <w:rFonts w:ascii="Times New Roman" w:hAnsi="Times New Roman" w:cs="Times New Roman"/>
          <w:bCs/>
        </w:rPr>
        <w:t xml:space="preserve"> </w:t>
      </w:r>
      <w:r w:rsidR="00592564" w:rsidRPr="00B52D4D">
        <w:rPr>
          <w:rFonts w:ascii="Times New Roman" w:hAnsi="Times New Roman" w:cs="Times New Roman"/>
          <w:bCs/>
        </w:rPr>
        <w:t>eşit</w:t>
      </w:r>
      <w:r w:rsidR="00CB3544" w:rsidRPr="00B52D4D">
        <w:rPr>
          <w:rFonts w:ascii="Times New Roman" w:hAnsi="Times New Roman" w:cs="Times New Roman"/>
          <w:bCs/>
        </w:rPr>
        <w:t>siz</w:t>
      </w:r>
      <w:r w:rsidR="00592564" w:rsidRPr="00B52D4D">
        <w:rPr>
          <w:rFonts w:ascii="Times New Roman" w:hAnsi="Times New Roman" w:cs="Times New Roman"/>
          <w:bCs/>
        </w:rPr>
        <w:t>likleri</w:t>
      </w:r>
      <w:r w:rsidR="006E30C1" w:rsidRPr="00B52D4D">
        <w:rPr>
          <w:rFonts w:ascii="Times New Roman" w:hAnsi="Times New Roman" w:cs="Times New Roman"/>
          <w:bCs/>
        </w:rPr>
        <w:t xml:space="preserve">, </w:t>
      </w:r>
      <w:r w:rsidR="00A95DDC" w:rsidRPr="00B52D4D">
        <w:rPr>
          <w:rFonts w:ascii="Times New Roman" w:hAnsi="Times New Roman" w:cs="Times New Roman"/>
          <w:bCs/>
        </w:rPr>
        <w:t>kültürel dışlanmalar</w:t>
      </w:r>
      <w:r w:rsidR="00C67C31" w:rsidRPr="00B52D4D">
        <w:rPr>
          <w:rFonts w:ascii="Times New Roman" w:hAnsi="Times New Roman" w:cs="Times New Roman"/>
          <w:bCs/>
        </w:rPr>
        <w:t>ı</w:t>
      </w:r>
      <w:r w:rsidR="00A95DDC" w:rsidRPr="00B52D4D">
        <w:rPr>
          <w:rFonts w:ascii="Times New Roman" w:hAnsi="Times New Roman" w:cs="Times New Roman"/>
          <w:bCs/>
        </w:rPr>
        <w:t xml:space="preserve">, dini ve etnik </w:t>
      </w:r>
      <w:r w:rsidR="00E06217" w:rsidRPr="00B52D4D">
        <w:rPr>
          <w:rFonts w:ascii="Times New Roman" w:hAnsi="Times New Roman" w:cs="Times New Roman"/>
          <w:bCs/>
        </w:rPr>
        <w:t xml:space="preserve">ayrımcılığı </w:t>
      </w:r>
      <w:r w:rsidR="00A95DDC" w:rsidRPr="00B52D4D">
        <w:rPr>
          <w:rFonts w:ascii="Times New Roman" w:hAnsi="Times New Roman" w:cs="Times New Roman"/>
          <w:bCs/>
        </w:rPr>
        <w:t>bi</w:t>
      </w:r>
      <w:r w:rsidR="00C67C31" w:rsidRPr="00B52D4D">
        <w:rPr>
          <w:rFonts w:ascii="Times New Roman" w:hAnsi="Times New Roman" w:cs="Times New Roman"/>
          <w:bCs/>
        </w:rPr>
        <w:t>reyler düzeyinde farkındalıklara</w:t>
      </w:r>
      <w:r w:rsidR="00A95DDC" w:rsidRPr="00B52D4D">
        <w:rPr>
          <w:rFonts w:ascii="Times New Roman" w:hAnsi="Times New Roman" w:cs="Times New Roman"/>
          <w:bCs/>
        </w:rPr>
        <w:t xml:space="preserve"> ve çatışmalara indirgemiştir. Nitekim 2001 yılında ABD’de yaşanan 11 Eylül </w:t>
      </w:r>
      <w:r w:rsidR="00BF3F44">
        <w:rPr>
          <w:rFonts w:ascii="Times New Roman" w:hAnsi="Times New Roman" w:cs="Times New Roman"/>
          <w:bCs/>
        </w:rPr>
        <w:t xml:space="preserve">terör </w:t>
      </w:r>
      <w:r w:rsidR="00A95DDC" w:rsidRPr="00B52D4D">
        <w:rPr>
          <w:rFonts w:ascii="Times New Roman" w:hAnsi="Times New Roman" w:cs="Times New Roman"/>
          <w:bCs/>
        </w:rPr>
        <w:t>olayları ve sonrasında her ülkenin küresel ölçekte kendisine karşı yönelen terörist</w:t>
      </w:r>
      <w:r w:rsidR="00C67C31" w:rsidRPr="00B52D4D">
        <w:rPr>
          <w:rFonts w:ascii="Times New Roman" w:hAnsi="Times New Roman" w:cs="Times New Roman"/>
          <w:bCs/>
        </w:rPr>
        <w:t xml:space="preserve"> </w:t>
      </w:r>
      <w:r w:rsidR="00C9524B">
        <w:rPr>
          <w:rFonts w:ascii="Times New Roman" w:hAnsi="Times New Roman" w:cs="Times New Roman"/>
          <w:bCs/>
        </w:rPr>
        <w:t xml:space="preserve">ve saldırgan </w:t>
      </w:r>
      <w:r w:rsidR="00C67C31" w:rsidRPr="00B52D4D">
        <w:rPr>
          <w:rFonts w:ascii="Times New Roman" w:hAnsi="Times New Roman" w:cs="Times New Roman"/>
          <w:bCs/>
        </w:rPr>
        <w:t>eylemlere</w:t>
      </w:r>
      <w:r w:rsidR="00A95DDC" w:rsidRPr="00B52D4D">
        <w:rPr>
          <w:rFonts w:ascii="Times New Roman" w:hAnsi="Times New Roman" w:cs="Times New Roman"/>
          <w:bCs/>
        </w:rPr>
        <w:t xml:space="preserve"> karşı mücadelesi biz</w:t>
      </w:r>
      <w:r w:rsidR="00CB3544" w:rsidRPr="00B52D4D">
        <w:rPr>
          <w:rFonts w:ascii="Times New Roman" w:hAnsi="Times New Roman" w:cs="Times New Roman"/>
          <w:bCs/>
        </w:rPr>
        <w:t>atihi malumun ilanıdır.</w:t>
      </w:r>
    </w:p>
    <w:p w:rsidR="002176E2" w:rsidRDefault="000C6801" w:rsidP="000C6801">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00C67C31" w:rsidRPr="00B52D4D">
        <w:rPr>
          <w:rFonts w:ascii="Times New Roman" w:hAnsi="Times New Roman" w:cs="Times New Roman"/>
          <w:bCs/>
        </w:rPr>
        <w:t>H</w:t>
      </w:r>
      <w:r w:rsidR="00A95DDC" w:rsidRPr="00B52D4D">
        <w:rPr>
          <w:rFonts w:ascii="Times New Roman" w:hAnsi="Times New Roman" w:cs="Times New Roman"/>
          <w:bCs/>
        </w:rPr>
        <w:t xml:space="preserve">emen hemen her ülkede </w:t>
      </w:r>
      <w:r w:rsidR="00A03EE1" w:rsidRPr="00B52D4D">
        <w:rPr>
          <w:rFonts w:ascii="Times New Roman" w:hAnsi="Times New Roman" w:cs="Times New Roman"/>
          <w:bCs/>
        </w:rPr>
        <w:t xml:space="preserve">kendisini dışlanmış ya da </w:t>
      </w:r>
      <w:r w:rsidR="006E30C1" w:rsidRPr="00B52D4D">
        <w:rPr>
          <w:rFonts w:ascii="Times New Roman" w:hAnsi="Times New Roman" w:cs="Times New Roman"/>
          <w:bCs/>
        </w:rPr>
        <w:t>muhalif gören ide</w:t>
      </w:r>
      <w:r w:rsidR="00C67C31" w:rsidRPr="00B52D4D">
        <w:rPr>
          <w:rFonts w:ascii="Times New Roman" w:hAnsi="Times New Roman" w:cs="Times New Roman"/>
          <w:bCs/>
        </w:rPr>
        <w:t xml:space="preserve">oloji, etnik ve dini </w:t>
      </w:r>
      <w:r w:rsidR="009D7D83" w:rsidRPr="00B52D4D">
        <w:rPr>
          <w:rFonts w:ascii="Times New Roman" w:hAnsi="Times New Roman" w:cs="Times New Roman"/>
          <w:bCs/>
        </w:rPr>
        <w:t>grupların</w:t>
      </w:r>
      <w:r w:rsidR="00100F4D">
        <w:rPr>
          <w:rFonts w:ascii="Times New Roman" w:hAnsi="Times New Roman" w:cs="Times New Roman"/>
          <w:bCs/>
        </w:rPr>
        <w:t xml:space="preserve"> </w:t>
      </w:r>
      <w:r w:rsidR="009D7D83" w:rsidRPr="00B52D4D">
        <w:rPr>
          <w:rFonts w:ascii="Times New Roman" w:hAnsi="Times New Roman" w:cs="Times New Roman"/>
          <w:bCs/>
        </w:rPr>
        <w:t>farklı</w:t>
      </w:r>
      <w:r w:rsidR="00B76A01" w:rsidRPr="00B52D4D">
        <w:rPr>
          <w:rFonts w:ascii="Times New Roman" w:hAnsi="Times New Roman" w:cs="Times New Roman"/>
          <w:bCs/>
        </w:rPr>
        <w:t xml:space="preserve"> coğrafyalarda</w:t>
      </w:r>
      <w:r w:rsidR="00191D67" w:rsidRPr="00B52D4D">
        <w:rPr>
          <w:rFonts w:ascii="Times New Roman" w:hAnsi="Times New Roman" w:cs="Times New Roman"/>
          <w:bCs/>
        </w:rPr>
        <w:t xml:space="preserve"> yaşayan</w:t>
      </w:r>
      <w:r w:rsidR="00B76A01" w:rsidRPr="00B52D4D">
        <w:rPr>
          <w:rFonts w:ascii="Times New Roman" w:hAnsi="Times New Roman" w:cs="Times New Roman"/>
          <w:bCs/>
        </w:rPr>
        <w:t xml:space="preserve"> b</w:t>
      </w:r>
      <w:r w:rsidR="00C67C31" w:rsidRPr="00B52D4D">
        <w:rPr>
          <w:rFonts w:ascii="Times New Roman" w:hAnsi="Times New Roman" w:cs="Times New Roman"/>
          <w:bCs/>
        </w:rPr>
        <w:t>irey ve toplumlarl</w:t>
      </w:r>
      <w:r w:rsidR="00B76A01" w:rsidRPr="00B52D4D">
        <w:rPr>
          <w:rFonts w:ascii="Times New Roman" w:hAnsi="Times New Roman" w:cs="Times New Roman"/>
          <w:bCs/>
        </w:rPr>
        <w:t>a temas</w:t>
      </w:r>
      <w:r w:rsidR="00C67C31" w:rsidRPr="00B52D4D">
        <w:rPr>
          <w:rFonts w:ascii="Times New Roman" w:hAnsi="Times New Roman" w:cs="Times New Roman"/>
          <w:bCs/>
        </w:rPr>
        <w:t>ı</w:t>
      </w:r>
      <w:r w:rsidR="00E65651" w:rsidRPr="00B52D4D">
        <w:rPr>
          <w:rFonts w:ascii="Times New Roman" w:hAnsi="Times New Roman" w:cs="Times New Roman"/>
          <w:bCs/>
        </w:rPr>
        <w:t>,</w:t>
      </w:r>
      <w:r w:rsidR="00B76A01" w:rsidRPr="00B52D4D">
        <w:rPr>
          <w:rFonts w:ascii="Times New Roman" w:hAnsi="Times New Roman" w:cs="Times New Roman"/>
          <w:bCs/>
        </w:rPr>
        <w:t xml:space="preserve"> günümüzde iç güvenlik sorunlarının </w:t>
      </w:r>
      <w:r w:rsidR="00592564" w:rsidRPr="00B52D4D">
        <w:rPr>
          <w:rFonts w:ascii="Times New Roman" w:hAnsi="Times New Roman" w:cs="Times New Roman"/>
          <w:bCs/>
        </w:rPr>
        <w:t>birçoğunu</w:t>
      </w:r>
      <w:r w:rsidR="00B76A01" w:rsidRPr="00B52D4D">
        <w:rPr>
          <w:rFonts w:ascii="Times New Roman" w:hAnsi="Times New Roman" w:cs="Times New Roman"/>
          <w:bCs/>
        </w:rPr>
        <w:t xml:space="preserve"> uluslararası alana hatta küresel boyuta taşım</w:t>
      </w:r>
      <w:r w:rsidR="00C67C31" w:rsidRPr="00B52D4D">
        <w:rPr>
          <w:rFonts w:ascii="Times New Roman" w:hAnsi="Times New Roman" w:cs="Times New Roman"/>
          <w:bCs/>
        </w:rPr>
        <w:t xml:space="preserve">aktadır. </w:t>
      </w:r>
      <w:r w:rsidR="00B76A01" w:rsidRPr="00B52D4D">
        <w:rPr>
          <w:rFonts w:ascii="Times New Roman" w:hAnsi="Times New Roman" w:cs="Times New Roman"/>
          <w:bCs/>
        </w:rPr>
        <w:t>Terörle mücadeleden göç hareketlerine</w:t>
      </w:r>
      <w:r w:rsidR="006353AF" w:rsidRPr="00B52D4D">
        <w:rPr>
          <w:rFonts w:ascii="Times New Roman" w:hAnsi="Times New Roman" w:cs="Times New Roman"/>
          <w:bCs/>
        </w:rPr>
        <w:t>,</w:t>
      </w:r>
      <w:r w:rsidR="00B76A01" w:rsidRPr="00B52D4D">
        <w:rPr>
          <w:rFonts w:ascii="Times New Roman" w:hAnsi="Times New Roman" w:cs="Times New Roman"/>
          <w:bCs/>
        </w:rPr>
        <w:t xml:space="preserve"> uluslarara</w:t>
      </w:r>
      <w:r w:rsidR="00FB3754" w:rsidRPr="00B52D4D">
        <w:rPr>
          <w:rFonts w:ascii="Times New Roman" w:hAnsi="Times New Roman" w:cs="Times New Roman"/>
          <w:bCs/>
        </w:rPr>
        <w:t xml:space="preserve">sı kaçakçılık faaliyetlerinden </w:t>
      </w:r>
      <w:r w:rsidR="00B76A01" w:rsidRPr="00B52D4D">
        <w:rPr>
          <w:rFonts w:ascii="Times New Roman" w:hAnsi="Times New Roman" w:cs="Times New Roman"/>
          <w:bCs/>
        </w:rPr>
        <w:t>organize suç örgütlerine kadar iç güvenliğin tüm sorun alanları</w:t>
      </w:r>
      <w:r w:rsidR="00FB3754" w:rsidRPr="00B52D4D">
        <w:rPr>
          <w:rFonts w:ascii="Times New Roman" w:hAnsi="Times New Roman" w:cs="Times New Roman"/>
          <w:bCs/>
        </w:rPr>
        <w:t xml:space="preserve">na yönelik </w:t>
      </w:r>
      <w:r w:rsidR="009D7D83" w:rsidRPr="00B52D4D">
        <w:rPr>
          <w:rFonts w:ascii="Times New Roman" w:hAnsi="Times New Roman" w:cs="Times New Roman"/>
          <w:bCs/>
        </w:rPr>
        <w:t>çabalar, geleneksel</w:t>
      </w:r>
      <w:r w:rsidR="00B76A01" w:rsidRPr="00B52D4D">
        <w:rPr>
          <w:rFonts w:ascii="Times New Roman" w:hAnsi="Times New Roman" w:cs="Times New Roman"/>
          <w:bCs/>
        </w:rPr>
        <w:t xml:space="preserve"> kamu düzeni ve </w:t>
      </w:r>
      <w:r w:rsidR="006353AF" w:rsidRPr="00B52D4D">
        <w:rPr>
          <w:rFonts w:ascii="Times New Roman" w:hAnsi="Times New Roman" w:cs="Times New Roman"/>
          <w:bCs/>
        </w:rPr>
        <w:t xml:space="preserve">güvenliğinin </w:t>
      </w:r>
      <w:r w:rsidR="00B76A01" w:rsidRPr="00B52D4D">
        <w:rPr>
          <w:rFonts w:ascii="Times New Roman" w:hAnsi="Times New Roman" w:cs="Times New Roman"/>
          <w:bCs/>
        </w:rPr>
        <w:t xml:space="preserve">sağlanması </w:t>
      </w:r>
      <w:r w:rsidR="00FB3754" w:rsidRPr="00B52D4D">
        <w:rPr>
          <w:rFonts w:ascii="Times New Roman" w:hAnsi="Times New Roman" w:cs="Times New Roman"/>
          <w:bCs/>
        </w:rPr>
        <w:t xml:space="preserve">anlayışından öteye taşınmasını zorunlu </w:t>
      </w:r>
      <w:r w:rsidR="009D7D83" w:rsidRPr="00B52D4D">
        <w:rPr>
          <w:rFonts w:ascii="Times New Roman" w:hAnsi="Times New Roman" w:cs="Times New Roman"/>
          <w:bCs/>
        </w:rPr>
        <w:t>kılmıştır.</w:t>
      </w:r>
      <w:r w:rsidR="009D7D83" w:rsidRPr="002176E2">
        <w:rPr>
          <w:rFonts w:ascii="Times New Roman" w:hAnsi="Times New Roman" w:cs="Times New Roman"/>
          <w:bCs/>
        </w:rPr>
        <w:t xml:space="preserve"> Özellikle</w:t>
      </w:r>
      <w:r w:rsidR="002176E2" w:rsidRPr="002176E2">
        <w:rPr>
          <w:rFonts w:ascii="Times New Roman" w:hAnsi="Times New Roman" w:cs="Times New Roman"/>
          <w:bCs/>
        </w:rPr>
        <w:t xml:space="preserve"> iç güvenlik alanında yaşanan değişim ve dönüşümler neticesinde ortaya çıkan yeni görev ve sorumluluklar, aynı zamanda bu alanda görevlendirilen personelin niteliklerini ve eğitim öğretim ihtiyaçlarını sorgulamayı gerekli </w:t>
      </w:r>
      <w:r w:rsidR="002176E2">
        <w:rPr>
          <w:rFonts w:ascii="Times New Roman" w:hAnsi="Times New Roman" w:cs="Times New Roman"/>
          <w:bCs/>
        </w:rPr>
        <w:t xml:space="preserve">hale getirmiştir. Bu </w:t>
      </w:r>
      <w:r w:rsidR="002176E2" w:rsidRPr="002176E2">
        <w:rPr>
          <w:rFonts w:ascii="Times New Roman" w:hAnsi="Times New Roman" w:cs="Times New Roman"/>
          <w:bCs/>
        </w:rPr>
        <w:t xml:space="preserve">çalışma, ortaya çıkan yeni ihtiyaçlar çerçevesinde jandarma teşkilatının subay adaylarının ihtiyaç duyacağı akademik eğitim ve kariyer gereksinimlerini ortaya koyarak, önümüzdeki dönemlerdeki sorunlara hazırlıklı yönetici kademesinin yetiştirilmesini hedeflemektedir. </w:t>
      </w:r>
      <w:r w:rsidR="002176E2">
        <w:rPr>
          <w:rFonts w:ascii="Times New Roman" w:hAnsi="Times New Roman" w:cs="Times New Roman"/>
          <w:bCs/>
        </w:rPr>
        <w:t xml:space="preserve">Bu kapsamda çalışmanın </w:t>
      </w:r>
      <w:r w:rsidR="009D7D83">
        <w:rPr>
          <w:rFonts w:ascii="Times New Roman" w:hAnsi="Times New Roman" w:cs="Times New Roman"/>
          <w:bCs/>
        </w:rPr>
        <w:t xml:space="preserve">amacı, </w:t>
      </w:r>
      <w:r w:rsidR="009D7D83" w:rsidRPr="002176E2">
        <w:rPr>
          <w:rFonts w:ascii="Times New Roman" w:hAnsi="Times New Roman" w:cs="Times New Roman"/>
          <w:bCs/>
        </w:rPr>
        <w:t>jandarmanın</w:t>
      </w:r>
      <w:r w:rsidR="00ED0DEE">
        <w:rPr>
          <w:rFonts w:ascii="Times New Roman" w:hAnsi="Times New Roman" w:cs="Times New Roman"/>
          <w:bCs/>
        </w:rPr>
        <w:t xml:space="preserve"> kurumsal teşkilatlanmada bağlantı değişikliği ile </w:t>
      </w:r>
      <w:r w:rsidR="002176E2" w:rsidRPr="002176E2">
        <w:rPr>
          <w:rFonts w:ascii="Times New Roman" w:hAnsi="Times New Roman" w:cs="Times New Roman"/>
          <w:bCs/>
        </w:rPr>
        <w:t xml:space="preserve">eğitim ve öğretimine ilişkin kanunlarda 2016 yılında yapılan düzenlemeler </w:t>
      </w:r>
      <w:r w:rsidR="001D5E0D">
        <w:rPr>
          <w:rFonts w:ascii="Times New Roman" w:hAnsi="Times New Roman" w:cs="Times New Roman"/>
          <w:bCs/>
        </w:rPr>
        <w:t xml:space="preserve">sonucunda ortaya çıkan ihtiyaçlar </w:t>
      </w:r>
      <w:r w:rsidR="002176E2" w:rsidRPr="002176E2">
        <w:rPr>
          <w:rFonts w:ascii="Times New Roman" w:hAnsi="Times New Roman" w:cs="Times New Roman"/>
          <w:bCs/>
        </w:rPr>
        <w:t>neticesinde jandarma subaylarının eğ</w:t>
      </w:r>
      <w:r w:rsidR="00ED0DEE">
        <w:rPr>
          <w:rFonts w:ascii="Times New Roman" w:hAnsi="Times New Roman" w:cs="Times New Roman"/>
          <w:bCs/>
        </w:rPr>
        <w:t>itim ve kariyer planlama gereksinimlerine</w:t>
      </w:r>
      <w:r w:rsidR="002176E2">
        <w:rPr>
          <w:rFonts w:ascii="Times New Roman" w:hAnsi="Times New Roman" w:cs="Times New Roman"/>
          <w:bCs/>
        </w:rPr>
        <w:t xml:space="preserve"> öneriler getirebilmektir.</w:t>
      </w:r>
    </w:p>
    <w:p w:rsidR="000C6801" w:rsidRPr="002176E2" w:rsidRDefault="004B2D89" w:rsidP="000C6801">
      <w:pPr>
        <w:tabs>
          <w:tab w:val="left" w:pos="567"/>
        </w:tabs>
        <w:spacing w:before="120" w:after="120" w:line="240" w:lineRule="auto"/>
        <w:jc w:val="both"/>
        <w:rPr>
          <w:rFonts w:ascii="Times New Roman" w:hAnsi="Times New Roman" w:cs="Times New Roman"/>
          <w:bCs/>
        </w:rPr>
      </w:pPr>
      <w:r>
        <w:rPr>
          <w:rFonts w:ascii="Times New Roman" w:hAnsi="Times New Roman" w:cs="Times New Roman"/>
          <w:b/>
          <w:bCs/>
        </w:rPr>
        <w:t>1.</w:t>
      </w:r>
      <w:r>
        <w:rPr>
          <w:rFonts w:ascii="Times New Roman" w:hAnsi="Times New Roman" w:cs="Times New Roman"/>
          <w:b/>
          <w:bCs/>
        </w:rPr>
        <w:tab/>
        <w:t>İÇ GÜVENLİK İLE KAMU YÖNETİMİNİN DEĞİŞEN GÜNDEMİ VE TÜRKİYE</w:t>
      </w:r>
    </w:p>
    <w:p w:rsidR="005D2EA1" w:rsidRDefault="000C6801" w:rsidP="005D2EA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Cs/>
        </w:rPr>
        <w:t>İ</w:t>
      </w:r>
      <w:r w:rsidR="00B6799A" w:rsidRPr="00B52D4D">
        <w:rPr>
          <w:rFonts w:ascii="Times New Roman" w:hAnsi="Times New Roman" w:cs="Times New Roman"/>
          <w:bCs/>
        </w:rPr>
        <w:t>ç güvenliği</w:t>
      </w:r>
      <w:r w:rsidR="00302746" w:rsidRPr="00B52D4D">
        <w:rPr>
          <w:rFonts w:ascii="Times New Roman" w:hAnsi="Times New Roman" w:cs="Times New Roman"/>
          <w:bCs/>
        </w:rPr>
        <w:t>n değişen ihtiyaçları</w:t>
      </w:r>
      <w:r w:rsidR="006353AF" w:rsidRPr="00B52D4D">
        <w:rPr>
          <w:rFonts w:ascii="Times New Roman" w:hAnsi="Times New Roman" w:cs="Times New Roman"/>
          <w:bCs/>
        </w:rPr>
        <w:t xml:space="preserve"> ülkelerin </w:t>
      </w:r>
      <w:r w:rsidR="00302746" w:rsidRPr="00B52D4D">
        <w:rPr>
          <w:rFonts w:ascii="Times New Roman" w:hAnsi="Times New Roman" w:cs="Times New Roman"/>
          <w:bCs/>
        </w:rPr>
        <w:t>kamu</w:t>
      </w:r>
      <w:r w:rsidR="00B6799A" w:rsidRPr="00B52D4D">
        <w:rPr>
          <w:rFonts w:ascii="Times New Roman" w:hAnsi="Times New Roman" w:cs="Times New Roman"/>
          <w:bCs/>
        </w:rPr>
        <w:t xml:space="preserve"> yönetiminde </w:t>
      </w:r>
      <w:r w:rsidR="006353AF" w:rsidRPr="00B52D4D">
        <w:rPr>
          <w:rFonts w:ascii="Times New Roman" w:hAnsi="Times New Roman" w:cs="Times New Roman"/>
          <w:bCs/>
        </w:rPr>
        <w:t xml:space="preserve">de </w:t>
      </w:r>
      <w:r w:rsidR="00B6799A" w:rsidRPr="00B52D4D">
        <w:rPr>
          <w:rFonts w:ascii="Times New Roman" w:hAnsi="Times New Roman" w:cs="Times New Roman"/>
          <w:bCs/>
        </w:rPr>
        <w:t>hemen karşılık bul</w:t>
      </w:r>
      <w:r w:rsidR="006353AF" w:rsidRPr="00B52D4D">
        <w:rPr>
          <w:rFonts w:ascii="Times New Roman" w:hAnsi="Times New Roman" w:cs="Times New Roman"/>
          <w:bCs/>
        </w:rPr>
        <w:t xml:space="preserve">muştur. Örneğin </w:t>
      </w:r>
      <w:r w:rsidR="00B6799A" w:rsidRPr="00B52D4D">
        <w:rPr>
          <w:rFonts w:ascii="Times New Roman" w:hAnsi="Times New Roman" w:cs="Times New Roman"/>
          <w:bCs/>
        </w:rPr>
        <w:t>ABD, maruz kaldığı 11 Eylül olayları sonrasında iç güvenlik kurumların</w:t>
      </w:r>
      <w:r w:rsidR="00461C6D" w:rsidRPr="00B52D4D">
        <w:rPr>
          <w:rFonts w:ascii="Times New Roman" w:hAnsi="Times New Roman" w:cs="Times New Roman"/>
          <w:bCs/>
        </w:rPr>
        <w:t xml:space="preserve">da </w:t>
      </w:r>
      <w:r w:rsidR="00B6799A" w:rsidRPr="00B52D4D">
        <w:rPr>
          <w:rFonts w:ascii="Times New Roman" w:hAnsi="Times New Roman" w:cs="Times New Roman"/>
          <w:bCs/>
        </w:rPr>
        <w:t xml:space="preserve">hızlı bir yeniden teşkilatlanmaya gitmiş, </w:t>
      </w:r>
      <w:r w:rsidR="00B6799A" w:rsidRPr="00B52D4D">
        <w:rPr>
          <w:rFonts w:ascii="Times New Roman" w:hAnsi="Times New Roman" w:cs="Times New Roman"/>
          <w:bCs/>
          <w:i/>
        </w:rPr>
        <w:t>“</w:t>
      </w:r>
      <w:r w:rsidR="00E06217" w:rsidRPr="00B52D4D">
        <w:rPr>
          <w:rFonts w:ascii="Times New Roman" w:hAnsi="Times New Roman" w:cs="Times New Roman"/>
          <w:bCs/>
          <w:i/>
        </w:rPr>
        <w:t>Homeland Security (</w:t>
      </w:r>
      <w:r w:rsidR="00B6799A" w:rsidRPr="00B52D4D">
        <w:rPr>
          <w:rFonts w:ascii="Times New Roman" w:hAnsi="Times New Roman" w:cs="Times New Roman"/>
          <w:bCs/>
          <w:i/>
        </w:rPr>
        <w:t>Anayurt Güvenliği</w:t>
      </w:r>
      <w:r w:rsidR="00E06217" w:rsidRPr="00B52D4D">
        <w:rPr>
          <w:rFonts w:ascii="Times New Roman" w:hAnsi="Times New Roman" w:cs="Times New Roman"/>
          <w:bCs/>
          <w:i/>
        </w:rPr>
        <w:t>)</w:t>
      </w:r>
      <w:r w:rsidR="00B6799A" w:rsidRPr="00B52D4D">
        <w:rPr>
          <w:rFonts w:ascii="Times New Roman" w:hAnsi="Times New Roman" w:cs="Times New Roman"/>
          <w:bCs/>
          <w:i/>
        </w:rPr>
        <w:t>”</w:t>
      </w:r>
      <w:r w:rsidR="00B6799A" w:rsidRPr="00B52D4D">
        <w:rPr>
          <w:rFonts w:ascii="Times New Roman" w:hAnsi="Times New Roman" w:cs="Times New Roman"/>
          <w:bCs/>
        </w:rPr>
        <w:t xml:space="preserve"> adıyla yeni bir bakanlık teşkil ederken federal ve yere</w:t>
      </w:r>
      <w:r w:rsidR="00461C6D" w:rsidRPr="00B52D4D">
        <w:rPr>
          <w:rFonts w:ascii="Times New Roman" w:hAnsi="Times New Roman" w:cs="Times New Roman"/>
          <w:bCs/>
        </w:rPr>
        <w:t xml:space="preserve">l düzeyde </w:t>
      </w:r>
      <w:r w:rsidR="00514007" w:rsidRPr="00B52D4D">
        <w:rPr>
          <w:rFonts w:ascii="Times New Roman" w:hAnsi="Times New Roman" w:cs="Times New Roman"/>
          <w:bCs/>
        </w:rPr>
        <w:t>22</w:t>
      </w:r>
      <w:r w:rsidR="00461C6D" w:rsidRPr="00B52D4D">
        <w:rPr>
          <w:rFonts w:ascii="Times New Roman" w:hAnsi="Times New Roman" w:cs="Times New Roman"/>
          <w:bCs/>
        </w:rPr>
        <w:t xml:space="preserve"> kurum </w:t>
      </w:r>
      <w:r w:rsidR="00B6799A" w:rsidRPr="00B52D4D">
        <w:rPr>
          <w:rFonts w:ascii="Times New Roman" w:hAnsi="Times New Roman" w:cs="Times New Roman"/>
          <w:bCs/>
        </w:rPr>
        <w:t xml:space="preserve">ve 180.000 çalışanı tek bir çatı altına </w:t>
      </w:r>
      <w:r w:rsidR="00461C6D" w:rsidRPr="00B52D4D">
        <w:rPr>
          <w:rFonts w:ascii="Times New Roman" w:hAnsi="Times New Roman" w:cs="Times New Roman"/>
          <w:bCs/>
        </w:rPr>
        <w:t>toplam</w:t>
      </w:r>
      <w:r w:rsidR="00B6799A" w:rsidRPr="00B52D4D">
        <w:rPr>
          <w:rFonts w:ascii="Times New Roman" w:hAnsi="Times New Roman" w:cs="Times New Roman"/>
          <w:bCs/>
        </w:rPr>
        <w:t xml:space="preserve">ıştır. </w:t>
      </w:r>
      <w:r w:rsidR="00514007" w:rsidRPr="00B52D4D">
        <w:rPr>
          <w:rFonts w:ascii="Times New Roman" w:hAnsi="Times New Roman" w:cs="Times New Roman"/>
          <w:bCs/>
        </w:rPr>
        <w:t>Bu sayede, ü</w:t>
      </w:r>
      <w:r w:rsidR="00B6799A" w:rsidRPr="00B52D4D">
        <w:rPr>
          <w:rFonts w:ascii="Times New Roman" w:hAnsi="Times New Roman" w:cs="Times New Roman"/>
          <w:bCs/>
        </w:rPr>
        <w:t>lkesinde yaşanabilecek herhangi bir terör olayından kimyasal veya biyolojik saldırıya, göçmenlerin kontrolünden sınır güvenliğine, afetlere karşı tedbirlerin alınmasından siber uzayın koru</w:t>
      </w:r>
      <w:r w:rsidR="00E06217" w:rsidRPr="00B52D4D">
        <w:rPr>
          <w:rFonts w:ascii="Times New Roman" w:hAnsi="Times New Roman" w:cs="Times New Roman"/>
          <w:bCs/>
        </w:rPr>
        <w:t>n</w:t>
      </w:r>
      <w:r w:rsidR="00B6799A" w:rsidRPr="00B52D4D">
        <w:rPr>
          <w:rFonts w:ascii="Times New Roman" w:hAnsi="Times New Roman" w:cs="Times New Roman"/>
          <w:bCs/>
        </w:rPr>
        <w:t>ması ve ulaşım güvenliğine kadar ülke çapında güvenliği sağlayabilecek bir mekanizma oluş</w:t>
      </w:r>
      <w:r w:rsidR="00326862" w:rsidRPr="00B52D4D">
        <w:rPr>
          <w:rFonts w:ascii="Times New Roman" w:hAnsi="Times New Roman" w:cs="Times New Roman"/>
          <w:bCs/>
        </w:rPr>
        <w:t>turmayı hedeflemiştir (Ak, 2018:75-79</w:t>
      </w:r>
      <w:r w:rsidR="002D5DDA" w:rsidRPr="00B52D4D">
        <w:rPr>
          <w:rFonts w:ascii="Times New Roman" w:hAnsi="Times New Roman" w:cs="Times New Roman"/>
          <w:bCs/>
        </w:rPr>
        <w:t xml:space="preserve">; US Office of Homeland Security, 2002: 1-4; US </w:t>
      </w:r>
      <w:proofErr w:type="spellStart"/>
      <w:r w:rsidR="002D5DDA" w:rsidRPr="00B52D4D">
        <w:rPr>
          <w:rFonts w:ascii="Times New Roman" w:hAnsi="Times New Roman" w:cs="Times New Roman"/>
          <w:bCs/>
        </w:rPr>
        <w:t>Homeland</w:t>
      </w:r>
      <w:proofErr w:type="spellEnd"/>
      <w:r w:rsidR="002D5DDA" w:rsidRPr="00B52D4D">
        <w:rPr>
          <w:rFonts w:ascii="Times New Roman" w:hAnsi="Times New Roman" w:cs="Times New Roman"/>
          <w:bCs/>
        </w:rPr>
        <w:t xml:space="preserve"> Security </w:t>
      </w:r>
      <w:proofErr w:type="spellStart"/>
      <w:r w:rsidR="002D5DDA" w:rsidRPr="00B52D4D">
        <w:rPr>
          <w:rFonts w:ascii="Times New Roman" w:hAnsi="Times New Roman" w:cs="Times New Roman"/>
          <w:bCs/>
        </w:rPr>
        <w:t>Council</w:t>
      </w:r>
      <w:proofErr w:type="spellEnd"/>
      <w:r w:rsidR="002D5DDA" w:rsidRPr="00B52D4D">
        <w:rPr>
          <w:rFonts w:ascii="Times New Roman" w:hAnsi="Times New Roman" w:cs="Times New Roman"/>
          <w:bCs/>
        </w:rPr>
        <w:t>, 2007: 3-6)</w:t>
      </w:r>
      <w:r w:rsidR="00302746" w:rsidRPr="00B52D4D">
        <w:rPr>
          <w:rFonts w:ascii="Times New Roman" w:hAnsi="Times New Roman" w:cs="Times New Roman"/>
          <w:bCs/>
        </w:rPr>
        <w:t xml:space="preserve">. </w:t>
      </w:r>
      <w:r w:rsidR="00326862" w:rsidRPr="00B52D4D">
        <w:rPr>
          <w:rFonts w:ascii="Times New Roman" w:hAnsi="Times New Roman" w:cs="Times New Roman"/>
          <w:bCs/>
        </w:rPr>
        <w:t xml:space="preserve">Benzer gelişmeler Kıta Avrupası ve Birleşik </w:t>
      </w:r>
      <w:proofErr w:type="spellStart"/>
      <w:r w:rsidR="00326862" w:rsidRPr="00B52D4D">
        <w:rPr>
          <w:rFonts w:ascii="Times New Roman" w:hAnsi="Times New Roman" w:cs="Times New Roman"/>
          <w:bCs/>
        </w:rPr>
        <w:t>Krallık’ta</w:t>
      </w:r>
      <w:proofErr w:type="spellEnd"/>
      <w:r w:rsidR="00326862" w:rsidRPr="00B52D4D">
        <w:rPr>
          <w:rFonts w:ascii="Times New Roman" w:hAnsi="Times New Roman" w:cs="Times New Roman"/>
          <w:bCs/>
        </w:rPr>
        <w:t xml:space="preserve"> da hissedilmek</w:t>
      </w:r>
      <w:r w:rsidR="00514007" w:rsidRPr="00B52D4D">
        <w:rPr>
          <w:rFonts w:ascii="Times New Roman" w:hAnsi="Times New Roman" w:cs="Times New Roman"/>
          <w:bCs/>
        </w:rPr>
        <w:t>tedir. İ</w:t>
      </w:r>
      <w:r w:rsidR="00326862" w:rsidRPr="00B52D4D">
        <w:rPr>
          <w:rFonts w:ascii="Times New Roman" w:hAnsi="Times New Roman" w:cs="Times New Roman"/>
          <w:bCs/>
        </w:rPr>
        <w:t xml:space="preserve">ç güvenliğin değişen </w:t>
      </w:r>
      <w:r w:rsidR="00514007" w:rsidRPr="00B52D4D">
        <w:rPr>
          <w:rFonts w:ascii="Times New Roman" w:hAnsi="Times New Roman" w:cs="Times New Roman"/>
          <w:bCs/>
        </w:rPr>
        <w:t xml:space="preserve">bu </w:t>
      </w:r>
      <w:r w:rsidR="00326862" w:rsidRPr="00B52D4D">
        <w:rPr>
          <w:rFonts w:ascii="Times New Roman" w:hAnsi="Times New Roman" w:cs="Times New Roman"/>
          <w:bCs/>
        </w:rPr>
        <w:t xml:space="preserve">gündemi, </w:t>
      </w:r>
      <w:r w:rsidR="00457EC2" w:rsidRPr="00B52D4D">
        <w:rPr>
          <w:rFonts w:ascii="Times New Roman" w:hAnsi="Times New Roman" w:cs="Times New Roman"/>
          <w:bCs/>
        </w:rPr>
        <w:t xml:space="preserve">günümüzün </w:t>
      </w:r>
      <w:r w:rsidR="00326862" w:rsidRPr="00B52D4D">
        <w:rPr>
          <w:rFonts w:ascii="Times New Roman" w:hAnsi="Times New Roman" w:cs="Times New Roman"/>
          <w:bCs/>
        </w:rPr>
        <w:t xml:space="preserve">kamu yönetiminde </w:t>
      </w:r>
      <w:r w:rsidR="00457EC2" w:rsidRPr="00B52D4D">
        <w:rPr>
          <w:rFonts w:ascii="Times New Roman" w:hAnsi="Times New Roman" w:cs="Times New Roman"/>
          <w:bCs/>
        </w:rPr>
        <w:t xml:space="preserve">karşılık bulan </w:t>
      </w:r>
      <w:r w:rsidR="00326862" w:rsidRPr="00B52D4D">
        <w:rPr>
          <w:rFonts w:ascii="Times New Roman" w:hAnsi="Times New Roman" w:cs="Times New Roman"/>
          <w:bCs/>
        </w:rPr>
        <w:t>temel esasları daha belirgin ol</w:t>
      </w:r>
      <w:r w:rsidR="00DE1F45" w:rsidRPr="00B52D4D">
        <w:rPr>
          <w:rFonts w:ascii="Times New Roman" w:hAnsi="Times New Roman" w:cs="Times New Roman"/>
          <w:bCs/>
        </w:rPr>
        <w:t>a</w:t>
      </w:r>
      <w:r w:rsidR="00326862" w:rsidRPr="00B52D4D">
        <w:rPr>
          <w:rFonts w:ascii="Times New Roman" w:hAnsi="Times New Roman" w:cs="Times New Roman"/>
          <w:bCs/>
        </w:rPr>
        <w:t>rak ortaya çıkarmıştır. Bu</w:t>
      </w:r>
      <w:r w:rsidR="00514007" w:rsidRPr="00B52D4D">
        <w:rPr>
          <w:rFonts w:ascii="Times New Roman" w:hAnsi="Times New Roman" w:cs="Times New Roman"/>
          <w:bCs/>
        </w:rPr>
        <w:t xml:space="preserve">nlar </w:t>
      </w:r>
      <w:r w:rsidR="002871DF" w:rsidRPr="00B52D4D">
        <w:rPr>
          <w:rFonts w:ascii="Times New Roman" w:hAnsi="Times New Roman" w:cs="Times New Roman"/>
          <w:bCs/>
        </w:rPr>
        <w:t>(Ak, 2018: 76-89);</w:t>
      </w:r>
    </w:p>
    <w:p w:rsidR="005D2EA1" w:rsidRDefault="005D2EA1" w:rsidP="005D2EA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1E4132" w:rsidRPr="00B52D4D">
        <w:rPr>
          <w:rFonts w:ascii="Times New Roman" w:hAnsi="Times New Roman" w:cs="Times New Roman"/>
          <w:bCs/>
        </w:rPr>
        <w:t>(ı)</w:t>
      </w:r>
      <w:r w:rsidR="00B823DF" w:rsidRPr="00B52D4D">
        <w:rPr>
          <w:rFonts w:ascii="Times New Roman" w:hAnsi="Times New Roman" w:cs="Times New Roman"/>
          <w:bCs/>
        </w:rPr>
        <w:tab/>
      </w:r>
      <w:r w:rsidR="00326862" w:rsidRPr="00B52D4D">
        <w:rPr>
          <w:rFonts w:ascii="Times New Roman" w:hAnsi="Times New Roman" w:cs="Times New Roman"/>
          <w:bCs/>
        </w:rPr>
        <w:t>İç güvenlikle görevli kolluk teşkilatl</w:t>
      </w:r>
      <w:r w:rsidR="00514007" w:rsidRPr="00B52D4D">
        <w:rPr>
          <w:rFonts w:ascii="Times New Roman" w:hAnsi="Times New Roman" w:cs="Times New Roman"/>
          <w:bCs/>
        </w:rPr>
        <w:t>arı ve diğer devlet kurumların</w:t>
      </w:r>
      <w:r w:rsidR="005D24AA" w:rsidRPr="00B52D4D">
        <w:rPr>
          <w:rFonts w:ascii="Times New Roman" w:hAnsi="Times New Roman" w:cs="Times New Roman"/>
          <w:bCs/>
        </w:rPr>
        <w:t>ın</w:t>
      </w:r>
      <w:r w:rsidR="008D0849" w:rsidRPr="00B52D4D">
        <w:rPr>
          <w:rFonts w:ascii="Times New Roman" w:hAnsi="Times New Roman" w:cs="Times New Roman"/>
          <w:bCs/>
        </w:rPr>
        <w:t>;</w:t>
      </w:r>
      <w:r w:rsidR="00326862" w:rsidRPr="00B52D4D">
        <w:rPr>
          <w:rFonts w:ascii="Times New Roman" w:hAnsi="Times New Roman" w:cs="Times New Roman"/>
          <w:bCs/>
        </w:rPr>
        <w:t xml:space="preserve"> de</w:t>
      </w:r>
      <w:r w:rsidR="00CB3544" w:rsidRPr="00B52D4D">
        <w:rPr>
          <w:rFonts w:ascii="Times New Roman" w:hAnsi="Times New Roman" w:cs="Times New Roman"/>
          <w:bCs/>
        </w:rPr>
        <w:t xml:space="preserve">vlet, toplum ve birey düzeyine </w:t>
      </w:r>
      <w:r w:rsidR="009D7D83" w:rsidRPr="00B52D4D">
        <w:rPr>
          <w:rFonts w:ascii="Times New Roman" w:hAnsi="Times New Roman" w:cs="Times New Roman"/>
          <w:bCs/>
        </w:rPr>
        <w:t>yönelen her</w:t>
      </w:r>
      <w:r w:rsidR="00326862" w:rsidRPr="00B52D4D">
        <w:rPr>
          <w:rFonts w:ascii="Times New Roman" w:hAnsi="Times New Roman" w:cs="Times New Roman"/>
          <w:bCs/>
        </w:rPr>
        <w:t xml:space="preserve"> türlü güvensizlik haline karşı</w:t>
      </w:r>
      <w:r w:rsidR="00B823DF" w:rsidRPr="00B52D4D">
        <w:rPr>
          <w:rFonts w:ascii="Times New Roman" w:hAnsi="Times New Roman" w:cs="Times New Roman"/>
          <w:bCs/>
        </w:rPr>
        <w:t xml:space="preserve"> ulusal güvenlik aktörleri</w:t>
      </w:r>
      <w:r w:rsidR="00326862" w:rsidRPr="00B52D4D">
        <w:rPr>
          <w:rFonts w:ascii="Times New Roman" w:hAnsi="Times New Roman" w:cs="Times New Roman"/>
          <w:bCs/>
        </w:rPr>
        <w:t xml:space="preserve">yle birlikte </w:t>
      </w:r>
      <w:r w:rsidR="008D0849" w:rsidRPr="00B52D4D">
        <w:rPr>
          <w:rFonts w:ascii="Times New Roman" w:hAnsi="Times New Roman" w:cs="Times New Roman"/>
          <w:bCs/>
        </w:rPr>
        <w:t>ulusal</w:t>
      </w:r>
      <w:r w:rsidR="00326862" w:rsidRPr="00B52D4D">
        <w:rPr>
          <w:rFonts w:ascii="Times New Roman" w:hAnsi="Times New Roman" w:cs="Times New Roman"/>
          <w:bCs/>
        </w:rPr>
        <w:t xml:space="preserve"> güvenliği tamamlayıcı işlev kazanması</w:t>
      </w:r>
      <w:r w:rsidR="00B823DF" w:rsidRPr="00B52D4D">
        <w:rPr>
          <w:rFonts w:ascii="Times New Roman" w:hAnsi="Times New Roman" w:cs="Times New Roman"/>
          <w:bCs/>
        </w:rPr>
        <w:t>,</w:t>
      </w:r>
    </w:p>
    <w:p w:rsidR="005D2EA1" w:rsidRDefault="005D2EA1" w:rsidP="005D2EA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1E4132" w:rsidRPr="00B52D4D">
        <w:rPr>
          <w:rFonts w:ascii="Times New Roman" w:hAnsi="Times New Roman" w:cs="Times New Roman"/>
          <w:bCs/>
        </w:rPr>
        <w:t>(</w:t>
      </w:r>
      <w:proofErr w:type="spellStart"/>
      <w:r w:rsidR="001E4132" w:rsidRPr="00B52D4D">
        <w:rPr>
          <w:rFonts w:ascii="Times New Roman" w:hAnsi="Times New Roman" w:cs="Times New Roman"/>
          <w:bCs/>
        </w:rPr>
        <w:t>ıı</w:t>
      </w:r>
      <w:proofErr w:type="spellEnd"/>
      <w:r w:rsidR="001E4132" w:rsidRPr="00B52D4D">
        <w:rPr>
          <w:rFonts w:ascii="Times New Roman" w:hAnsi="Times New Roman" w:cs="Times New Roman"/>
          <w:bCs/>
        </w:rPr>
        <w:t>)</w:t>
      </w:r>
      <w:r w:rsidR="00B823DF" w:rsidRPr="00B52D4D">
        <w:rPr>
          <w:rFonts w:ascii="Times New Roman" w:hAnsi="Times New Roman" w:cs="Times New Roman"/>
          <w:bCs/>
        </w:rPr>
        <w:tab/>
        <w:t xml:space="preserve">Kolluk teşkilatlarından, istihbarat birimlerine, afetlere müdahale birimlerinden sınır muhafazaya </w:t>
      </w:r>
      <w:r w:rsidR="00514007" w:rsidRPr="00B52D4D">
        <w:rPr>
          <w:rFonts w:ascii="Times New Roman" w:hAnsi="Times New Roman" w:cs="Times New Roman"/>
          <w:bCs/>
        </w:rPr>
        <w:t xml:space="preserve">görevli yapılarda </w:t>
      </w:r>
      <w:r w:rsidR="00B823DF" w:rsidRPr="00B52D4D">
        <w:rPr>
          <w:rFonts w:ascii="Times New Roman" w:hAnsi="Times New Roman" w:cs="Times New Roman"/>
          <w:bCs/>
        </w:rPr>
        <w:t>etkinliği sağlamak adına</w:t>
      </w:r>
      <w:r w:rsidR="00514007" w:rsidRPr="00B52D4D">
        <w:rPr>
          <w:rFonts w:ascii="Times New Roman" w:hAnsi="Times New Roman" w:cs="Times New Roman"/>
          <w:bCs/>
        </w:rPr>
        <w:t>,</w:t>
      </w:r>
      <w:r w:rsidR="00B823DF" w:rsidRPr="00B52D4D">
        <w:rPr>
          <w:rFonts w:ascii="Times New Roman" w:hAnsi="Times New Roman" w:cs="Times New Roman"/>
          <w:bCs/>
        </w:rPr>
        <w:t xml:space="preserve"> devlet kurumlarını aynı çatı altına toplamak </w:t>
      </w:r>
      <w:r w:rsidR="00B823DF" w:rsidRPr="00B52D4D">
        <w:rPr>
          <w:rFonts w:ascii="Times New Roman" w:hAnsi="Times New Roman" w:cs="Times New Roman"/>
          <w:bCs/>
        </w:rPr>
        <w:lastRenderedPageBreak/>
        <w:t>suretiyle yeniden teşkilatlanma</w:t>
      </w:r>
      <w:r w:rsidR="00514007" w:rsidRPr="00B52D4D">
        <w:rPr>
          <w:rFonts w:ascii="Times New Roman" w:hAnsi="Times New Roman" w:cs="Times New Roman"/>
          <w:bCs/>
        </w:rPr>
        <w:t xml:space="preserve">ya gidilmesi </w:t>
      </w:r>
      <w:r w:rsidR="00B823DF" w:rsidRPr="00B52D4D">
        <w:rPr>
          <w:rFonts w:ascii="Times New Roman" w:hAnsi="Times New Roman" w:cs="Times New Roman"/>
          <w:bCs/>
        </w:rPr>
        <w:t>ya da mevcut kurumlar arasında işbirliği ve eşgüdümün daha da artırılma</w:t>
      </w:r>
      <w:r w:rsidR="00822BC8" w:rsidRPr="00B52D4D">
        <w:rPr>
          <w:rFonts w:ascii="Times New Roman" w:hAnsi="Times New Roman" w:cs="Times New Roman"/>
          <w:bCs/>
        </w:rPr>
        <w:t>s</w:t>
      </w:r>
      <w:r w:rsidR="00B823DF" w:rsidRPr="00B52D4D">
        <w:rPr>
          <w:rFonts w:ascii="Times New Roman" w:hAnsi="Times New Roman" w:cs="Times New Roman"/>
          <w:bCs/>
        </w:rPr>
        <w:t>ı,</w:t>
      </w:r>
    </w:p>
    <w:p w:rsidR="005D2EA1" w:rsidRDefault="005D2EA1" w:rsidP="005D2EA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1E4132" w:rsidRPr="00B52D4D">
        <w:rPr>
          <w:rFonts w:ascii="Times New Roman" w:hAnsi="Times New Roman" w:cs="Times New Roman"/>
          <w:bCs/>
        </w:rPr>
        <w:t>(</w:t>
      </w:r>
      <w:proofErr w:type="spellStart"/>
      <w:r w:rsidR="001E4132" w:rsidRPr="00B52D4D">
        <w:rPr>
          <w:rFonts w:ascii="Times New Roman" w:hAnsi="Times New Roman" w:cs="Times New Roman"/>
          <w:bCs/>
        </w:rPr>
        <w:t>ııı</w:t>
      </w:r>
      <w:proofErr w:type="spellEnd"/>
      <w:r w:rsidR="001E4132" w:rsidRPr="00B52D4D">
        <w:rPr>
          <w:rFonts w:ascii="Times New Roman" w:hAnsi="Times New Roman" w:cs="Times New Roman"/>
          <w:bCs/>
        </w:rPr>
        <w:t>)</w:t>
      </w:r>
      <w:r w:rsidR="00B823DF" w:rsidRPr="00B52D4D">
        <w:rPr>
          <w:rFonts w:ascii="Times New Roman" w:hAnsi="Times New Roman" w:cs="Times New Roman"/>
          <w:bCs/>
        </w:rPr>
        <w:tab/>
        <w:t>Güvenlik tehditlerine bağlı olarak kolluk birimleri ile devletin istihbarat birimleri ya da silahlı kuvvetler</w:t>
      </w:r>
      <w:r w:rsidR="00822BC8" w:rsidRPr="00B52D4D">
        <w:rPr>
          <w:rFonts w:ascii="Times New Roman" w:hAnsi="Times New Roman" w:cs="Times New Roman"/>
          <w:bCs/>
        </w:rPr>
        <w:t>i</w:t>
      </w:r>
      <w:r w:rsidR="00B823DF" w:rsidRPr="00B52D4D">
        <w:rPr>
          <w:rFonts w:ascii="Times New Roman" w:hAnsi="Times New Roman" w:cs="Times New Roman"/>
          <w:bCs/>
        </w:rPr>
        <w:t xml:space="preserve"> arasında işbirliği </w:t>
      </w:r>
      <w:r w:rsidR="00592564" w:rsidRPr="00B52D4D">
        <w:rPr>
          <w:rFonts w:ascii="Times New Roman" w:hAnsi="Times New Roman" w:cs="Times New Roman"/>
          <w:bCs/>
        </w:rPr>
        <w:t>imkânlarının</w:t>
      </w:r>
      <w:r w:rsidR="00B823DF" w:rsidRPr="00B52D4D">
        <w:rPr>
          <w:rFonts w:ascii="Times New Roman" w:hAnsi="Times New Roman" w:cs="Times New Roman"/>
          <w:bCs/>
        </w:rPr>
        <w:t xml:space="preserve"> artırılması,</w:t>
      </w:r>
    </w:p>
    <w:p w:rsidR="005D2EA1" w:rsidRDefault="005D2EA1" w:rsidP="005D2EA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1E4132" w:rsidRPr="00B52D4D">
        <w:rPr>
          <w:rFonts w:ascii="Times New Roman" w:hAnsi="Times New Roman" w:cs="Times New Roman"/>
          <w:bCs/>
        </w:rPr>
        <w:t>(</w:t>
      </w:r>
      <w:proofErr w:type="spellStart"/>
      <w:r w:rsidR="001E4132" w:rsidRPr="00B52D4D">
        <w:rPr>
          <w:rFonts w:ascii="Times New Roman" w:hAnsi="Times New Roman" w:cs="Times New Roman"/>
          <w:bCs/>
        </w:rPr>
        <w:t>ıv</w:t>
      </w:r>
      <w:proofErr w:type="spellEnd"/>
      <w:r w:rsidR="001E4132" w:rsidRPr="00B52D4D">
        <w:rPr>
          <w:rFonts w:ascii="Times New Roman" w:hAnsi="Times New Roman" w:cs="Times New Roman"/>
          <w:bCs/>
        </w:rPr>
        <w:t>)</w:t>
      </w:r>
      <w:r w:rsidR="00B823DF" w:rsidRPr="00B52D4D">
        <w:rPr>
          <w:rFonts w:ascii="Times New Roman" w:hAnsi="Times New Roman" w:cs="Times New Roman"/>
          <w:bCs/>
        </w:rPr>
        <w:tab/>
        <w:t>İç güvenliğin terörden, afetlere, kitlesel göç hareketlerinde</w:t>
      </w:r>
      <w:r w:rsidR="00822BC8" w:rsidRPr="00B52D4D">
        <w:rPr>
          <w:rFonts w:ascii="Times New Roman" w:hAnsi="Times New Roman" w:cs="Times New Roman"/>
          <w:bCs/>
        </w:rPr>
        <w:t xml:space="preserve">n iklim değişikliklerine kadar </w:t>
      </w:r>
      <w:r w:rsidR="00B823DF" w:rsidRPr="00B52D4D">
        <w:rPr>
          <w:rFonts w:ascii="Times New Roman" w:hAnsi="Times New Roman" w:cs="Times New Roman"/>
          <w:bCs/>
        </w:rPr>
        <w:t xml:space="preserve">her boyutuyla ilgili uygulama ve çözüme yönelik strateji ve acil durum planlarının geliştirilmesi, </w:t>
      </w:r>
    </w:p>
    <w:p w:rsidR="005D2EA1" w:rsidRDefault="005D2EA1" w:rsidP="005D2EA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1E4132" w:rsidRPr="00B52D4D">
        <w:rPr>
          <w:rFonts w:ascii="Times New Roman" w:hAnsi="Times New Roman" w:cs="Times New Roman"/>
          <w:bCs/>
        </w:rPr>
        <w:t>(v)</w:t>
      </w:r>
      <w:r w:rsidR="00B823DF" w:rsidRPr="00B52D4D">
        <w:rPr>
          <w:rFonts w:ascii="Times New Roman" w:hAnsi="Times New Roman" w:cs="Times New Roman"/>
          <w:bCs/>
        </w:rPr>
        <w:tab/>
      </w:r>
      <w:r w:rsidR="00514007" w:rsidRPr="00B52D4D">
        <w:rPr>
          <w:rFonts w:ascii="Times New Roman" w:hAnsi="Times New Roman" w:cs="Times New Roman"/>
          <w:bCs/>
        </w:rPr>
        <w:t>U</w:t>
      </w:r>
      <w:r w:rsidR="001C13E9" w:rsidRPr="00B52D4D">
        <w:rPr>
          <w:rFonts w:ascii="Times New Roman" w:hAnsi="Times New Roman" w:cs="Times New Roman"/>
          <w:bCs/>
        </w:rPr>
        <w:t xml:space="preserve">lusal çapta kritik altyapı tesisleri veya bireyin özel mülkiyetine dair </w:t>
      </w:r>
      <w:r w:rsidR="0074315E" w:rsidRPr="00B52D4D">
        <w:rPr>
          <w:rFonts w:ascii="Times New Roman" w:hAnsi="Times New Roman" w:cs="Times New Roman"/>
          <w:bCs/>
        </w:rPr>
        <w:t>emniyetli koşulların devamı amacıyla</w:t>
      </w:r>
      <w:r w:rsidR="001C13E9" w:rsidRPr="00B52D4D">
        <w:rPr>
          <w:rFonts w:ascii="Times New Roman" w:hAnsi="Times New Roman" w:cs="Times New Roman"/>
          <w:bCs/>
        </w:rPr>
        <w:t xml:space="preserve"> verimliliğin sağlanması için </w:t>
      </w:r>
      <w:r w:rsidR="00FD5D2A" w:rsidRPr="00B52D4D">
        <w:rPr>
          <w:rFonts w:ascii="Times New Roman" w:hAnsi="Times New Roman" w:cs="Times New Roman"/>
          <w:bCs/>
        </w:rPr>
        <w:t xml:space="preserve">kamu işletmeciliği yöntemlerine uygun olarak </w:t>
      </w:r>
      <w:r w:rsidR="001C13E9" w:rsidRPr="00B52D4D">
        <w:rPr>
          <w:rFonts w:ascii="Times New Roman" w:hAnsi="Times New Roman" w:cs="Times New Roman"/>
          <w:bCs/>
        </w:rPr>
        <w:t>özel güvenlik teşkil</w:t>
      </w:r>
      <w:r w:rsidR="0074315E" w:rsidRPr="00B52D4D">
        <w:rPr>
          <w:rFonts w:ascii="Times New Roman" w:hAnsi="Times New Roman" w:cs="Times New Roman"/>
          <w:bCs/>
        </w:rPr>
        <w:t>l</w:t>
      </w:r>
      <w:r w:rsidR="001C13E9" w:rsidRPr="00B52D4D">
        <w:rPr>
          <w:rFonts w:ascii="Times New Roman" w:hAnsi="Times New Roman" w:cs="Times New Roman"/>
          <w:bCs/>
        </w:rPr>
        <w:t xml:space="preserve">eriyle işbirliği </w:t>
      </w:r>
      <w:r w:rsidR="00592564" w:rsidRPr="00B52D4D">
        <w:rPr>
          <w:rFonts w:ascii="Times New Roman" w:hAnsi="Times New Roman" w:cs="Times New Roman"/>
          <w:bCs/>
        </w:rPr>
        <w:t>imkânlarının</w:t>
      </w:r>
      <w:r w:rsidR="001C13E9" w:rsidRPr="00B52D4D">
        <w:rPr>
          <w:rFonts w:ascii="Times New Roman" w:hAnsi="Times New Roman" w:cs="Times New Roman"/>
          <w:bCs/>
        </w:rPr>
        <w:t xml:space="preserve"> kullanılması,</w:t>
      </w:r>
    </w:p>
    <w:p w:rsidR="005D2EA1" w:rsidRDefault="005D2EA1" w:rsidP="005D2EA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1E4132" w:rsidRPr="00B52D4D">
        <w:rPr>
          <w:rFonts w:ascii="Times New Roman" w:hAnsi="Times New Roman" w:cs="Times New Roman"/>
          <w:bCs/>
        </w:rPr>
        <w:t>(</w:t>
      </w:r>
      <w:proofErr w:type="spellStart"/>
      <w:r w:rsidR="001E4132" w:rsidRPr="00B52D4D">
        <w:rPr>
          <w:rFonts w:ascii="Times New Roman" w:hAnsi="Times New Roman" w:cs="Times New Roman"/>
          <w:bCs/>
        </w:rPr>
        <w:t>vı</w:t>
      </w:r>
      <w:proofErr w:type="spellEnd"/>
      <w:r w:rsidR="001E4132" w:rsidRPr="00B52D4D">
        <w:rPr>
          <w:rFonts w:ascii="Times New Roman" w:hAnsi="Times New Roman" w:cs="Times New Roman"/>
          <w:bCs/>
        </w:rPr>
        <w:t>)</w:t>
      </w:r>
      <w:r w:rsidR="001C13E9" w:rsidRPr="00B52D4D">
        <w:rPr>
          <w:rFonts w:ascii="Times New Roman" w:hAnsi="Times New Roman" w:cs="Times New Roman"/>
          <w:bCs/>
        </w:rPr>
        <w:tab/>
      </w:r>
      <w:r w:rsidR="00457EC2" w:rsidRPr="00B52D4D">
        <w:rPr>
          <w:rFonts w:ascii="Times New Roman" w:hAnsi="Times New Roman" w:cs="Times New Roman"/>
          <w:bCs/>
        </w:rPr>
        <w:t>O</w:t>
      </w:r>
      <w:r w:rsidR="00514007" w:rsidRPr="00B52D4D">
        <w:rPr>
          <w:rFonts w:ascii="Times New Roman" w:hAnsi="Times New Roman" w:cs="Times New Roman"/>
          <w:bCs/>
        </w:rPr>
        <w:t xml:space="preserve">rtaya konan </w:t>
      </w:r>
      <w:r w:rsidR="001C13E9" w:rsidRPr="00B52D4D">
        <w:rPr>
          <w:rFonts w:ascii="Times New Roman" w:hAnsi="Times New Roman" w:cs="Times New Roman"/>
          <w:bCs/>
        </w:rPr>
        <w:t>tü</w:t>
      </w:r>
      <w:r w:rsidR="00393583" w:rsidRPr="00B52D4D">
        <w:rPr>
          <w:rFonts w:ascii="Times New Roman" w:hAnsi="Times New Roman" w:cs="Times New Roman"/>
          <w:bCs/>
        </w:rPr>
        <w:t>m yönetim</w:t>
      </w:r>
      <w:r w:rsidR="001C13E9" w:rsidRPr="00B52D4D">
        <w:rPr>
          <w:rFonts w:ascii="Times New Roman" w:hAnsi="Times New Roman" w:cs="Times New Roman"/>
          <w:bCs/>
        </w:rPr>
        <w:t xml:space="preserve"> süreçler</w:t>
      </w:r>
      <w:r w:rsidR="00393583" w:rsidRPr="00B52D4D">
        <w:rPr>
          <w:rFonts w:ascii="Times New Roman" w:hAnsi="Times New Roman" w:cs="Times New Roman"/>
          <w:bCs/>
        </w:rPr>
        <w:t>i</w:t>
      </w:r>
      <w:r w:rsidR="0074315E" w:rsidRPr="00B52D4D">
        <w:rPr>
          <w:rFonts w:ascii="Times New Roman" w:hAnsi="Times New Roman" w:cs="Times New Roman"/>
          <w:bCs/>
        </w:rPr>
        <w:t xml:space="preserve"> ve önlemlerin sağlanmasında</w:t>
      </w:r>
      <w:r w:rsidR="001C13E9" w:rsidRPr="00B52D4D">
        <w:rPr>
          <w:rFonts w:ascii="Times New Roman" w:hAnsi="Times New Roman" w:cs="Times New Roman"/>
          <w:bCs/>
        </w:rPr>
        <w:t xml:space="preserve"> toplum</w:t>
      </w:r>
      <w:r w:rsidR="00514007" w:rsidRPr="00B52D4D">
        <w:rPr>
          <w:rFonts w:ascii="Times New Roman" w:hAnsi="Times New Roman" w:cs="Times New Roman"/>
          <w:bCs/>
        </w:rPr>
        <w:t xml:space="preserve">un </w:t>
      </w:r>
      <w:r w:rsidR="001C13E9" w:rsidRPr="00B52D4D">
        <w:rPr>
          <w:rFonts w:ascii="Times New Roman" w:hAnsi="Times New Roman" w:cs="Times New Roman"/>
          <w:bCs/>
        </w:rPr>
        <w:t>yaşam tarzı, hak ve özgürlükleri</w:t>
      </w:r>
      <w:r w:rsidR="00457EC2" w:rsidRPr="00B52D4D">
        <w:rPr>
          <w:rFonts w:ascii="Times New Roman" w:hAnsi="Times New Roman" w:cs="Times New Roman"/>
          <w:bCs/>
        </w:rPr>
        <w:t>nin teminat al</w:t>
      </w:r>
      <w:r w:rsidR="00022AB6" w:rsidRPr="00B52D4D">
        <w:rPr>
          <w:rFonts w:ascii="Times New Roman" w:hAnsi="Times New Roman" w:cs="Times New Roman"/>
          <w:bCs/>
        </w:rPr>
        <w:t>t</w:t>
      </w:r>
      <w:r w:rsidR="00457EC2" w:rsidRPr="00B52D4D">
        <w:rPr>
          <w:rFonts w:ascii="Times New Roman" w:hAnsi="Times New Roman" w:cs="Times New Roman"/>
          <w:bCs/>
        </w:rPr>
        <w:t>ına alınması,</w:t>
      </w:r>
    </w:p>
    <w:p w:rsid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457EC2" w:rsidRPr="00B52D4D">
        <w:rPr>
          <w:rFonts w:ascii="Times New Roman" w:hAnsi="Times New Roman" w:cs="Times New Roman"/>
          <w:bCs/>
        </w:rPr>
        <w:t>(</w:t>
      </w:r>
      <w:proofErr w:type="spellStart"/>
      <w:r w:rsidR="00457EC2" w:rsidRPr="00B52D4D">
        <w:rPr>
          <w:rFonts w:ascii="Times New Roman" w:hAnsi="Times New Roman" w:cs="Times New Roman"/>
          <w:bCs/>
        </w:rPr>
        <w:t>vıı</w:t>
      </w:r>
      <w:proofErr w:type="spellEnd"/>
      <w:r w:rsidR="00457EC2" w:rsidRPr="00B52D4D">
        <w:rPr>
          <w:rFonts w:ascii="Times New Roman" w:hAnsi="Times New Roman" w:cs="Times New Roman"/>
          <w:bCs/>
        </w:rPr>
        <w:t xml:space="preserve">) Son olarak da iç güvenlik kamu hizmetini yerine getiren jandarma </w:t>
      </w:r>
      <w:r w:rsidR="009D7D83" w:rsidRPr="00B52D4D">
        <w:rPr>
          <w:rFonts w:ascii="Times New Roman" w:hAnsi="Times New Roman" w:cs="Times New Roman"/>
          <w:bCs/>
        </w:rPr>
        <w:t>personelinin, eğitim</w:t>
      </w:r>
      <w:r w:rsidR="00464FAC" w:rsidRPr="00B52D4D">
        <w:rPr>
          <w:rFonts w:ascii="Times New Roman" w:hAnsi="Times New Roman" w:cs="Times New Roman"/>
          <w:bCs/>
        </w:rPr>
        <w:t xml:space="preserve"> öğretim sürecinin ulusal güvenlikten sorumlu silahlı kuvvetler ile </w:t>
      </w:r>
      <w:r w:rsidR="00457EC2" w:rsidRPr="00B52D4D">
        <w:rPr>
          <w:rFonts w:ascii="Times New Roman" w:hAnsi="Times New Roman" w:cs="Times New Roman"/>
          <w:bCs/>
        </w:rPr>
        <w:t>profesyonelleşme eğilimi bağlamında birbirinden ayrılmasıdır.</w:t>
      </w:r>
    </w:p>
    <w:p w:rsid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4B03B8" w:rsidRPr="00B52D4D">
        <w:rPr>
          <w:rFonts w:ascii="Times New Roman" w:hAnsi="Times New Roman" w:cs="Times New Roman"/>
          <w:bCs/>
        </w:rPr>
        <w:t xml:space="preserve">Günümüzün iç güvenliğe </w:t>
      </w:r>
      <w:r w:rsidR="009D7D83" w:rsidRPr="00B52D4D">
        <w:rPr>
          <w:rFonts w:ascii="Times New Roman" w:hAnsi="Times New Roman" w:cs="Times New Roman"/>
          <w:bCs/>
        </w:rPr>
        <w:t>yönelik değişen</w:t>
      </w:r>
      <w:r w:rsidR="004B03B8" w:rsidRPr="00B52D4D">
        <w:rPr>
          <w:rFonts w:ascii="Times New Roman" w:hAnsi="Times New Roman" w:cs="Times New Roman"/>
          <w:bCs/>
        </w:rPr>
        <w:t xml:space="preserve"> bakış açılarının</w:t>
      </w:r>
      <w:r w:rsidR="00A244D2" w:rsidRPr="00B52D4D">
        <w:rPr>
          <w:rFonts w:ascii="Times New Roman" w:hAnsi="Times New Roman" w:cs="Times New Roman"/>
          <w:bCs/>
        </w:rPr>
        <w:t xml:space="preserve"> kamu yönetimi süreç</w:t>
      </w:r>
      <w:r w:rsidR="00514007" w:rsidRPr="00B52D4D">
        <w:rPr>
          <w:rFonts w:ascii="Times New Roman" w:hAnsi="Times New Roman" w:cs="Times New Roman"/>
          <w:bCs/>
        </w:rPr>
        <w:t xml:space="preserve">lerine olduğu kadar, </w:t>
      </w:r>
      <w:r w:rsidR="004B03B8" w:rsidRPr="00B52D4D">
        <w:rPr>
          <w:rFonts w:ascii="Times New Roman" w:hAnsi="Times New Roman" w:cs="Times New Roman"/>
          <w:bCs/>
        </w:rPr>
        <w:t xml:space="preserve">kolluk teşkilatlarına </w:t>
      </w:r>
      <w:r w:rsidR="00514007" w:rsidRPr="00B52D4D">
        <w:rPr>
          <w:rFonts w:ascii="Times New Roman" w:hAnsi="Times New Roman" w:cs="Times New Roman"/>
          <w:bCs/>
        </w:rPr>
        <w:t xml:space="preserve">da </w:t>
      </w:r>
      <w:r w:rsidR="004B03B8" w:rsidRPr="00B52D4D">
        <w:rPr>
          <w:rFonts w:ascii="Times New Roman" w:hAnsi="Times New Roman" w:cs="Times New Roman"/>
          <w:bCs/>
        </w:rPr>
        <w:t>etkisi açıktır. Nitekim bu değişim</w:t>
      </w:r>
      <w:r w:rsidR="00CA4FF2" w:rsidRPr="00B52D4D">
        <w:rPr>
          <w:rFonts w:ascii="Times New Roman" w:hAnsi="Times New Roman" w:cs="Times New Roman"/>
          <w:bCs/>
        </w:rPr>
        <w:t xml:space="preserve">, </w:t>
      </w:r>
      <w:r w:rsidR="004B03B8" w:rsidRPr="00B52D4D">
        <w:rPr>
          <w:rFonts w:ascii="Times New Roman" w:hAnsi="Times New Roman" w:cs="Times New Roman"/>
          <w:bCs/>
        </w:rPr>
        <w:t xml:space="preserve">dünyada olduğu gibi Türkiye’de de karşılık </w:t>
      </w:r>
      <w:r w:rsidR="009D7D83" w:rsidRPr="00B52D4D">
        <w:rPr>
          <w:rFonts w:ascii="Times New Roman" w:hAnsi="Times New Roman" w:cs="Times New Roman"/>
          <w:bCs/>
        </w:rPr>
        <w:t>bulmuştur. İçişleri</w:t>
      </w:r>
      <w:r w:rsidR="00CA4FF2" w:rsidRPr="00B52D4D">
        <w:rPr>
          <w:rFonts w:ascii="Times New Roman" w:hAnsi="Times New Roman" w:cs="Times New Roman"/>
          <w:bCs/>
        </w:rPr>
        <w:t xml:space="preserve"> B</w:t>
      </w:r>
      <w:r w:rsidR="004B03B8" w:rsidRPr="00B52D4D">
        <w:rPr>
          <w:rFonts w:ascii="Times New Roman" w:hAnsi="Times New Roman" w:cs="Times New Roman"/>
          <w:bCs/>
        </w:rPr>
        <w:t>akanlığın</w:t>
      </w:r>
      <w:r w:rsidR="00514007" w:rsidRPr="00B52D4D">
        <w:rPr>
          <w:rFonts w:ascii="Times New Roman" w:hAnsi="Times New Roman" w:cs="Times New Roman"/>
          <w:bCs/>
        </w:rPr>
        <w:t xml:space="preserve">dan </w:t>
      </w:r>
      <w:r w:rsidR="004B03B8" w:rsidRPr="00B52D4D">
        <w:rPr>
          <w:rFonts w:ascii="Times New Roman" w:hAnsi="Times New Roman" w:cs="Times New Roman"/>
          <w:bCs/>
        </w:rPr>
        <w:t xml:space="preserve">başlamak üzere kolluk </w:t>
      </w:r>
      <w:r w:rsidR="009D7D83" w:rsidRPr="00B52D4D">
        <w:rPr>
          <w:rFonts w:ascii="Times New Roman" w:hAnsi="Times New Roman" w:cs="Times New Roman"/>
          <w:bCs/>
        </w:rPr>
        <w:t>teşkilatlarının yeni</w:t>
      </w:r>
      <w:r w:rsidR="004B03B8" w:rsidRPr="00B52D4D">
        <w:rPr>
          <w:rFonts w:ascii="Times New Roman" w:hAnsi="Times New Roman" w:cs="Times New Roman"/>
          <w:bCs/>
        </w:rPr>
        <w:t xml:space="preserve"> güvenlik ihtiyaçlarına </w:t>
      </w:r>
      <w:r w:rsidR="00022AB6" w:rsidRPr="00B52D4D">
        <w:rPr>
          <w:rFonts w:ascii="Times New Roman" w:hAnsi="Times New Roman" w:cs="Times New Roman"/>
          <w:bCs/>
        </w:rPr>
        <w:t xml:space="preserve">uyum </w:t>
      </w:r>
      <w:r w:rsidR="00514007" w:rsidRPr="00B52D4D">
        <w:rPr>
          <w:rFonts w:ascii="Times New Roman" w:hAnsi="Times New Roman" w:cs="Times New Roman"/>
          <w:bCs/>
        </w:rPr>
        <w:t xml:space="preserve">süreci başlatılmıştır. </w:t>
      </w:r>
      <w:r w:rsidR="00D05462" w:rsidRPr="00B52D4D">
        <w:rPr>
          <w:rFonts w:ascii="Times New Roman" w:hAnsi="Times New Roman" w:cs="Times New Roman"/>
          <w:bCs/>
        </w:rPr>
        <w:t>Özellikle</w:t>
      </w:r>
      <w:r w:rsidR="004B03B8" w:rsidRPr="00B52D4D">
        <w:rPr>
          <w:rFonts w:ascii="Times New Roman" w:hAnsi="Times New Roman" w:cs="Times New Roman"/>
          <w:bCs/>
        </w:rPr>
        <w:t xml:space="preserve"> Cumhurbaşkanlığı Hükümet Sistemi ile birlikte dünyada benzer örneklerinde de görüldüğü üzere </w:t>
      </w:r>
      <w:r w:rsidR="00514007" w:rsidRPr="00B52D4D">
        <w:rPr>
          <w:rFonts w:ascii="Times New Roman" w:hAnsi="Times New Roman" w:cs="Times New Roman"/>
          <w:bCs/>
        </w:rPr>
        <w:t xml:space="preserve">İçişleri Bakanlığına </w:t>
      </w:r>
      <w:r w:rsidR="00CA4FF2" w:rsidRPr="00B52D4D">
        <w:rPr>
          <w:rFonts w:ascii="Times New Roman" w:hAnsi="Times New Roman" w:cs="Times New Roman"/>
          <w:bCs/>
        </w:rPr>
        <w:t xml:space="preserve">bağlanan </w:t>
      </w:r>
      <w:r w:rsidR="00056401" w:rsidRPr="00B52D4D">
        <w:rPr>
          <w:rFonts w:ascii="Times New Roman" w:hAnsi="Times New Roman" w:cs="Times New Roman"/>
          <w:bCs/>
        </w:rPr>
        <w:t xml:space="preserve">Afet Acil Durum Yönetimi </w:t>
      </w:r>
      <w:r w:rsidR="00592564" w:rsidRPr="00B52D4D">
        <w:rPr>
          <w:rFonts w:ascii="Times New Roman" w:hAnsi="Times New Roman" w:cs="Times New Roman"/>
          <w:bCs/>
        </w:rPr>
        <w:t xml:space="preserve">Başkanlığı </w:t>
      </w:r>
      <w:r w:rsidR="005D38DA" w:rsidRPr="00B52D4D">
        <w:rPr>
          <w:rFonts w:ascii="Times New Roman" w:hAnsi="Times New Roman" w:cs="Times New Roman"/>
          <w:bCs/>
        </w:rPr>
        <w:t xml:space="preserve">(AFAD), bakanlığın </w:t>
      </w:r>
      <w:r w:rsidR="00A244D2" w:rsidRPr="00B52D4D">
        <w:rPr>
          <w:rFonts w:ascii="Times New Roman" w:hAnsi="Times New Roman" w:cs="Times New Roman"/>
          <w:bCs/>
        </w:rPr>
        <w:t xml:space="preserve">güvenliğe bağlı </w:t>
      </w:r>
      <w:r w:rsidR="00056401" w:rsidRPr="00B52D4D">
        <w:rPr>
          <w:rFonts w:ascii="Times New Roman" w:hAnsi="Times New Roman" w:cs="Times New Roman"/>
          <w:bCs/>
        </w:rPr>
        <w:t>işlevsel al</w:t>
      </w:r>
      <w:r w:rsidR="00D05462" w:rsidRPr="00B52D4D">
        <w:rPr>
          <w:rFonts w:ascii="Times New Roman" w:hAnsi="Times New Roman" w:cs="Times New Roman"/>
          <w:bCs/>
        </w:rPr>
        <w:t>a</w:t>
      </w:r>
      <w:r w:rsidR="00056401" w:rsidRPr="00B52D4D">
        <w:rPr>
          <w:rFonts w:ascii="Times New Roman" w:hAnsi="Times New Roman" w:cs="Times New Roman"/>
          <w:bCs/>
        </w:rPr>
        <w:t xml:space="preserve">nını </w:t>
      </w:r>
      <w:r w:rsidR="009D7D83" w:rsidRPr="00B52D4D">
        <w:rPr>
          <w:rFonts w:ascii="Times New Roman" w:hAnsi="Times New Roman" w:cs="Times New Roman"/>
          <w:bCs/>
        </w:rPr>
        <w:t>genişletmiştir. Diğer</w:t>
      </w:r>
      <w:r w:rsidR="007C757A" w:rsidRPr="00B52D4D">
        <w:rPr>
          <w:rFonts w:ascii="Times New Roman" w:hAnsi="Times New Roman" w:cs="Times New Roman"/>
          <w:bCs/>
        </w:rPr>
        <w:t xml:space="preserve"> taraftan </w:t>
      </w:r>
      <w:r w:rsidR="0034493E" w:rsidRPr="00B52D4D">
        <w:rPr>
          <w:rFonts w:ascii="Times New Roman" w:hAnsi="Times New Roman" w:cs="Times New Roman"/>
          <w:bCs/>
        </w:rPr>
        <w:t xml:space="preserve">İçişleri </w:t>
      </w:r>
      <w:r w:rsidR="00022AB6" w:rsidRPr="00B52D4D">
        <w:rPr>
          <w:rFonts w:ascii="Times New Roman" w:hAnsi="Times New Roman" w:cs="Times New Roman"/>
          <w:bCs/>
        </w:rPr>
        <w:t>Bakanlığı ve Jandarma teşkilatının</w:t>
      </w:r>
      <w:r w:rsidR="0034493E" w:rsidRPr="00B52D4D">
        <w:rPr>
          <w:rFonts w:ascii="Times New Roman" w:hAnsi="Times New Roman" w:cs="Times New Roman"/>
          <w:bCs/>
        </w:rPr>
        <w:t xml:space="preserve"> iç güvenliğe ilişkin günün şartlarına göre öne</w:t>
      </w:r>
      <w:r w:rsidR="007C757A" w:rsidRPr="00B52D4D">
        <w:rPr>
          <w:rFonts w:ascii="Times New Roman" w:hAnsi="Times New Roman" w:cs="Times New Roman"/>
          <w:bCs/>
        </w:rPr>
        <w:t xml:space="preserve"> çıkan sorun alanlarını belirleyerek bu konulara kurumsal düzeyde stratejik bakış açısı kazanm</w:t>
      </w:r>
      <w:r w:rsidR="005F0CE9" w:rsidRPr="00B52D4D">
        <w:rPr>
          <w:rFonts w:ascii="Times New Roman" w:hAnsi="Times New Roman" w:cs="Times New Roman"/>
          <w:bCs/>
        </w:rPr>
        <w:t xml:space="preserve">ak amacıyla strateji </w:t>
      </w:r>
      <w:r w:rsidR="009D7D83" w:rsidRPr="00B52D4D">
        <w:rPr>
          <w:rFonts w:ascii="Times New Roman" w:hAnsi="Times New Roman" w:cs="Times New Roman"/>
          <w:bCs/>
        </w:rPr>
        <w:t>dokümanları hazırlaması</w:t>
      </w:r>
      <w:r w:rsidR="00022AB6" w:rsidRPr="00B52D4D">
        <w:rPr>
          <w:rFonts w:ascii="Times New Roman" w:hAnsi="Times New Roman" w:cs="Times New Roman"/>
          <w:bCs/>
        </w:rPr>
        <w:t xml:space="preserve"> </w:t>
      </w:r>
      <w:r w:rsidR="005F0CE9" w:rsidRPr="00B52D4D">
        <w:rPr>
          <w:rFonts w:ascii="Times New Roman" w:hAnsi="Times New Roman" w:cs="Times New Roman"/>
          <w:bCs/>
        </w:rPr>
        <w:t>önemli bir gelişmedir.</w:t>
      </w:r>
      <w:r w:rsidR="007C757A" w:rsidRPr="00B52D4D">
        <w:rPr>
          <w:rStyle w:val="DipnotBavurusu"/>
          <w:rFonts w:ascii="Times New Roman" w:hAnsi="Times New Roman" w:cs="Times New Roman"/>
          <w:bCs/>
        </w:rPr>
        <w:footnoteReference w:id="4"/>
      </w:r>
      <w:r w:rsidR="00541919">
        <w:rPr>
          <w:rFonts w:ascii="Times New Roman" w:hAnsi="Times New Roman" w:cs="Times New Roman"/>
          <w:bCs/>
        </w:rPr>
        <w:t xml:space="preserve"> </w:t>
      </w:r>
      <w:r w:rsidR="0034493E" w:rsidRPr="00B52D4D">
        <w:rPr>
          <w:rFonts w:ascii="Times New Roman" w:hAnsi="Times New Roman" w:cs="Times New Roman"/>
          <w:bCs/>
        </w:rPr>
        <w:t>İçişleri Bakanlığının kanunlarla</w:t>
      </w:r>
      <w:r w:rsidR="0034493E" w:rsidRPr="00B52D4D">
        <w:rPr>
          <w:rFonts w:ascii="Times New Roman" w:hAnsi="Times New Roman" w:cs="Times New Roman"/>
          <w:bCs/>
          <w:vertAlign w:val="superscript"/>
        </w:rPr>
        <w:footnoteReference w:id="5"/>
      </w:r>
      <w:r w:rsidR="00541919">
        <w:rPr>
          <w:rFonts w:ascii="Times New Roman" w:hAnsi="Times New Roman" w:cs="Times New Roman"/>
          <w:bCs/>
        </w:rPr>
        <w:t xml:space="preserve"> </w:t>
      </w:r>
      <w:r w:rsidR="0034493E" w:rsidRPr="00B52D4D">
        <w:rPr>
          <w:rFonts w:ascii="Times New Roman" w:hAnsi="Times New Roman" w:cs="Times New Roman"/>
          <w:bCs/>
        </w:rPr>
        <w:t xml:space="preserve">yetkilendirilen görevleri kapsamında en son 2014 yılında hazırlanan 2015-2019 Strateji dokümanında </w:t>
      </w:r>
      <w:r w:rsidR="006D79D7" w:rsidRPr="00B52D4D">
        <w:rPr>
          <w:rFonts w:ascii="Times New Roman" w:hAnsi="Times New Roman" w:cs="Times New Roman"/>
          <w:bCs/>
        </w:rPr>
        <w:t xml:space="preserve">iç güvenliğe ilişkin </w:t>
      </w:r>
      <w:r w:rsidR="0034493E" w:rsidRPr="00B52D4D">
        <w:rPr>
          <w:rFonts w:ascii="Times New Roman" w:hAnsi="Times New Roman" w:cs="Times New Roman"/>
          <w:bCs/>
        </w:rPr>
        <w:t>belirlenen sorun alanları şu</w:t>
      </w:r>
      <w:r w:rsidR="006D79D7" w:rsidRPr="00B52D4D">
        <w:rPr>
          <w:rFonts w:ascii="Times New Roman" w:hAnsi="Times New Roman" w:cs="Times New Roman"/>
          <w:bCs/>
        </w:rPr>
        <w:t>nlardır</w:t>
      </w:r>
      <w:r w:rsidR="00576DC9">
        <w:rPr>
          <w:rFonts w:ascii="Times New Roman" w:hAnsi="Times New Roman" w:cs="Times New Roman"/>
          <w:bCs/>
        </w:rPr>
        <w:t xml:space="preserve"> </w:t>
      </w:r>
      <w:r w:rsidR="00576DC9" w:rsidRPr="00B52D4D">
        <w:rPr>
          <w:rFonts w:ascii="Times New Roman" w:hAnsi="Times New Roman" w:cs="Times New Roman"/>
          <w:bCs/>
        </w:rPr>
        <w:t>(T.C. İç</w:t>
      </w:r>
      <w:r w:rsidR="00576DC9">
        <w:rPr>
          <w:rFonts w:ascii="Times New Roman" w:hAnsi="Times New Roman" w:cs="Times New Roman"/>
          <w:bCs/>
        </w:rPr>
        <w:t>işleri Bakanlığı, 2014: 13-14)</w:t>
      </w:r>
      <w:r w:rsidR="00B52D4D" w:rsidRPr="00B52D4D">
        <w:rPr>
          <w:rFonts w:ascii="Times New Roman" w:hAnsi="Times New Roman" w:cs="Times New Roman"/>
          <w:bCs/>
        </w:rPr>
        <w:t>;</w:t>
      </w:r>
    </w:p>
    <w:p w:rsidR="005D2EA1" w:rsidRDefault="005D2EA1" w:rsidP="00635C75">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34493E" w:rsidRPr="00B52D4D">
        <w:rPr>
          <w:rFonts w:ascii="Times New Roman" w:hAnsi="Times New Roman" w:cs="Times New Roman"/>
          <w:bCs/>
        </w:rPr>
        <w:t>(ı)</w:t>
      </w:r>
      <w:r w:rsidR="0034493E" w:rsidRPr="00B52D4D">
        <w:rPr>
          <w:rFonts w:ascii="Times New Roman" w:hAnsi="Times New Roman" w:cs="Times New Roman"/>
          <w:bCs/>
        </w:rPr>
        <w:tab/>
        <w:t>Çevre ülkelerdeki istikrarsızlıkların kitlesel göç hareketlerine sebebiyet vermesi ve iç</w:t>
      </w:r>
      <w:r w:rsidR="008B1DD1" w:rsidRPr="00B52D4D">
        <w:rPr>
          <w:rFonts w:ascii="Times New Roman" w:hAnsi="Times New Roman" w:cs="Times New Roman"/>
          <w:bCs/>
        </w:rPr>
        <w:t xml:space="preserve"> güvenliği</w:t>
      </w:r>
      <w:r w:rsidR="0034493E" w:rsidRPr="00B52D4D">
        <w:rPr>
          <w:rFonts w:ascii="Times New Roman" w:hAnsi="Times New Roman" w:cs="Times New Roman"/>
          <w:bCs/>
        </w:rPr>
        <w:t xml:space="preserve"> olumsuz etkilemesi.</w:t>
      </w:r>
    </w:p>
    <w:p w:rsid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Cs/>
        </w:rPr>
        <w:t>(</w:t>
      </w:r>
      <w:proofErr w:type="spellStart"/>
      <w:r>
        <w:rPr>
          <w:rFonts w:ascii="Times New Roman" w:hAnsi="Times New Roman" w:cs="Times New Roman"/>
          <w:bCs/>
        </w:rPr>
        <w:t>ıı</w:t>
      </w:r>
      <w:proofErr w:type="spellEnd"/>
      <w:r>
        <w:rPr>
          <w:rFonts w:ascii="Times New Roman" w:hAnsi="Times New Roman" w:cs="Times New Roman"/>
          <w:bCs/>
        </w:rPr>
        <w:t>)</w:t>
      </w:r>
      <w:r>
        <w:rPr>
          <w:rFonts w:ascii="Times New Roman" w:hAnsi="Times New Roman" w:cs="Times New Roman"/>
          <w:bCs/>
        </w:rPr>
        <w:tab/>
      </w:r>
      <w:r w:rsidR="0034493E" w:rsidRPr="00B52D4D">
        <w:rPr>
          <w:rFonts w:ascii="Times New Roman" w:hAnsi="Times New Roman" w:cs="Times New Roman"/>
          <w:bCs/>
        </w:rPr>
        <w:t>Kaçakçılığın sınır güvenliğine olumsuz katkısı.</w:t>
      </w:r>
    </w:p>
    <w:p w:rsid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Jeopolitik konum nedeniyle or</w:t>
      </w:r>
      <w:r w:rsidR="00022AB6" w:rsidRPr="00B52D4D">
        <w:rPr>
          <w:rFonts w:ascii="Times New Roman" w:hAnsi="Times New Roman" w:cs="Times New Roman"/>
          <w:bCs/>
        </w:rPr>
        <w:t>ganize suç trafiğinden etkilenme</w:t>
      </w:r>
      <w:r w:rsidR="0034493E" w:rsidRPr="00B52D4D">
        <w:rPr>
          <w:rFonts w:ascii="Times New Roman" w:hAnsi="Times New Roman" w:cs="Times New Roman"/>
          <w:bCs/>
        </w:rPr>
        <w:t>.</w:t>
      </w:r>
    </w:p>
    <w:p w:rsid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ıv</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Yasa dışı göçte transit ülke yerine hedef ülke haline gelme ihtimalinin bulunması.</w:t>
      </w:r>
    </w:p>
    <w:p w:rsid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tab/>
      </w:r>
      <w:r w:rsidR="0034493E" w:rsidRPr="00B52D4D">
        <w:rPr>
          <w:rFonts w:ascii="Times New Roman" w:hAnsi="Times New Roman" w:cs="Times New Roman"/>
          <w:bCs/>
        </w:rPr>
        <w:t>(v)</w:t>
      </w:r>
      <w:r w:rsidR="0034493E" w:rsidRPr="00B52D4D">
        <w:rPr>
          <w:rFonts w:ascii="Times New Roman" w:hAnsi="Times New Roman" w:cs="Times New Roman"/>
          <w:bCs/>
        </w:rPr>
        <w:tab/>
        <w:t>Siber saldırıların Bakanlığın sunduğu hizmetleri olumsuz etkilemesi.</w:t>
      </w:r>
    </w:p>
    <w:p w:rsidR="000C6801" w:rsidRPr="005D2EA1" w:rsidRDefault="005D2EA1" w:rsidP="000C6801">
      <w:pPr>
        <w:tabs>
          <w:tab w:val="left" w:pos="567"/>
          <w:tab w:val="left" w:pos="993"/>
        </w:tabs>
        <w:spacing w:before="120" w:after="120" w:line="240" w:lineRule="auto"/>
        <w:jc w:val="both"/>
        <w:rPr>
          <w:rFonts w:ascii="Times New Roman" w:hAnsi="Times New Roman" w:cs="Times New Roman"/>
          <w:b/>
          <w:bCs/>
        </w:rPr>
      </w:pPr>
      <w:r>
        <w:rPr>
          <w:rFonts w:ascii="Times New Roman" w:hAnsi="Times New Roman" w:cs="Times New Roman"/>
          <w:b/>
          <w:bCs/>
        </w:rPr>
        <w:lastRenderedPageBreak/>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vı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 xml:space="preserve">İç göçün ortaya çıkardığı olumsuz etkilerin artmasıdır </w:t>
      </w:r>
    </w:p>
    <w:p w:rsidR="005D2EA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 xml:space="preserve">Bu </w:t>
      </w:r>
      <w:r w:rsidR="00451187" w:rsidRPr="00B52D4D">
        <w:rPr>
          <w:rFonts w:ascii="Times New Roman" w:hAnsi="Times New Roman" w:cs="Times New Roman"/>
          <w:bCs/>
        </w:rPr>
        <w:t xml:space="preserve">sorun alanlarına </w:t>
      </w:r>
      <w:r w:rsidR="0034493E" w:rsidRPr="00B52D4D">
        <w:rPr>
          <w:rFonts w:ascii="Times New Roman" w:hAnsi="Times New Roman" w:cs="Times New Roman"/>
          <w:bCs/>
        </w:rPr>
        <w:t>yönelik ise</w:t>
      </w:r>
      <w:r w:rsidR="00576DC9">
        <w:rPr>
          <w:rFonts w:ascii="Times New Roman" w:hAnsi="Times New Roman" w:cs="Times New Roman"/>
          <w:bCs/>
        </w:rPr>
        <w:t xml:space="preserve"> </w:t>
      </w:r>
      <w:r w:rsidR="00576DC9" w:rsidRPr="00576DC9">
        <w:rPr>
          <w:rFonts w:ascii="Times New Roman" w:hAnsi="Times New Roman" w:cs="Times New Roman"/>
          <w:bCs/>
        </w:rPr>
        <w:t>(T.C. İçişleri Bakanlığı, 2014: 17-32)</w:t>
      </w:r>
      <w:r w:rsidR="0034493E" w:rsidRPr="00B52D4D">
        <w:rPr>
          <w:rFonts w:ascii="Times New Roman" w:hAnsi="Times New Roman" w:cs="Times New Roman"/>
          <w:bCs/>
        </w:rPr>
        <w:t>;</w:t>
      </w:r>
    </w:p>
    <w:p w:rsidR="000C6801" w:rsidRDefault="005D2EA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(ı)</w:t>
      </w:r>
      <w:r w:rsidR="0034493E" w:rsidRPr="00B52D4D">
        <w:rPr>
          <w:rFonts w:ascii="Times New Roman" w:hAnsi="Times New Roman" w:cs="Times New Roman"/>
          <w:bCs/>
        </w:rPr>
        <w:tab/>
        <w:t>Terörizm, örgütlü suçlar, siber suçlar ve kaçakçılıkla mücadele konularında ulusal ve uluslararası işbirliğinin güçlendirilmesi,</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 xml:space="preserve">Kurumlar arası </w:t>
      </w:r>
      <w:proofErr w:type="gramStart"/>
      <w:r w:rsidR="0034493E" w:rsidRPr="00B52D4D">
        <w:rPr>
          <w:rFonts w:ascii="Times New Roman" w:hAnsi="Times New Roman" w:cs="Times New Roman"/>
          <w:bCs/>
        </w:rPr>
        <w:t>işbirliğine</w:t>
      </w:r>
      <w:proofErr w:type="gramEnd"/>
      <w:r w:rsidR="0034493E" w:rsidRPr="00B52D4D">
        <w:rPr>
          <w:rFonts w:ascii="Times New Roman" w:hAnsi="Times New Roman" w:cs="Times New Roman"/>
          <w:bCs/>
        </w:rPr>
        <w:t xml:space="preserve"> day</w:t>
      </w:r>
      <w:r w:rsidR="003C31DF" w:rsidRPr="00B52D4D">
        <w:rPr>
          <w:rFonts w:ascii="Times New Roman" w:hAnsi="Times New Roman" w:cs="Times New Roman"/>
          <w:bCs/>
        </w:rPr>
        <w:t>anan bir entegre sınır emniyeti</w:t>
      </w:r>
      <w:r w:rsidR="0034493E" w:rsidRPr="00B52D4D">
        <w:rPr>
          <w:rFonts w:ascii="Times New Roman" w:hAnsi="Times New Roman" w:cs="Times New Roman"/>
          <w:bCs/>
        </w:rPr>
        <w:t xml:space="preserve"> anlayışıyla sınır güvenliğinin oluşturulması,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Göç edenlerin uyumlarının artırılması ve geri dönmek isteyenlere sürdürülebilir yaşam koşullarının sağlanması,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ıv</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Uluslararası normlarla belirlenmiş bilgi güvenliği politikalarının izlenmesi ve uygulanması,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(v)</w:t>
      </w:r>
      <w:r w:rsidR="0034493E" w:rsidRPr="00B52D4D">
        <w:rPr>
          <w:rFonts w:ascii="Times New Roman" w:hAnsi="Times New Roman" w:cs="Times New Roman"/>
          <w:bCs/>
        </w:rPr>
        <w:tab/>
        <w:t>İç güvenlik, göç ve sınır yönetimi hizmetlerinin insan hakları çerçevesinde etkinleştirilmesi ile güven ve huzur ortamının sağlanması hedeflenmiştir</w:t>
      </w:r>
      <w:r w:rsidR="00A4609A" w:rsidRPr="00B52D4D">
        <w:rPr>
          <w:rFonts w:ascii="Times New Roman" w:hAnsi="Times New Roman" w:cs="Times New Roman"/>
          <w:bCs/>
        </w:rPr>
        <w:t>.</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Bunların gerçekleştirilmesi için ise, kolluk hizmetlerinde toplum desteğini artıracak profesyonelleşme ve uzmanlaşmayı sağlayacak araştırmaların yapılması öne</w:t>
      </w:r>
      <w:r w:rsidR="00A4609A" w:rsidRPr="00B52D4D">
        <w:rPr>
          <w:rFonts w:ascii="Times New Roman" w:hAnsi="Times New Roman" w:cs="Times New Roman"/>
          <w:bCs/>
        </w:rPr>
        <w:t xml:space="preserve"> çıkmıştır</w:t>
      </w:r>
      <w:r w:rsidR="0034493E" w:rsidRPr="00B52D4D">
        <w:rPr>
          <w:rFonts w:ascii="Times New Roman" w:hAnsi="Times New Roman" w:cs="Times New Roman"/>
          <w:bCs/>
        </w:rPr>
        <w:t xml:space="preserve"> (T.C. İçişleri Bakanlığı, 2015: 17).</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J</w:t>
      </w:r>
      <w:r w:rsidR="00E97BB9">
        <w:rPr>
          <w:rFonts w:ascii="Times New Roman" w:hAnsi="Times New Roman" w:cs="Times New Roman"/>
          <w:bCs/>
        </w:rPr>
        <w:t xml:space="preserve">andarma </w:t>
      </w:r>
      <w:r w:rsidR="0034493E" w:rsidRPr="00B52D4D">
        <w:rPr>
          <w:rFonts w:ascii="Times New Roman" w:hAnsi="Times New Roman" w:cs="Times New Roman"/>
          <w:bCs/>
        </w:rPr>
        <w:t>G</w:t>
      </w:r>
      <w:r w:rsidR="00E97BB9">
        <w:rPr>
          <w:rFonts w:ascii="Times New Roman" w:hAnsi="Times New Roman" w:cs="Times New Roman"/>
          <w:bCs/>
        </w:rPr>
        <w:t xml:space="preserve">enel </w:t>
      </w:r>
      <w:r w:rsidR="0034493E" w:rsidRPr="00B52D4D">
        <w:rPr>
          <w:rFonts w:ascii="Times New Roman" w:hAnsi="Times New Roman" w:cs="Times New Roman"/>
          <w:bCs/>
        </w:rPr>
        <w:t>K</w:t>
      </w:r>
      <w:r w:rsidR="00E97BB9">
        <w:rPr>
          <w:rFonts w:ascii="Times New Roman" w:hAnsi="Times New Roman" w:cs="Times New Roman"/>
          <w:bCs/>
        </w:rPr>
        <w:t>omutanlığı</w:t>
      </w:r>
      <w:r w:rsidR="0034493E" w:rsidRPr="00B52D4D">
        <w:rPr>
          <w:rFonts w:ascii="Times New Roman" w:hAnsi="Times New Roman" w:cs="Times New Roman"/>
          <w:bCs/>
        </w:rPr>
        <w:t xml:space="preserve"> tarafından hazırlanan 2019-2023 Strateji Planında ise; iç güvenlik alanında her bir faaliyet icra edilirken, milli birlik ve bütünlüğün muhafazası, vatandaşa ve topluma güvenin esas alınması, toplumsal dinamiklerin dikkate alınması, temel hak ve hürriyetlerin rahatça kullanılabildiği, şeffaf, katılımcı, insan odaklı bir sistemin kurulması, sivil otoritenin hâkim kılındığı, sivil gözetim ve denetim mekanizmalarının işlediği bir orta</w:t>
      </w:r>
      <w:r w:rsidR="00D679EE">
        <w:rPr>
          <w:rFonts w:ascii="Times New Roman" w:hAnsi="Times New Roman" w:cs="Times New Roman"/>
          <w:bCs/>
        </w:rPr>
        <w:t>mın oluşturulmasının amaçlandığı</w:t>
      </w:r>
      <w:r w:rsidR="0034493E" w:rsidRPr="00B52D4D">
        <w:rPr>
          <w:rFonts w:ascii="Times New Roman" w:hAnsi="Times New Roman" w:cs="Times New Roman"/>
          <w:bCs/>
        </w:rPr>
        <w:t xml:space="preserve"> belirtilmektedir. </w:t>
      </w:r>
      <w:r w:rsidR="00416EEA" w:rsidRPr="00B52D4D">
        <w:rPr>
          <w:rFonts w:ascii="Times New Roman" w:hAnsi="Times New Roman" w:cs="Times New Roman"/>
          <w:bCs/>
        </w:rPr>
        <w:t>Bu kapsamda (T.C. İçişleri Bakanlığı Jandarma Genel Komutanlığı, 2018: 21-23);</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(ı)</w:t>
      </w:r>
      <w:r w:rsidR="00AD6437" w:rsidRPr="00B52D4D">
        <w:rPr>
          <w:rFonts w:ascii="Times New Roman" w:hAnsi="Times New Roman" w:cs="Times New Roman"/>
          <w:bCs/>
        </w:rPr>
        <w:tab/>
      </w:r>
      <w:r w:rsidR="0034493E" w:rsidRPr="00B52D4D">
        <w:rPr>
          <w:rFonts w:ascii="Times New Roman" w:hAnsi="Times New Roman" w:cs="Times New Roman"/>
          <w:bCs/>
        </w:rPr>
        <w:t xml:space="preserve">Vatandaşların kamu düzeni ve güvenliğine duyarlılıklarını artıracak uygulamalarla toplum destekli kolluk yaklaşımının güçlendirilmesi, </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 xml:space="preserve">Birey, kurum ve devleti tehdit eden siber suçlarla etkin bir şekilde mücadele edilmesi, </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Önleyici ve koruyucu güvenlik hizmetlerine önem verilerek, hizmet sunumunda risk yönetimine geçilmesinin amaçlan</w:t>
      </w:r>
      <w:r w:rsidR="00E66D42" w:rsidRPr="00B52D4D">
        <w:rPr>
          <w:rFonts w:ascii="Times New Roman" w:hAnsi="Times New Roman" w:cs="Times New Roman"/>
          <w:bCs/>
        </w:rPr>
        <w:t>ması gerektiği vurgulanmıştır</w:t>
      </w:r>
      <w:r w:rsidR="0034493E" w:rsidRPr="00B52D4D">
        <w:rPr>
          <w:rFonts w:ascii="Times New Roman" w:hAnsi="Times New Roman" w:cs="Times New Roman"/>
          <w:bCs/>
        </w:rPr>
        <w:t>. Bu hedefler doğrultusunda Jandarmanın önümüzdeki dönemde geleceğin güvenlik ortamında, yeni risk ve asimetrik tehditlerin üstesinden gelebilecek özel operasyonel birliklere duyulan ihtiyacın giderek artacağı değerlendirilmektedir</w:t>
      </w:r>
      <w:r w:rsidR="00416EEA" w:rsidRPr="00B52D4D">
        <w:rPr>
          <w:rFonts w:ascii="Times New Roman" w:hAnsi="Times New Roman" w:cs="Times New Roman"/>
          <w:bCs/>
        </w:rPr>
        <w:t>.</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 xml:space="preserve">Jandarma teşkilatının öngördüğü güvenlik tehditlerini terörizm, sınır aşan örgütlü suçlar, organize suçlar ve kaçakçılık, yasa dışı göçler, iç göç, bölgesel istikrarsızlıklar, toplumsal olaylar, doğal afetler, çevre sorunları, enerji güvenliği, bilişim suçları, siber güvenlik olarak </w:t>
      </w:r>
      <w:r w:rsidR="009D7D83" w:rsidRPr="00B52D4D">
        <w:rPr>
          <w:rFonts w:ascii="Times New Roman" w:hAnsi="Times New Roman" w:cs="Times New Roman"/>
          <w:bCs/>
        </w:rPr>
        <w:t>belirlenmiştir</w:t>
      </w:r>
      <w:r w:rsidR="009D7D83">
        <w:rPr>
          <w:rFonts w:ascii="Times New Roman" w:hAnsi="Times New Roman" w:cs="Times New Roman"/>
          <w:bCs/>
        </w:rPr>
        <w:t>.</w:t>
      </w:r>
      <w:r w:rsidR="009D7D83" w:rsidRPr="00B52D4D">
        <w:rPr>
          <w:rFonts w:ascii="Times New Roman" w:hAnsi="Times New Roman" w:cs="Times New Roman"/>
          <w:bCs/>
        </w:rPr>
        <w:t xml:space="preserve"> Bu</w:t>
      </w:r>
      <w:r w:rsidR="0034493E" w:rsidRPr="00B52D4D">
        <w:rPr>
          <w:rFonts w:ascii="Times New Roman" w:hAnsi="Times New Roman" w:cs="Times New Roman"/>
          <w:bCs/>
        </w:rPr>
        <w:t xml:space="preserve"> tehditlere karşı ise, yetenek tabanlı kuvvet geliştirilmesi, komuta kademelerinin sadeleştirilmesi, eğitim, kurs ve tatbikatlara yönelik yeteneklerin geliştirilmesi, akreditasyon ve sertifikasyon sağlayabilen bir sisteme dönüştürülmesi ve bu sayede uluslararası bir marka olunmasının hedeflendiği görülmektedir. Günümüz güvenlik ortamının en önemli özelliğinin belirsizlik ve karmaşıklık ile mücadele etmek olduğu, bu mücadelenin başarılı bir şekilde yürütülmesi için ise, karmaşık ve tahmin edilemez çatışma ortamında kurumlar arası işbirliği ve koordinasyonu yürütecek, müşterek planlama ve icra yeteneği sağlayacak bir sistemin hayata geçirilmesi gerektiği vurgulanarak değişen güvenlik ve yönetimin alanına ilişkin ihtiyaçlar belirtilmiştir</w:t>
      </w:r>
      <w:r w:rsidR="003751DF" w:rsidRPr="00B52D4D">
        <w:rPr>
          <w:rFonts w:ascii="Times New Roman" w:hAnsi="Times New Roman" w:cs="Times New Roman"/>
          <w:bCs/>
        </w:rPr>
        <w:t>.</w:t>
      </w:r>
      <w:r w:rsidR="00CD35BE">
        <w:rPr>
          <w:rFonts w:ascii="Times New Roman" w:hAnsi="Times New Roman" w:cs="Times New Roman"/>
          <w:bCs/>
        </w:rPr>
        <w:t xml:space="preserve"> </w:t>
      </w:r>
      <w:r w:rsidR="009D7D83" w:rsidRPr="00B52D4D">
        <w:rPr>
          <w:rFonts w:ascii="Times New Roman" w:hAnsi="Times New Roman" w:cs="Times New Roman"/>
          <w:bCs/>
        </w:rPr>
        <w:t>Jandarma</w:t>
      </w:r>
      <w:r w:rsidR="0034493E" w:rsidRPr="00B52D4D">
        <w:rPr>
          <w:rFonts w:ascii="Times New Roman" w:hAnsi="Times New Roman" w:cs="Times New Roman"/>
          <w:bCs/>
        </w:rPr>
        <w:t xml:space="preserve"> teşkilatı için kurum düzeyinde öne çıkan gereklilikler</w:t>
      </w:r>
      <w:r w:rsidR="003751DF" w:rsidRPr="00B52D4D">
        <w:rPr>
          <w:rFonts w:ascii="Times New Roman" w:hAnsi="Times New Roman" w:cs="Times New Roman"/>
          <w:bCs/>
        </w:rPr>
        <w:t xml:space="preserve"> (T.C. İçişleri Bakanlığı Jandarma Genel Komutanlığı, 2018: </w:t>
      </w:r>
      <w:r w:rsidR="00CD35BE">
        <w:rPr>
          <w:rFonts w:ascii="Times New Roman" w:hAnsi="Times New Roman" w:cs="Times New Roman"/>
          <w:bCs/>
        </w:rPr>
        <w:t>21-</w:t>
      </w:r>
      <w:r w:rsidR="003751DF" w:rsidRPr="00B52D4D">
        <w:rPr>
          <w:rFonts w:ascii="Times New Roman" w:hAnsi="Times New Roman" w:cs="Times New Roman"/>
          <w:bCs/>
        </w:rPr>
        <w:t>39)</w:t>
      </w:r>
      <w:r>
        <w:rPr>
          <w:rFonts w:ascii="Times New Roman" w:hAnsi="Times New Roman" w:cs="Times New Roman"/>
          <w:bCs/>
        </w:rPr>
        <w:t>;</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(ı)</w:t>
      </w:r>
      <w:r w:rsidR="0034493E" w:rsidRPr="00B52D4D">
        <w:rPr>
          <w:rFonts w:ascii="Times New Roman" w:hAnsi="Times New Roman" w:cs="Times New Roman"/>
          <w:bCs/>
        </w:rPr>
        <w:tab/>
        <w:t>Örgütlü suçlar ve bilişim suçları ile mücadelede kapasite yetersizliğinin artırılması,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İstihbarat odaklı önleyici kolluk hizmetlerine duyulan ihtiyacın giderilmesi,</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lastRenderedPageBreak/>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Jandarma ve polisin birbirini destekleyecek şekilde karşılıklı sorumluluk sahasında daha fazla görev yapması,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ıv</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Yeni güvenlik ortamında başta</w:t>
      </w:r>
      <w:r w:rsidR="00916AC6" w:rsidRPr="00B52D4D">
        <w:rPr>
          <w:rFonts w:ascii="Times New Roman" w:hAnsi="Times New Roman" w:cs="Times New Roman"/>
          <w:bCs/>
        </w:rPr>
        <w:t xml:space="preserve"> uluslararası alan olmak üzere j</w:t>
      </w:r>
      <w:r w:rsidR="0034493E" w:rsidRPr="00B52D4D">
        <w:rPr>
          <w:rFonts w:ascii="Times New Roman" w:hAnsi="Times New Roman" w:cs="Times New Roman"/>
          <w:bCs/>
        </w:rPr>
        <w:t>andarma tipi kolluk kuvvetlerine duyulan ihtiyacın bilincinde olunması,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5841A5" w:rsidRPr="00B52D4D">
        <w:rPr>
          <w:rFonts w:ascii="Times New Roman" w:hAnsi="Times New Roman" w:cs="Times New Roman"/>
          <w:bCs/>
        </w:rPr>
        <w:t>(v</w:t>
      </w:r>
      <w:r w:rsidR="0034493E" w:rsidRPr="00B52D4D">
        <w:rPr>
          <w:rFonts w:ascii="Times New Roman" w:hAnsi="Times New Roman" w:cs="Times New Roman"/>
          <w:bCs/>
        </w:rPr>
        <w:t>)</w:t>
      </w:r>
      <w:r w:rsidR="0034493E" w:rsidRPr="00B52D4D">
        <w:rPr>
          <w:rFonts w:ascii="Times New Roman" w:hAnsi="Times New Roman" w:cs="Times New Roman"/>
          <w:bCs/>
        </w:rPr>
        <w:tab/>
        <w:t xml:space="preserve">Barışı destekleme ve kolluk istikrar </w:t>
      </w:r>
      <w:r w:rsidR="001C6C52" w:rsidRPr="00B52D4D">
        <w:rPr>
          <w:rFonts w:ascii="Times New Roman" w:hAnsi="Times New Roman" w:cs="Times New Roman"/>
          <w:bCs/>
        </w:rPr>
        <w:t>harekâtlarında</w:t>
      </w:r>
      <w:r w:rsidR="0034493E" w:rsidRPr="00B52D4D">
        <w:rPr>
          <w:rFonts w:ascii="Times New Roman" w:hAnsi="Times New Roman" w:cs="Times New Roman"/>
          <w:bCs/>
        </w:rPr>
        <w:t xml:space="preserve"> jandarma benzeri yapılanmalara duyula</w:t>
      </w:r>
      <w:r w:rsidR="00834D61">
        <w:rPr>
          <w:rFonts w:ascii="Times New Roman" w:hAnsi="Times New Roman" w:cs="Times New Roman"/>
          <w:bCs/>
        </w:rPr>
        <w:t>n ihtiyaçlara önem verilmesidir.</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Önümüzdeki dönemde jandarma teşkilatı için öngörülen tehditler ise;</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(ı)</w:t>
      </w:r>
      <w:r w:rsidR="0034493E" w:rsidRPr="00B52D4D">
        <w:rPr>
          <w:rFonts w:ascii="Times New Roman" w:hAnsi="Times New Roman" w:cs="Times New Roman"/>
          <w:bCs/>
        </w:rPr>
        <w:tab/>
        <w:t>Güvenlik hizmetlerini etkileyen belirsiz ve ölçülemeyen durumlar,</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Gelişen teknolojiye paralel olarak suç ve suçlu çeşitlerinin küreselleşerek artması,</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34493E" w:rsidRPr="00B52D4D">
        <w:rPr>
          <w:rFonts w:ascii="Times New Roman" w:hAnsi="Times New Roman" w:cs="Times New Roman"/>
          <w:bCs/>
        </w:rPr>
        <w:t>(</w:t>
      </w:r>
      <w:proofErr w:type="spellStart"/>
      <w:r w:rsidR="0034493E" w:rsidRPr="00B52D4D">
        <w:rPr>
          <w:rFonts w:ascii="Times New Roman" w:hAnsi="Times New Roman" w:cs="Times New Roman"/>
          <w:bCs/>
        </w:rPr>
        <w:t>ııı</w:t>
      </w:r>
      <w:proofErr w:type="spellEnd"/>
      <w:r w:rsidR="0034493E" w:rsidRPr="00B52D4D">
        <w:rPr>
          <w:rFonts w:ascii="Times New Roman" w:hAnsi="Times New Roman" w:cs="Times New Roman"/>
          <w:bCs/>
        </w:rPr>
        <w:t>)</w:t>
      </w:r>
      <w:r w:rsidR="0034493E" w:rsidRPr="00B52D4D">
        <w:rPr>
          <w:rFonts w:ascii="Times New Roman" w:hAnsi="Times New Roman" w:cs="Times New Roman"/>
          <w:bCs/>
        </w:rPr>
        <w:tab/>
        <w:t>Komşu ülkelerde yaşanan gelişmelerin güvenlik ortamına etkileri olarak sıralanmıştır</w:t>
      </w:r>
      <w:r w:rsidR="003751DF" w:rsidRPr="00B52D4D">
        <w:rPr>
          <w:rFonts w:ascii="Times New Roman" w:hAnsi="Times New Roman" w:cs="Times New Roman"/>
          <w:bCs/>
        </w:rPr>
        <w:t>.</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B61F22" w:rsidRPr="00B52D4D">
        <w:rPr>
          <w:rFonts w:ascii="Times New Roman" w:hAnsi="Times New Roman" w:cs="Times New Roman"/>
          <w:bCs/>
        </w:rPr>
        <w:t>Ayrıca; g</w:t>
      </w:r>
      <w:r w:rsidR="008D449B" w:rsidRPr="00B52D4D">
        <w:rPr>
          <w:rFonts w:ascii="Times New Roman" w:hAnsi="Times New Roman" w:cs="Times New Roman"/>
          <w:bCs/>
        </w:rPr>
        <w:t>ünümüzün kamu yönetimi</w:t>
      </w:r>
      <w:r w:rsidR="00B61F22" w:rsidRPr="00B52D4D">
        <w:rPr>
          <w:rFonts w:ascii="Times New Roman" w:hAnsi="Times New Roman" w:cs="Times New Roman"/>
          <w:bCs/>
        </w:rPr>
        <w:t xml:space="preserve"> anlayışı içe</w:t>
      </w:r>
      <w:r w:rsidR="008D449B" w:rsidRPr="00B52D4D">
        <w:rPr>
          <w:rFonts w:ascii="Times New Roman" w:hAnsi="Times New Roman" w:cs="Times New Roman"/>
          <w:bCs/>
        </w:rPr>
        <w:t>risinde yer alan profesyonelleşme eğilimi</w:t>
      </w:r>
      <w:r w:rsidR="00B61F22" w:rsidRPr="00B52D4D">
        <w:rPr>
          <w:rFonts w:ascii="Times New Roman" w:hAnsi="Times New Roman" w:cs="Times New Roman"/>
          <w:bCs/>
        </w:rPr>
        <w:t>,</w:t>
      </w:r>
      <w:r w:rsidR="008D449B" w:rsidRPr="00B52D4D">
        <w:rPr>
          <w:rFonts w:ascii="Times New Roman" w:hAnsi="Times New Roman" w:cs="Times New Roman"/>
          <w:bCs/>
        </w:rPr>
        <w:t xml:space="preserve"> ulusal güvenlikten sorumlu silahlı kuvvetler ile iç güvenlikten sorumlu kolluk teşk</w:t>
      </w:r>
      <w:r w:rsidR="00B61F22" w:rsidRPr="00B52D4D">
        <w:rPr>
          <w:rFonts w:ascii="Times New Roman" w:hAnsi="Times New Roman" w:cs="Times New Roman"/>
          <w:bCs/>
        </w:rPr>
        <w:t>ilat</w:t>
      </w:r>
      <w:r w:rsidR="008D449B" w:rsidRPr="00B52D4D">
        <w:rPr>
          <w:rFonts w:ascii="Times New Roman" w:hAnsi="Times New Roman" w:cs="Times New Roman"/>
          <w:bCs/>
        </w:rPr>
        <w:t>larının görev, çalı</w:t>
      </w:r>
      <w:r w:rsidR="00B61F22" w:rsidRPr="00B52D4D">
        <w:rPr>
          <w:rFonts w:ascii="Times New Roman" w:hAnsi="Times New Roman" w:cs="Times New Roman"/>
          <w:bCs/>
        </w:rPr>
        <w:t>ş</w:t>
      </w:r>
      <w:r w:rsidR="008D449B" w:rsidRPr="00B52D4D">
        <w:rPr>
          <w:rFonts w:ascii="Times New Roman" w:hAnsi="Times New Roman" w:cs="Times New Roman"/>
          <w:bCs/>
        </w:rPr>
        <w:t xml:space="preserve">ma </w:t>
      </w:r>
      <w:r w:rsidR="009D7D83" w:rsidRPr="00B52D4D">
        <w:rPr>
          <w:rFonts w:ascii="Times New Roman" w:hAnsi="Times New Roman" w:cs="Times New Roman"/>
          <w:bCs/>
        </w:rPr>
        <w:t>ve eğitimlerinin</w:t>
      </w:r>
      <w:r w:rsidR="00EB7977" w:rsidRPr="00B52D4D">
        <w:rPr>
          <w:rFonts w:ascii="Times New Roman" w:hAnsi="Times New Roman" w:cs="Times New Roman"/>
          <w:bCs/>
        </w:rPr>
        <w:t xml:space="preserve"> </w:t>
      </w:r>
      <w:r w:rsidR="008D449B" w:rsidRPr="00B52D4D">
        <w:rPr>
          <w:rFonts w:ascii="Times New Roman" w:hAnsi="Times New Roman" w:cs="Times New Roman"/>
          <w:bCs/>
        </w:rPr>
        <w:t>birbirinden a</w:t>
      </w:r>
      <w:r w:rsidR="00B61F22" w:rsidRPr="00B52D4D">
        <w:rPr>
          <w:rFonts w:ascii="Times New Roman" w:hAnsi="Times New Roman" w:cs="Times New Roman"/>
          <w:bCs/>
        </w:rPr>
        <w:t xml:space="preserve">yrılmasını zorunlu kılmaktadır. Kamu hizmetlerinin çeşitlenmesi neticesinde kamu örgütlerinin kendi hukuki görev alanlarına uygun eğitim almış kamu yöneticilerinin varlığını sağlaması modern devletin bir gereğidir (Karasu, 2001, 194). </w:t>
      </w:r>
      <w:r w:rsidR="008D449B" w:rsidRPr="00B52D4D">
        <w:rPr>
          <w:rFonts w:ascii="Times New Roman" w:hAnsi="Times New Roman" w:cs="Times New Roman"/>
          <w:bCs/>
        </w:rPr>
        <w:t>Nitekim 2016 yılından sonra yapılan kanun ve düzenlemeler ile jandarma subay eğitimlerinin silahlı kuvvetler bünyesinden ayrılması ve iç güvenliğe ilişkin ve kolluğa özgü yeni eğitim öğretim kurumları ve müfredatlarının oluşturulması kurum ve personelinin</w:t>
      </w:r>
      <w:r w:rsidR="00B61F22" w:rsidRPr="00B52D4D">
        <w:rPr>
          <w:rFonts w:ascii="Times New Roman" w:hAnsi="Times New Roman" w:cs="Times New Roman"/>
          <w:bCs/>
        </w:rPr>
        <w:t xml:space="preserve"> uzmanlaşma ve </w:t>
      </w:r>
      <w:r w:rsidR="008D449B" w:rsidRPr="00B52D4D">
        <w:rPr>
          <w:rFonts w:ascii="Times New Roman" w:hAnsi="Times New Roman" w:cs="Times New Roman"/>
          <w:bCs/>
        </w:rPr>
        <w:t xml:space="preserve">profesyonelleşmesi açısından önemli </w:t>
      </w:r>
      <w:r w:rsidR="009D7D83" w:rsidRPr="00B52D4D">
        <w:rPr>
          <w:rFonts w:ascii="Times New Roman" w:hAnsi="Times New Roman" w:cs="Times New Roman"/>
          <w:bCs/>
        </w:rPr>
        <w:t>bir gelişme</w:t>
      </w:r>
      <w:r w:rsidR="00B61F22" w:rsidRPr="00B52D4D">
        <w:rPr>
          <w:rFonts w:ascii="Times New Roman" w:hAnsi="Times New Roman" w:cs="Times New Roman"/>
          <w:bCs/>
        </w:rPr>
        <w:t xml:space="preserve"> olmuştur.</w:t>
      </w:r>
      <w:r w:rsidR="00C36C7B">
        <w:rPr>
          <w:rFonts w:ascii="Times New Roman" w:hAnsi="Times New Roman" w:cs="Times New Roman"/>
          <w:bCs/>
        </w:rPr>
        <w:t xml:space="preserve"> </w:t>
      </w:r>
      <w:r w:rsidR="00EE0A45" w:rsidRPr="00B52D4D">
        <w:rPr>
          <w:rFonts w:ascii="Times New Roman" w:hAnsi="Times New Roman" w:cs="Times New Roman"/>
          <w:bCs/>
        </w:rPr>
        <w:t xml:space="preserve">2016 yılında yapılan değişiklikle, </w:t>
      </w:r>
      <w:r w:rsidR="0078749E" w:rsidRPr="00B52D4D">
        <w:rPr>
          <w:rFonts w:ascii="Times New Roman" w:hAnsi="Times New Roman" w:cs="Times New Roman"/>
          <w:bCs/>
        </w:rPr>
        <w:t>Jandarma t</w:t>
      </w:r>
      <w:r w:rsidR="00F279D3" w:rsidRPr="00B52D4D">
        <w:rPr>
          <w:rFonts w:ascii="Times New Roman" w:hAnsi="Times New Roman" w:cs="Times New Roman"/>
          <w:bCs/>
        </w:rPr>
        <w:t>eşkilatı</w:t>
      </w:r>
      <w:r w:rsidR="00824483" w:rsidRPr="00B52D4D">
        <w:rPr>
          <w:rFonts w:ascii="Times New Roman" w:hAnsi="Times New Roman" w:cs="Times New Roman"/>
          <w:bCs/>
        </w:rPr>
        <w:t xml:space="preserve">nın </w:t>
      </w:r>
      <w:r w:rsidR="00F279D3" w:rsidRPr="00B52D4D">
        <w:rPr>
          <w:rFonts w:ascii="Times New Roman" w:hAnsi="Times New Roman" w:cs="Times New Roman"/>
          <w:bCs/>
        </w:rPr>
        <w:t>kendi kuruluşuna ilişkin 12/3/1983 tarihli ve 2803 sayılı “</w:t>
      </w:r>
      <w:r w:rsidR="00F279D3" w:rsidRPr="00B52D4D">
        <w:rPr>
          <w:rFonts w:ascii="Times New Roman" w:hAnsi="Times New Roman" w:cs="Times New Roman"/>
          <w:bCs/>
          <w:i/>
        </w:rPr>
        <w:t xml:space="preserve">Jandarma Teşkilat, Görev ve Yetkileri </w:t>
      </w:r>
      <w:proofErr w:type="spellStart"/>
      <w:r w:rsidR="00F279D3" w:rsidRPr="00B52D4D">
        <w:rPr>
          <w:rFonts w:ascii="Times New Roman" w:hAnsi="Times New Roman" w:cs="Times New Roman"/>
          <w:bCs/>
          <w:i/>
        </w:rPr>
        <w:t>Kanunu</w:t>
      </w:r>
      <w:r w:rsidR="00F279D3" w:rsidRPr="00B52D4D">
        <w:rPr>
          <w:rFonts w:ascii="Times New Roman" w:hAnsi="Times New Roman" w:cs="Times New Roman"/>
          <w:bCs/>
        </w:rPr>
        <w:t>”nda</w:t>
      </w:r>
      <w:proofErr w:type="spellEnd"/>
      <w:r w:rsidR="00EE0A45" w:rsidRPr="00B52D4D">
        <w:rPr>
          <w:rFonts w:ascii="Times New Roman" w:hAnsi="Times New Roman" w:cs="Times New Roman"/>
          <w:bCs/>
        </w:rPr>
        <w:t>;</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F279D3" w:rsidRPr="00B52D4D">
        <w:rPr>
          <w:rFonts w:ascii="Times New Roman" w:hAnsi="Times New Roman" w:cs="Times New Roman"/>
          <w:bCs/>
        </w:rPr>
        <w:t>(ı)</w:t>
      </w:r>
      <w:r w:rsidR="00F279D3" w:rsidRPr="00B52D4D">
        <w:rPr>
          <w:rFonts w:ascii="Times New Roman" w:hAnsi="Times New Roman" w:cs="Times New Roman"/>
          <w:bCs/>
        </w:rPr>
        <w:tab/>
        <w:t>Jandarma teşkilatının, silahlı askeri güvenlik ve kolluk kuvveti olan tanımı, silahlı genel kolluk kuvveti olarak yeniden düzenlenmiş</w:t>
      </w:r>
      <w:r w:rsidR="00644419" w:rsidRPr="00B52D4D">
        <w:rPr>
          <w:rFonts w:ascii="Times New Roman" w:hAnsi="Times New Roman" w:cs="Times New Roman"/>
          <w:bCs/>
        </w:rPr>
        <w:t>,</w:t>
      </w:r>
      <w:r w:rsidR="00F279D3" w:rsidRPr="00B52D4D">
        <w:rPr>
          <w:rStyle w:val="DipnotBavurusu"/>
          <w:rFonts w:ascii="Times New Roman" w:hAnsi="Times New Roman" w:cs="Times New Roman"/>
          <w:bCs/>
        </w:rPr>
        <w:footnoteReference w:id="6"/>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F279D3" w:rsidRPr="00B52D4D">
        <w:rPr>
          <w:rFonts w:ascii="Times New Roman" w:hAnsi="Times New Roman" w:cs="Times New Roman"/>
          <w:bCs/>
        </w:rPr>
        <w:t>(</w:t>
      </w:r>
      <w:proofErr w:type="spellStart"/>
      <w:r w:rsidR="00F279D3" w:rsidRPr="00B52D4D">
        <w:rPr>
          <w:rFonts w:ascii="Times New Roman" w:hAnsi="Times New Roman" w:cs="Times New Roman"/>
          <w:bCs/>
        </w:rPr>
        <w:t>ıı</w:t>
      </w:r>
      <w:proofErr w:type="spellEnd"/>
      <w:r w:rsidR="00F279D3" w:rsidRPr="00B52D4D">
        <w:rPr>
          <w:rFonts w:ascii="Times New Roman" w:hAnsi="Times New Roman" w:cs="Times New Roman"/>
          <w:bCs/>
        </w:rPr>
        <w:t>)</w:t>
      </w:r>
      <w:r w:rsidR="00F279D3" w:rsidRPr="00B52D4D">
        <w:rPr>
          <w:rFonts w:ascii="Times New Roman" w:hAnsi="Times New Roman" w:cs="Times New Roman"/>
          <w:bCs/>
        </w:rPr>
        <w:tab/>
        <w:t>Personelin eğitim ve öğrenimine ilişkin hususlar Genelkurmay Başkanlığından çıkarılmış,</w:t>
      </w:r>
      <w:r w:rsidR="00F279D3" w:rsidRPr="00B52D4D">
        <w:rPr>
          <w:rFonts w:ascii="Times New Roman" w:hAnsi="Times New Roman" w:cs="Times New Roman"/>
          <w:bCs/>
          <w:vertAlign w:val="superscript"/>
        </w:rPr>
        <w:footnoteReference w:id="7"/>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F279D3" w:rsidRPr="00B52D4D">
        <w:rPr>
          <w:rFonts w:ascii="Times New Roman" w:hAnsi="Times New Roman" w:cs="Times New Roman"/>
          <w:bCs/>
        </w:rPr>
        <w:t>(</w:t>
      </w:r>
      <w:proofErr w:type="spellStart"/>
      <w:r w:rsidR="00F279D3" w:rsidRPr="00B52D4D">
        <w:rPr>
          <w:rFonts w:ascii="Times New Roman" w:hAnsi="Times New Roman" w:cs="Times New Roman"/>
          <w:bCs/>
        </w:rPr>
        <w:t>ııı</w:t>
      </w:r>
      <w:proofErr w:type="spellEnd"/>
      <w:r w:rsidR="00F279D3" w:rsidRPr="00B52D4D">
        <w:rPr>
          <w:rFonts w:ascii="Times New Roman" w:hAnsi="Times New Roman" w:cs="Times New Roman"/>
          <w:bCs/>
        </w:rPr>
        <w:t>)</w:t>
      </w:r>
      <w:r w:rsidR="00F279D3" w:rsidRPr="00B52D4D">
        <w:rPr>
          <w:rFonts w:ascii="Times New Roman" w:hAnsi="Times New Roman" w:cs="Times New Roman"/>
          <w:bCs/>
        </w:rPr>
        <w:tab/>
        <w:t>Jandarma teşkilatı tamamıyla İçişleri Bakanlığına bağlanmış,</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F279D3" w:rsidRPr="00E60203">
        <w:rPr>
          <w:rFonts w:ascii="Times New Roman" w:hAnsi="Times New Roman" w:cs="Times New Roman"/>
          <w:bCs/>
        </w:rPr>
        <w:t>(</w:t>
      </w:r>
      <w:proofErr w:type="spellStart"/>
      <w:r w:rsidR="00F279D3" w:rsidRPr="00E60203">
        <w:rPr>
          <w:rFonts w:ascii="Times New Roman" w:hAnsi="Times New Roman" w:cs="Times New Roman"/>
          <w:bCs/>
        </w:rPr>
        <w:t>ıv</w:t>
      </w:r>
      <w:proofErr w:type="spellEnd"/>
      <w:r w:rsidR="00F279D3" w:rsidRPr="00E60203">
        <w:rPr>
          <w:rFonts w:ascii="Times New Roman" w:hAnsi="Times New Roman" w:cs="Times New Roman"/>
          <w:bCs/>
        </w:rPr>
        <w:t>)</w:t>
      </w:r>
      <w:r w:rsidR="00F279D3" w:rsidRPr="00E60203">
        <w:rPr>
          <w:rFonts w:ascii="Times New Roman" w:hAnsi="Times New Roman" w:cs="Times New Roman"/>
          <w:bCs/>
        </w:rPr>
        <w:tab/>
        <w:t>Askeri açıdan</w:t>
      </w:r>
      <w:r w:rsidR="00202886">
        <w:rPr>
          <w:rFonts w:ascii="Times New Roman" w:hAnsi="Times New Roman" w:cs="Times New Roman"/>
          <w:bCs/>
        </w:rPr>
        <w:t xml:space="preserve"> sadece seferberlik ve savaşta silahlı k</w:t>
      </w:r>
      <w:r w:rsidR="00F279D3" w:rsidRPr="00E60203">
        <w:rPr>
          <w:rFonts w:ascii="Times New Roman" w:hAnsi="Times New Roman" w:cs="Times New Roman"/>
          <w:bCs/>
        </w:rPr>
        <w:t>uvvetler bünyesinde Kuvvet Komutanlıkları emrine girebileceği belirtilmiştir.</w:t>
      </w:r>
      <w:r w:rsidR="00F279D3" w:rsidRPr="00E60203">
        <w:rPr>
          <w:rFonts w:ascii="Times New Roman" w:hAnsi="Times New Roman" w:cs="Times New Roman"/>
          <w:bCs/>
          <w:vertAlign w:val="superscript"/>
        </w:rPr>
        <w:footnoteReference w:id="8"/>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F279D3" w:rsidRPr="00B52D4D">
        <w:rPr>
          <w:rFonts w:ascii="Times New Roman" w:hAnsi="Times New Roman" w:cs="Times New Roman"/>
          <w:bCs/>
        </w:rPr>
        <w:t>Y</w:t>
      </w:r>
      <w:r w:rsidR="00CD3414" w:rsidRPr="00B52D4D">
        <w:rPr>
          <w:rFonts w:ascii="Times New Roman" w:hAnsi="Times New Roman" w:cs="Times New Roman"/>
          <w:bCs/>
        </w:rPr>
        <w:t xml:space="preserve">ine </w:t>
      </w:r>
      <w:r w:rsidR="00F279D3" w:rsidRPr="00B52D4D">
        <w:rPr>
          <w:rFonts w:ascii="Times New Roman" w:hAnsi="Times New Roman" w:cs="Times New Roman"/>
          <w:bCs/>
        </w:rPr>
        <w:t xml:space="preserve">Jandarma, 2016 yılına kadar 09/01/1961 tarihli ve 211 sayılı Türk Silahlı Kuvvetleri İç Hizmet Kanunu kapsamında TSK içerisinde bir devlet kuvveti içerisinde sayılırken, </w:t>
      </w:r>
      <w:r w:rsidR="00CD3414" w:rsidRPr="00B52D4D">
        <w:rPr>
          <w:rFonts w:ascii="Times New Roman" w:hAnsi="Times New Roman" w:cs="Times New Roman"/>
          <w:bCs/>
        </w:rPr>
        <w:t xml:space="preserve">aynı yıl içerisinde çıkarılan 668 sayılı KHK ile 14/7/1965 tarihli ve 657 Sayılı Devlet Memurları Kanunu </w:t>
      </w:r>
      <w:r w:rsidR="00CD3414" w:rsidRPr="00B52D4D">
        <w:rPr>
          <w:rFonts w:ascii="Times New Roman" w:hAnsi="Times New Roman" w:cs="Times New Roman"/>
          <w:bCs/>
        </w:rPr>
        <w:lastRenderedPageBreak/>
        <w:t>kapsamına “</w:t>
      </w:r>
      <w:r w:rsidR="00CD3414" w:rsidRPr="00B52D4D">
        <w:rPr>
          <w:rFonts w:ascii="Times New Roman" w:hAnsi="Times New Roman" w:cs="Times New Roman"/>
          <w:bCs/>
          <w:i/>
        </w:rPr>
        <w:t>Jandarma Hizmetleri Sınıfı</w:t>
      </w:r>
      <w:r w:rsidR="00CD3414" w:rsidRPr="00B52D4D">
        <w:rPr>
          <w:rFonts w:ascii="Times New Roman" w:hAnsi="Times New Roman" w:cs="Times New Roman"/>
          <w:bCs/>
        </w:rPr>
        <w:t>” olarak dâhil edilmiştir</w:t>
      </w:r>
      <w:r w:rsidR="00644419" w:rsidRPr="00B52D4D">
        <w:rPr>
          <w:rFonts w:ascii="Times New Roman" w:hAnsi="Times New Roman" w:cs="Times New Roman"/>
          <w:bCs/>
        </w:rPr>
        <w:t>.</w:t>
      </w:r>
      <w:r w:rsidR="00F279D3" w:rsidRPr="00B52D4D">
        <w:rPr>
          <w:rFonts w:ascii="Times New Roman" w:hAnsi="Times New Roman" w:cs="Times New Roman"/>
          <w:bCs/>
          <w:vertAlign w:val="superscript"/>
        </w:rPr>
        <w:footnoteReference w:id="9"/>
      </w:r>
      <w:r w:rsidR="00F279D3" w:rsidRPr="00B52D4D">
        <w:rPr>
          <w:rFonts w:ascii="Times New Roman" w:hAnsi="Times New Roman" w:cs="Times New Roman"/>
          <w:bCs/>
        </w:rPr>
        <w:t xml:space="preserve"> Ancak Jandarmanın </w:t>
      </w:r>
      <w:r w:rsidR="00407E98" w:rsidRPr="00B52D4D">
        <w:rPr>
          <w:rFonts w:ascii="Times New Roman" w:hAnsi="Times New Roman" w:cs="Times New Roman"/>
          <w:bCs/>
        </w:rPr>
        <w:t>dâhil</w:t>
      </w:r>
      <w:r w:rsidR="00F279D3" w:rsidRPr="00B52D4D">
        <w:rPr>
          <w:rFonts w:ascii="Times New Roman" w:hAnsi="Times New Roman" w:cs="Times New Roman"/>
          <w:bCs/>
        </w:rPr>
        <w:t xml:space="preserve"> olduğu Jandarma Hizmetleri Sınıfı personelinin nasıp, terfi, aylık ve diğer mali ve sosyal haklar bakımından statü ve rütbelerine göre özlük haklarının 926 sayılı Türk Silahlı Kuvvetleri Personel Kanunu hükümlerinin uygulanması ise askeri kurum yaklaşımını devam ettirmesi açısından önemlidir</w:t>
      </w:r>
      <w:r w:rsidR="00644419" w:rsidRPr="00B52D4D">
        <w:rPr>
          <w:rFonts w:ascii="Times New Roman" w:hAnsi="Times New Roman" w:cs="Times New Roman"/>
          <w:bCs/>
        </w:rPr>
        <w:t>.</w:t>
      </w:r>
      <w:r w:rsidR="00F279D3" w:rsidRPr="00B52D4D">
        <w:rPr>
          <w:rFonts w:ascii="Times New Roman" w:hAnsi="Times New Roman" w:cs="Times New Roman"/>
          <w:bCs/>
          <w:vertAlign w:val="superscript"/>
        </w:rPr>
        <w:footnoteReference w:id="10"/>
      </w:r>
    </w:p>
    <w:p w:rsidR="00911517" w:rsidRDefault="00911517"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
          <w:bCs/>
        </w:rPr>
        <w:t>2.</w:t>
      </w:r>
      <w:r>
        <w:rPr>
          <w:rFonts w:ascii="Times New Roman" w:hAnsi="Times New Roman" w:cs="Times New Roman"/>
          <w:b/>
          <w:bCs/>
        </w:rPr>
        <w:tab/>
      </w:r>
      <w:r w:rsidR="004B2D89">
        <w:rPr>
          <w:rFonts w:ascii="Times New Roman" w:hAnsi="Times New Roman" w:cs="Times New Roman"/>
          <w:b/>
          <w:bCs/>
        </w:rPr>
        <w:t>ÖNCEDEN UYGULANMIŞ OLAN JANDARMA SUBAYI AKADEMİK VE KARİYER EĞİTİMİ</w:t>
      </w:r>
    </w:p>
    <w:p w:rsidR="000C6801"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A91795" w:rsidRPr="00B52D4D">
        <w:rPr>
          <w:rFonts w:ascii="Times New Roman" w:hAnsi="Times New Roman" w:cs="Times New Roman"/>
          <w:bCs/>
        </w:rPr>
        <w:t>Jand</w:t>
      </w:r>
      <w:r w:rsidR="00911517">
        <w:rPr>
          <w:rFonts w:ascii="Times New Roman" w:hAnsi="Times New Roman" w:cs="Times New Roman"/>
          <w:bCs/>
        </w:rPr>
        <w:t>arma teşkilatı için öngörülen ve yukarıda ifade edilen</w:t>
      </w:r>
      <w:r w:rsidR="00A91795" w:rsidRPr="00B52D4D">
        <w:rPr>
          <w:rFonts w:ascii="Times New Roman" w:hAnsi="Times New Roman" w:cs="Times New Roman"/>
          <w:bCs/>
        </w:rPr>
        <w:t xml:space="preserve"> yapısal değişiklik jandarma personelinin statüsünü ve jandarma teşkilatının yönetici pozisyonunda yer alan subayların akademik eğitim ve öğrenim sürecini değiştirme ihtiyacını ortaya </w:t>
      </w:r>
      <w:r w:rsidR="009D7D83" w:rsidRPr="00B52D4D">
        <w:rPr>
          <w:rFonts w:ascii="Times New Roman" w:hAnsi="Times New Roman" w:cs="Times New Roman"/>
          <w:bCs/>
        </w:rPr>
        <w:t>çıkarmıştır.</w:t>
      </w:r>
      <w:r w:rsidR="009D7D83" w:rsidRPr="00B52D4D">
        <w:rPr>
          <w:rFonts w:ascii="Times New Roman" w:hAnsi="Times New Roman" w:cs="Times New Roman"/>
        </w:rPr>
        <w:t xml:space="preserve"> Jandarma</w:t>
      </w:r>
      <w:r w:rsidR="007A0C88" w:rsidRPr="00B52D4D">
        <w:rPr>
          <w:rFonts w:ascii="Times New Roman" w:hAnsi="Times New Roman" w:cs="Times New Roman"/>
        </w:rPr>
        <w:t xml:space="preserve"> subayı, 2803 sayılı Kanunu’nda</w:t>
      </w:r>
      <w:r w:rsidR="00D5601B" w:rsidRPr="00B52D4D">
        <w:rPr>
          <w:rFonts w:ascii="Times New Roman" w:hAnsi="Times New Roman" w:cs="Times New Roman"/>
        </w:rPr>
        <w:t xml:space="preserve"> yapılan </w:t>
      </w:r>
      <w:r w:rsidR="007A0C88" w:rsidRPr="00B52D4D">
        <w:rPr>
          <w:rFonts w:ascii="Times New Roman" w:hAnsi="Times New Roman" w:cs="Times New Roman"/>
        </w:rPr>
        <w:t>2016 yılı değişiklikler</w:t>
      </w:r>
      <w:r w:rsidR="00D5601B" w:rsidRPr="00B52D4D">
        <w:rPr>
          <w:rFonts w:ascii="Times New Roman" w:hAnsi="Times New Roman" w:cs="Times New Roman"/>
        </w:rPr>
        <w:t>i</w:t>
      </w:r>
      <w:r w:rsidR="007A0C88" w:rsidRPr="00B52D4D">
        <w:rPr>
          <w:rFonts w:ascii="Times New Roman" w:hAnsi="Times New Roman" w:cs="Times New Roman"/>
        </w:rPr>
        <w:t xml:space="preserve"> öncesinde </w:t>
      </w:r>
      <w:proofErr w:type="spellStart"/>
      <w:r w:rsidR="007A0C88" w:rsidRPr="00B52D4D">
        <w:rPr>
          <w:rFonts w:ascii="Times New Roman" w:hAnsi="Times New Roman" w:cs="Times New Roman"/>
        </w:rPr>
        <w:t>T</w:t>
      </w:r>
      <w:r w:rsidR="00D5601B" w:rsidRPr="00B52D4D">
        <w:rPr>
          <w:rFonts w:ascii="Times New Roman" w:hAnsi="Times New Roman" w:cs="Times New Roman"/>
        </w:rPr>
        <w:t>SK’n</w:t>
      </w:r>
      <w:r w:rsidR="007A0C88" w:rsidRPr="00B52D4D">
        <w:rPr>
          <w:rFonts w:ascii="Times New Roman" w:hAnsi="Times New Roman" w:cs="Times New Roman"/>
        </w:rPr>
        <w:t>n</w:t>
      </w:r>
      <w:proofErr w:type="spellEnd"/>
      <w:r w:rsidR="007A0C88" w:rsidRPr="00B52D4D">
        <w:rPr>
          <w:rFonts w:ascii="Times New Roman" w:hAnsi="Times New Roman" w:cs="Times New Roman"/>
        </w:rPr>
        <w:t xml:space="preserve"> bir parçası olarak kabul edildiğinden </w:t>
      </w:r>
      <w:r w:rsidR="00D5601B" w:rsidRPr="00B52D4D">
        <w:rPr>
          <w:rFonts w:ascii="Times New Roman" w:hAnsi="Times New Roman" w:cs="Times New Roman"/>
        </w:rPr>
        <w:t>eğitim, öğretim</w:t>
      </w:r>
      <w:r w:rsidR="007A0C88" w:rsidRPr="00B52D4D">
        <w:rPr>
          <w:rFonts w:ascii="Times New Roman" w:hAnsi="Times New Roman" w:cs="Times New Roman"/>
        </w:rPr>
        <w:t xml:space="preserve"> şekli</w:t>
      </w:r>
      <w:r w:rsidR="00D5601B" w:rsidRPr="00B52D4D">
        <w:rPr>
          <w:rFonts w:ascii="Times New Roman" w:hAnsi="Times New Roman" w:cs="Times New Roman"/>
        </w:rPr>
        <w:t xml:space="preserve"> ve kapsamı</w:t>
      </w:r>
      <w:r w:rsidR="00952217">
        <w:rPr>
          <w:rFonts w:ascii="Times New Roman" w:hAnsi="Times New Roman" w:cs="Times New Roman"/>
        </w:rPr>
        <w:t xml:space="preserve"> silahlı k</w:t>
      </w:r>
      <w:r w:rsidR="005A2D90" w:rsidRPr="00B52D4D">
        <w:rPr>
          <w:rFonts w:ascii="Times New Roman" w:hAnsi="Times New Roman" w:cs="Times New Roman"/>
        </w:rPr>
        <w:t>uvvetler ile</w:t>
      </w:r>
      <w:r w:rsidR="007A0C88" w:rsidRPr="00B52D4D">
        <w:rPr>
          <w:rFonts w:ascii="Times New Roman" w:hAnsi="Times New Roman" w:cs="Times New Roman"/>
        </w:rPr>
        <w:t xml:space="preserve"> entegre ve koordineli veya bizatihi silahlı kuvvetlerin mevcut kurumlarında icra edil</w:t>
      </w:r>
      <w:r w:rsidR="0010652F" w:rsidRPr="00B52D4D">
        <w:rPr>
          <w:rFonts w:ascii="Times New Roman" w:hAnsi="Times New Roman" w:cs="Times New Roman"/>
        </w:rPr>
        <w:t>miştir</w:t>
      </w:r>
      <w:r w:rsidR="00644419" w:rsidRPr="00B52D4D">
        <w:rPr>
          <w:rFonts w:ascii="Times New Roman" w:hAnsi="Times New Roman" w:cs="Times New Roman"/>
        </w:rPr>
        <w:t>.</w:t>
      </w:r>
      <w:r w:rsidR="00CD3414" w:rsidRPr="00B52D4D">
        <w:rPr>
          <w:rStyle w:val="DipnotBavurusu"/>
          <w:rFonts w:ascii="Times New Roman" w:hAnsi="Times New Roman" w:cs="Times New Roman"/>
        </w:rPr>
        <w:footnoteReference w:id="11"/>
      </w:r>
      <w:r w:rsidR="00FF5687">
        <w:rPr>
          <w:rFonts w:ascii="Times New Roman" w:hAnsi="Times New Roman" w:cs="Times New Roman"/>
        </w:rPr>
        <w:t xml:space="preserve"> </w:t>
      </w:r>
      <w:r w:rsidR="005A2D90" w:rsidRPr="00B52D4D">
        <w:rPr>
          <w:rFonts w:ascii="Times New Roman" w:hAnsi="Times New Roman" w:cs="Times New Roman"/>
        </w:rPr>
        <w:t>Bu nedenle</w:t>
      </w:r>
      <w:r w:rsidR="00CD3414" w:rsidRPr="00B52D4D">
        <w:rPr>
          <w:rFonts w:ascii="Times New Roman" w:hAnsi="Times New Roman" w:cs="Times New Roman"/>
        </w:rPr>
        <w:t>,</w:t>
      </w:r>
      <w:r w:rsidR="00952217">
        <w:rPr>
          <w:rFonts w:ascii="Times New Roman" w:hAnsi="Times New Roman" w:cs="Times New Roman"/>
        </w:rPr>
        <w:t xml:space="preserve"> silahlı k</w:t>
      </w:r>
      <w:r w:rsidR="005A2D90" w:rsidRPr="00B52D4D">
        <w:rPr>
          <w:rFonts w:ascii="Times New Roman" w:hAnsi="Times New Roman" w:cs="Times New Roman"/>
        </w:rPr>
        <w:t>uvvetlerin subay ada</w:t>
      </w:r>
      <w:r w:rsidR="00D5601B" w:rsidRPr="00B52D4D">
        <w:rPr>
          <w:rFonts w:ascii="Times New Roman" w:hAnsi="Times New Roman" w:cs="Times New Roman"/>
        </w:rPr>
        <w:t>yı yetiştirmek üzere meydana getirdiği</w:t>
      </w:r>
      <w:r w:rsidR="005A2D90" w:rsidRPr="00B52D4D">
        <w:rPr>
          <w:rFonts w:ascii="Times New Roman" w:hAnsi="Times New Roman" w:cs="Times New Roman"/>
        </w:rPr>
        <w:t xml:space="preserve"> eğitim sistemi içerisinde </w:t>
      </w:r>
      <w:r w:rsidR="00952217">
        <w:rPr>
          <w:rFonts w:ascii="Times New Roman" w:hAnsi="Times New Roman" w:cs="Times New Roman"/>
        </w:rPr>
        <w:t>j</w:t>
      </w:r>
      <w:r w:rsidR="00D5601B" w:rsidRPr="00B52D4D">
        <w:rPr>
          <w:rFonts w:ascii="Times New Roman" w:hAnsi="Times New Roman" w:cs="Times New Roman"/>
        </w:rPr>
        <w:t xml:space="preserve">andarma </w:t>
      </w:r>
      <w:r w:rsidR="009D7D83" w:rsidRPr="00B52D4D">
        <w:rPr>
          <w:rFonts w:ascii="Times New Roman" w:hAnsi="Times New Roman" w:cs="Times New Roman"/>
        </w:rPr>
        <w:t>personeli,</w:t>
      </w:r>
      <w:r w:rsidR="009D7D83">
        <w:rPr>
          <w:rFonts w:ascii="Times New Roman" w:hAnsi="Times New Roman" w:cs="Times New Roman"/>
        </w:rPr>
        <w:t xml:space="preserve"> silahlı</w:t>
      </w:r>
      <w:r w:rsidR="00952217">
        <w:rPr>
          <w:rFonts w:ascii="Times New Roman" w:hAnsi="Times New Roman" w:cs="Times New Roman"/>
        </w:rPr>
        <w:t xml:space="preserve"> k</w:t>
      </w:r>
      <w:r w:rsidR="005A2D90" w:rsidRPr="00B52D4D">
        <w:rPr>
          <w:rFonts w:ascii="Times New Roman" w:hAnsi="Times New Roman" w:cs="Times New Roman"/>
        </w:rPr>
        <w:t xml:space="preserve">uvvetler personeli olması düşünülen personel arasından </w:t>
      </w:r>
      <w:r w:rsidR="00D05456" w:rsidRPr="00B52D4D">
        <w:rPr>
          <w:rFonts w:ascii="Times New Roman" w:hAnsi="Times New Roman" w:cs="Times New Roman"/>
        </w:rPr>
        <w:t xml:space="preserve">ve aynı </w:t>
      </w:r>
      <w:r w:rsidR="005A2D90" w:rsidRPr="00B52D4D">
        <w:rPr>
          <w:rFonts w:ascii="Times New Roman" w:hAnsi="Times New Roman" w:cs="Times New Roman"/>
        </w:rPr>
        <w:t>eğitim süre</w:t>
      </w:r>
      <w:r w:rsidR="00D05456" w:rsidRPr="00B52D4D">
        <w:rPr>
          <w:rFonts w:ascii="Times New Roman" w:hAnsi="Times New Roman" w:cs="Times New Roman"/>
        </w:rPr>
        <w:t xml:space="preserve">ci </w:t>
      </w:r>
      <w:r w:rsidR="00D5601B" w:rsidRPr="00B52D4D">
        <w:rPr>
          <w:rFonts w:ascii="Times New Roman" w:hAnsi="Times New Roman" w:cs="Times New Roman"/>
        </w:rPr>
        <w:t>içerisinden seçil</w:t>
      </w:r>
      <w:r w:rsidR="00D05456" w:rsidRPr="00B52D4D">
        <w:rPr>
          <w:rFonts w:ascii="Times New Roman" w:hAnsi="Times New Roman" w:cs="Times New Roman"/>
        </w:rPr>
        <w:t xml:space="preserve">miştir. </w:t>
      </w:r>
      <w:r w:rsidR="00CD3414" w:rsidRPr="00B52D4D">
        <w:rPr>
          <w:rFonts w:ascii="Times New Roman" w:hAnsi="Times New Roman" w:cs="Times New Roman"/>
        </w:rPr>
        <w:t>Öğrenciler</w:t>
      </w:r>
      <w:r w:rsidR="00D5601B" w:rsidRPr="00B52D4D">
        <w:rPr>
          <w:rFonts w:ascii="Times New Roman" w:hAnsi="Times New Roman" w:cs="Times New Roman"/>
        </w:rPr>
        <w:t>;</w:t>
      </w:r>
      <w:r w:rsidR="005A2D90" w:rsidRPr="00B52D4D">
        <w:rPr>
          <w:rFonts w:ascii="Times New Roman" w:hAnsi="Times New Roman" w:cs="Times New Roman"/>
        </w:rPr>
        <w:t xml:space="preserve"> eğitim sürecinin son yıllarını </w:t>
      </w:r>
      <w:proofErr w:type="spellStart"/>
      <w:r w:rsidR="005A2D90" w:rsidRPr="00B52D4D">
        <w:rPr>
          <w:rFonts w:ascii="Times New Roman" w:hAnsi="Times New Roman" w:cs="Times New Roman"/>
        </w:rPr>
        <w:t>J.Gn.</w:t>
      </w:r>
      <w:proofErr w:type="gramStart"/>
      <w:r w:rsidR="005A2D90" w:rsidRPr="00B52D4D">
        <w:rPr>
          <w:rFonts w:ascii="Times New Roman" w:hAnsi="Times New Roman" w:cs="Times New Roman"/>
        </w:rPr>
        <w:t>K.lığı</w:t>
      </w:r>
      <w:proofErr w:type="spellEnd"/>
      <w:proofErr w:type="gramEnd"/>
      <w:r w:rsidR="005A2D90" w:rsidRPr="00B52D4D">
        <w:rPr>
          <w:rFonts w:ascii="Times New Roman" w:hAnsi="Times New Roman" w:cs="Times New Roman"/>
        </w:rPr>
        <w:t xml:space="preserve"> nam ve hesabına </w:t>
      </w:r>
      <w:r w:rsidR="006631D8" w:rsidRPr="00B52D4D">
        <w:rPr>
          <w:rFonts w:ascii="Times New Roman" w:hAnsi="Times New Roman" w:cs="Times New Roman"/>
        </w:rPr>
        <w:t>öğrenim görerek</w:t>
      </w:r>
      <w:r w:rsidR="00D05456" w:rsidRPr="00B52D4D">
        <w:rPr>
          <w:rFonts w:ascii="Times New Roman" w:hAnsi="Times New Roman" w:cs="Times New Roman"/>
        </w:rPr>
        <w:t xml:space="preserve">, </w:t>
      </w:r>
      <w:r w:rsidR="00D5601B" w:rsidRPr="00B52D4D">
        <w:rPr>
          <w:rFonts w:ascii="Times New Roman" w:hAnsi="Times New Roman" w:cs="Times New Roman"/>
        </w:rPr>
        <w:t xml:space="preserve">mezun olmalarını müteakip jandarma teşkilatında görev </w:t>
      </w:r>
      <w:r w:rsidR="006631D8" w:rsidRPr="00B52D4D">
        <w:rPr>
          <w:rFonts w:ascii="Times New Roman" w:hAnsi="Times New Roman" w:cs="Times New Roman"/>
        </w:rPr>
        <w:t>yapmaya başlam</w:t>
      </w:r>
      <w:r w:rsidR="00D05456" w:rsidRPr="00B52D4D">
        <w:rPr>
          <w:rFonts w:ascii="Times New Roman" w:hAnsi="Times New Roman" w:cs="Times New Roman"/>
        </w:rPr>
        <w:t xml:space="preserve">ıştır. </w:t>
      </w:r>
      <w:r w:rsidR="005A2D90" w:rsidRPr="00B52D4D">
        <w:rPr>
          <w:rFonts w:ascii="Times New Roman" w:hAnsi="Times New Roman" w:cs="Times New Roman"/>
        </w:rPr>
        <w:t>Bu haliyle T</w:t>
      </w:r>
      <w:r w:rsidR="00D05456" w:rsidRPr="00B52D4D">
        <w:rPr>
          <w:rFonts w:ascii="Times New Roman" w:hAnsi="Times New Roman" w:cs="Times New Roman"/>
        </w:rPr>
        <w:t xml:space="preserve">SK </w:t>
      </w:r>
      <w:r w:rsidR="005A2D90" w:rsidRPr="00B52D4D">
        <w:rPr>
          <w:rFonts w:ascii="Times New Roman" w:hAnsi="Times New Roman" w:cs="Times New Roman"/>
        </w:rPr>
        <w:t>içerisinde jandarma subay adaylarına diğer personelden ayrı bir süreç işletilmed</w:t>
      </w:r>
      <w:r w:rsidR="0071604C" w:rsidRPr="00B52D4D">
        <w:rPr>
          <w:rFonts w:ascii="Times New Roman" w:hAnsi="Times New Roman" w:cs="Times New Roman"/>
        </w:rPr>
        <w:t>i</w:t>
      </w:r>
      <w:r w:rsidR="005A2D90" w:rsidRPr="00B52D4D">
        <w:rPr>
          <w:rFonts w:ascii="Times New Roman" w:hAnsi="Times New Roman" w:cs="Times New Roman"/>
        </w:rPr>
        <w:t xml:space="preserve">ği hatta silahlı kuvvetler </w:t>
      </w:r>
      <w:r w:rsidR="009D7D83" w:rsidRPr="00B52D4D">
        <w:rPr>
          <w:rFonts w:ascii="Times New Roman" w:hAnsi="Times New Roman" w:cs="Times New Roman"/>
        </w:rPr>
        <w:t>personeli içinden</w:t>
      </w:r>
      <w:r w:rsidR="00D5601B" w:rsidRPr="00B52D4D">
        <w:rPr>
          <w:rFonts w:ascii="Times New Roman" w:hAnsi="Times New Roman" w:cs="Times New Roman"/>
        </w:rPr>
        <w:t xml:space="preserve"> seçilmesi suretiyle</w:t>
      </w:r>
      <w:r w:rsidR="0078749E" w:rsidRPr="00B52D4D">
        <w:rPr>
          <w:rFonts w:ascii="Times New Roman" w:hAnsi="Times New Roman" w:cs="Times New Roman"/>
        </w:rPr>
        <w:t>, j</w:t>
      </w:r>
      <w:r w:rsidR="00320101" w:rsidRPr="00B52D4D">
        <w:rPr>
          <w:rFonts w:ascii="Times New Roman" w:hAnsi="Times New Roman" w:cs="Times New Roman"/>
        </w:rPr>
        <w:t>andarma teşkilatının</w:t>
      </w:r>
      <w:r w:rsidR="0078749E" w:rsidRPr="00B52D4D">
        <w:rPr>
          <w:rFonts w:ascii="Times New Roman" w:hAnsi="Times New Roman" w:cs="Times New Roman"/>
        </w:rPr>
        <w:t xml:space="preserve"> Kara Kuvvetleri Komutanlığı’nın</w:t>
      </w:r>
      <w:r w:rsidR="005A2D90" w:rsidRPr="00B52D4D">
        <w:rPr>
          <w:rFonts w:ascii="Times New Roman" w:hAnsi="Times New Roman" w:cs="Times New Roman"/>
        </w:rPr>
        <w:t xml:space="preserve"> diğer askeri sınıflarından bir tanesi olarak de</w:t>
      </w:r>
      <w:r w:rsidR="006631D8" w:rsidRPr="00B52D4D">
        <w:rPr>
          <w:rFonts w:ascii="Times New Roman" w:hAnsi="Times New Roman" w:cs="Times New Roman"/>
        </w:rPr>
        <w:t xml:space="preserve">ğerlendirildiği </w:t>
      </w:r>
      <w:r w:rsidR="002579CC" w:rsidRPr="00B52D4D">
        <w:rPr>
          <w:rFonts w:ascii="Times New Roman" w:hAnsi="Times New Roman" w:cs="Times New Roman"/>
        </w:rPr>
        <w:t>ortadadır.</w:t>
      </w:r>
    </w:p>
    <w:p w:rsidR="009973E5" w:rsidRPr="00B52D4D" w:rsidRDefault="000C6801" w:rsidP="000C6801">
      <w:pPr>
        <w:tabs>
          <w:tab w:val="left" w:pos="567"/>
          <w:tab w:val="left" w:pos="993"/>
        </w:tabs>
        <w:spacing w:before="120" w:after="120" w:line="240" w:lineRule="auto"/>
        <w:jc w:val="both"/>
        <w:rPr>
          <w:rFonts w:ascii="Times New Roman" w:hAnsi="Times New Roman" w:cs="Times New Roman"/>
          <w:bCs/>
        </w:rPr>
      </w:pPr>
      <w:r>
        <w:rPr>
          <w:rFonts w:ascii="Times New Roman" w:hAnsi="Times New Roman" w:cs="Times New Roman"/>
          <w:bCs/>
        </w:rPr>
        <w:tab/>
      </w:r>
      <w:r w:rsidR="001E68F8" w:rsidRPr="00B52D4D">
        <w:rPr>
          <w:rFonts w:ascii="Times New Roman" w:hAnsi="Times New Roman" w:cs="Times New Roman"/>
        </w:rPr>
        <w:t xml:space="preserve">Söz konusu </w:t>
      </w:r>
      <w:r w:rsidR="009D7D83" w:rsidRPr="00B52D4D">
        <w:rPr>
          <w:rFonts w:ascii="Times New Roman" w:hAnsi="Times New Roman" w:cs="Times New Roman"/>
        </w:rPr>
        <w:t>değişiklikler yaşanana</w:t>
      </w:r>
      <w:r w:rsidR="001E68F8" w:rsidRPr="00B52D4D">
        <w:rPr>
          <w:rFonts w:ascii="Times New Roman" w:hAnsi="Times New Roman" w:cs="Times New Roman"/>
        </w:rPr>
        <w:t xml:space="preserve"> </w:t>
      </w:r>
      <w:r w:rsidR="009973E5" w:rsidRPr="00B52D4D">
        <w:rPr>
          <w:rFonts w:ascii="Times New Roman" w:hAnsi="Times New Roman" w:cs="Times New Roman"/>
        </w:rPr>
        <w:t xml:space="preserve">kadar </w:t>
      </w:r>
      <w:r w:rsidR="0078749E" w:rsidRPr="00B52D4D">
        <w:rPr>
          <w:rFonts w:ascii="Times New Roman" w:hAnsi="Times New Roman" w:cs="Times New Roman"/>
        </w:rPr>
        <w:t>j</w:t>
      </w:r>
      <w:r w:rsidR="001E68F8" w:rsidRPr="00B52D4D">
        <w:rPr>
          <w:rFonts w:ascii="Times New Roman" w:hAnsi="Times New Roman" w:cs="Times New Roman"/>
        </w:rPr>
        <w:t xml:space="preserve">andarma teşkilatı subay adayları </w:t>
      </w:r>
      <w:r w:rsidR="009973E5" w:rsidRPr="00B52D4D">
        <w:rPr>
          <w:rFonts w:ascii="Times New Roman" w:hAnsi="Times New Roman" w:cs="Times New Roman"/>
        </w:rPr>
        <w:t>çoğunlukla Kara Harp Okulu (KHO)’</w:t>
      </w:r>
      <w:proofErr w:type="spellStart"/>
      <w:r w:rsidR="009973E5" w:rsidRPr="00B52D4D">
        <w:rPr>
          <w:rFonts w:ascii="Times New Roman" w:hAnsi="Times New Roman" w:cs="Times New Roman"/>
        </w:rPr>
        <w:t>nda</w:t>
      </w:r>
      <w:proofErr w:type="spellEnd"/>
      <w:r w:rsidR="009973E5" w:rsidRPr="00B52D4D">
        <w:rPr>
          <w:rFonts w:ascii="Times New Roman" w:hAnsi="Times New Roman" w:cs="Times New Roman"/>
        </w:rPr>
        <w:t xml:space="preserve"> yet</w:t>
      </w:r>
      <w:r w:rsidR="007904A0" w:rsidRPr="00B52D4D">
        <w:rPr>
          <w:rFonts w:ascii="Times New Roman" w:hAnsi="Times New Roman" w:cs="Times New Roman"/>
        </w:rPr>
        <w:t xml:space="preserve">iştirilmiştir. </w:t>
      </w:r>
      <w:proofErr w:type="spellStart"/>
      <w:r w:rsidR="007904A0" w:rsidRPr="00B52D4D">
        <w:rPr>
          <w:rFonts w:ascii="Times New Roman" w:hAnsi="Times New Roman" w:cs="Times New Roman"/>
        </w:rPr>
        <w:t>KHO</w:t>
      </w:r>
      <w:r w:rsidR="009973E5" w:rsidRPr="00B52D4D">
        <w:rPr>
          <w:rFonts w:ascii="Times New Roman" w:hAnsi="Times New Roman" w:cs="Times New Roman"/>
        </w:rPr>
        <w:t>’nda</w:t>
      </w:r>
      <w:proofErr w:type="spellEnd"/>
      <w:r w:rsidR="009973E5" w:rsidRPr="00B52D4D">
        <w:rPr>
          <w:rFonts w:ascii="Times New Roman" w:hAnsi="Times New Roman" w:cs="Times New Roman"/>
        </w:rPr>
        <w:t xml:space="preserve"> lisans eğitimi alan subay adayı öğrenciler </w:t>
      </w:r>
      <w:r w:rsidR="00AC2441">
        <w:rPr>
          <w:rFonts w:ascii="Times New Roman" w:hAnsi="Times New Roman" w:cs="Times New Roman"/>
        </w:rPr>
        <w:t xml:space="preserve">Tablo-1’de görüldüğü üzere </w:t>
      </w:r>
      <w:r w:rsidR="009973E5" w:rsidRPr="00B52D4D">
        <w:rPr>
          <w:rFonts w:ascii="Times New Roman" w:hAnsi="Times New Roman" w:cs="Times New Roman"/>
        </w:rPr>
        <w:t>“</w:t>
      </w:r>
      <w:r w:rsidR="009973E5" w:rsidRPr="00B52D4D">
        <w:rPr>
          <w:rFonts w:ascii="Times New Roman" w:hAnsi="Times New Roman" w:cs="Times New Roman"/>
          <w:i/>
        </w:rPr>
        <w:t xml:space="preserve">Sistem Mühendisliği Lisans </w:t>
      </w:r>
      <w:proofErr w:type="spellStart"/>
      <w:r w:rsidR="009973E5" w:rsidRPr="00B52D4D">
        <w:rPr>
          <w:rFonts w:ascii="Times New Roman" w:hAnsi="Times New Roman" w:cs="Times New Roman"/>
          <w:i/>
        </w:rPr>
        <w:t>Programı</w:t>
      </w:r>
      <w:r w:rsidR="009973E5" w:rsidRPr="00B52D4D">
        <w:rPr>
          <w:rFonts w:ascii="Times New Roman" w:hAnsi="Times New Roman" w:cs="Times New Roman"/>
        </w:rPr>
        <w:t>”ndan</w:t>
      </w:r>
      <w:proofErr w:type="spellEnd"/>
      <w:r w:rsidR="009973E5" w:rsidRPr="00B52D4D">
        <w:rPr>
          <w:rFonts w:ascii="Times New Roman" w:hAnsi="Times New Roman" w:cs="Times New Roman"/>
        </w:rPr>
        <w:t xml:space="preserve"> mezun olmakla bi</w:t>
      </w:r>
      <w:r w:rsidR="007904A0" w:rsidRPr="00B52D4D">
        <w:rPr>
          <w:rFonts w:ascii="Times New Roman" w:hAnsi="Times New Roman" w:cs="Times New Roman"/>
        </w:rPr>
        <w:t>rlikte sonraki dönemlerde makina</w:t>
      </w:r>
      <w:r w:rsidR="009973E5" w:rsidRPr="00B52D4D">
        <w:rPr>
          <w:rFonts w:ascii="Times New Roman" w:hAnsi="Times New Roman" w:cs="Times New Roman"/>
        </w:rPr>
        <w:t xml:space="preserve">, elektrik, inşaat, endüstri ve işletme bölümlerinden de mezun olmuşlardır. Müteakip </w:t>
      </w:r>
      <w:r w:rsidR="0078749E" w:rsidRPr="00B52D4D">
        <w:rPr>
          <w:rFonts w:ascii="Times New Roman" w:hAnsi="Times New Roman" w:cs="Times New Roman"/>
        </w:rPr>
        <w:t>yıllarda lisans programlarında b</w:t>
      </w:r>
      <w:r w:rsidR="009973E5" w:rsidRPr="00B52D4D">
        <w:rPr>
          <w:rFonts w:ascii="Times New Roman" w:hAnsi="Times New Roman" w:cs="Times New Roman"/>
        </w:rPr>
        <w:t>i</w:t>
      </w:r>
      <w:r w:rsidR="0078749E" w:rsidRPr="00B52D4D">
        <w:rPr>
          <w:rFonts w:ascii="Times New Roman" w:hAnsi="Times New Roman" w:cs="Times New Roman"/>
        </w:rPr>
        <w:t>lgisayar mühendisliği, harita mühendisliği, sosyoloji, kamu yönetimi ve uluslararası i</w:t>
      </w:r>
      <w:r w:rsidR="009973E5" w:rsidRPr="00B52D4D">
        <w:rPr>
          <w:rFonts w:ascii="Times New Roman" w:hAnsi="Times New Roman" w:cs="Times New Roman"/>
        </w:rPr>
        <w:t>lişkiler lisans programları da eklenmiştir (KHO, 2019). Jandarma subay adayları ise</w:t>
      </w:r>
      <w:r w:rsidR="007904A0" w:rsidRPr="00B52D4D">
        <w:rPr>
          <w:rFonts w:ascii="Times New Roman" w:hAnsi="Times New Roman" w:cs="Times New Roman"/>
        </w:rPr>
        <w:t>,</w:t>
      </w:r>
      <w:r w:rsidR="00F33B15" w:rsidRPr="00B52D4D">
        <w:rPr>
          <w:rFonts w:ascii="Times New Roman" w:hAnsi="Times New Roman" w:cs="Times New Roman"/>
        </w:rPr>
        <w:t xml:space="preserve"> bu programlardan</w:t>
      </w:r>
      <w:r w:rsidR="009973E5" w:rsidRPr="00B52D4D">
        <w:rPr>
          <w:rFonts w:ascii="Times New Roman" w:hAnsi="Times New Roman" w:cs="Times New Roman"/>
        </w:rPr>
        <w:t xml:space="preserve"> her</w:t>
      </w:r>
      <w:r w:rsidR="00F33B15" w:rsidRPr="00B52D4D">
        <w:rPr>
          <w:rFonts w:ascii="Times New Roman" w:hAnsi="Times New Roman" w:cs="Times New Roman"/>
        </w:rPr>
        <w:t>hangi</w:t>
      </w:r>
      <w:r w:rsidR="009973E5" w:rsidRPr="00B52D4D">
        <w:rPr>
          <w:rFonts w:ascii="Times New Roman" w:hAnsi="Times New Roman" w:cs="Times New Roman"/>
        </w:rPr>
        <w:t xml:space="preserve"> birinden öğrenim görecek şekilde ye</w:t>
      </w:r>
      <w:r w:rsidR="007904A0" w:rsidRPr="00B52D4D">
        <w:rPr>
          <w:rFonts w:ascii="Times New Roman" w:hAnsi="Times New Roman" w:cs="Times New Roman"/>
        </w:rPr>
        <w:t>rleştirilmiştir. Bu programlar arasında</w:t>
      </w:r>
      <w:r w:rsidR="0078749E" w:rsidRPr="00B52D4D">
        <w:rPr>
          <w:rFonts w:ascii="Times New Roman" w:hAnsi="Times New Roman" w:cs="Times New Roman"/>
        </w:rPr>
        <w:t xml:space="preserve"> sistem mühendisliği ve kamu yönetimi lisans p</w:t>
      </w:r>
      <w:r w:rsidR="009973E5" w:rsidRPr="00B52D4D">
        <w:rPr>
          <w:rFonts w:ascii="Times New Roman" w:hAnsi="Times New Roman" w:cs="Times New Roman"/>
        </w:rPr>
        <w:t>rogramlarına bakıldığında, Sistem Mühendisliği Lisans Programı’nda derslerin askeri dersler, sosyal bilimlere ilişkin dersler, hukuk dersleri, mühendislik alan ve temel bilimler olduğu görülmektedir. Bu programın ders saati üzerinden bütün derslere oranı değerlendirildiğinde; askeri dersler %20, sosyal bilimler dersleri %17, hukuk dersleri %5, mühendislik alan ve temel bilimler dersleri %38 ve yabancı dil derslerinin %20 olduğu görülmektedir. 2015 yılından sonr</w:t>
      </w:r>
      <w:r w:rsidR="0096667F">
        <w:rPr>
          <w:rFonts w:ascii="Times New Roman" w:hAnsi="Times New Roman" w:cs="Times New Roman"/>
        </w:rPr>
        <w:t>a lisans programları</w:t>
      </w:r>
      <w:r w:rsidR="007904A0" w:rsidRPr="00B52D4D">
        <w:rPr>
          <w:rFonts w:ascii="Times New Roman" w:hAnsi="Times New Roman" w:cs="Times New Roman"/>
        </w:rPr>
        <w:t xml:space="preserve"> </w:t>
      </w:r>
      <w:r w:rsidR="009D7D83" w:rsidRPr="00B52D4D">
        <w:rPr>
          <w:rFonts w:ascii="Times New Roman" w:hAnsi="Times New Roman" w:cs="Times New Roman"/>
        </w:rPr>
        <w:t>içerisine dâhil</w:t>
      </w:r>
      <w:r w:rsidR="009973E5" w:rsidRPr="00B52D4D">
        <w:rPr>
          <w:rFonts w:ascii="Times New Roman" w:hAnsi="Times New Roman" w:cs="Times New Roman"/>
        </w:rPr>
        <w:t xml:space="preserve"> edilen Kamu Yönetimi Lisans Programının derslere göre oranı ise; askeri dersler %21, sosyal bilimler dersleri %26, hukuk dersleri %18, mühendislik alan ve temel bilimler dersleri </w:t>
      </w:r>
      <w:r w:rsidR="009E2F51">
        <w:rPr>
          <w:rFonts w:ascii="Times New Roman" w:hAnsi="Times New Roman" w:cs="Times New Roman"/>
        </w:rPr>
        <w:t>%15 ve yabancı dil dersleri</w:t>
      </w:r>
      <w:r w:rsidR="009973E5" w:rsidRPr="00B52D4D">
        <w:rPr>
          <w:rFonts w:ascii="Times New Roman" w:hAnsi="Times New Roman" w:cs="Times New Roman"/>
        </w:rPr>
        <w:t xml:space="preserve"> %20’dir (</w:t>
      </w:r>
      <w:r w:rsidR="009973E5" w:rsidRPr="00B52D4D">
        <w:rPr>
          <w:rFonts w:ascii="Times New Roman" w:hAnsi="Times New Roman" w:cs="Times New Roman"/>
          <w:bCs/>
        </w:rPr>
        <w:t>Büyükanıt, 1996: 85-89).</w:t>
      </w:r>
    </w:p>
    <w:p w:rsidR="00CA7331" w:rsidRDefault="00CA7331" w:rsidP="009973E5">
      <w:pPr>
        <w:tabs>
          <w:tab w:val="left" w:pos="567"/>
        </w:tabs>
        <w:spacing w:before="120" w:after="120" w:line="240" w:lineRule="auto"/>
        <w:jc w:val="both"/>
        <w:rPr>
          <w:rFonts w:ascii="Times New Roman" w:hAnsi="Times New Roman" w:cs="Times New Roman"/>
          <w:bCs/>
        </w:rPr>
      </w:pPr>
    </w:p>
    <w:p w:rsidR="00CA7331" w:rsidRDefault="00CA7331" w:rsidP="009973E5">
      <w:pPr>
        <w:tabs>
          <w:tab w:val="left" w:pos="567"/>
        </w:tabs>
        <w:spacing w:before="120" w:after="120" w:line="240" w:lineRule="auto"/>
        <w:jc w:val="both"/>
        <w:rPr>
          <w:rFonts w:ascii="Times New Roman" w:hAnsi="Times New Roman" w:cs="Times New Roman"/>
          <w:bCs/>
        </w:rPr>
      </w:pPr>
    </w:p>
    <w:p w:rsidR="00CA7331" w:rsidRDefault="00CA7331" w:rsidP="009973E5">
      <w:pPr>
        <w:tabs>
          <w:tab w:val="left" w:pos="567"/>
        </w:tabs>
        <w:spacing w:before="120" w:after="120" w:line="240" w:lineRule="auto"/>
        <w:jc w:val="both"/>
        <w:rPr>
          <w:rFonts w:ascii="Times New Roman" w:hAnsi="Times New Roman" w:cs="Times New Roman"/>
          <w:bCs/>
        </w:rPr>
      </w:pPr>
    </w:p>
    <w:p w:rsidR="00CA7331" w:rsidRDefault="00CA7331" w:rsidP="009973E5">
      <w:pPr>
        <w:tabs>
          <w:tab w:val="left" w:pos="567"/>
        </w:tabs>
        <w:spacing w:before="120" w:after="120" w:line="240" w:lineRule="auto"/>
        <w:jc w:val="both"/>
        <w:rPr>
          <w:rFonts w:ascii="Times New Roman" w:hAnsi="Times New Roman" w:cs="Times New Roman"/>
          <w:bCs/>
        </w:rPr>
      </w:pPr>
    </w:p>
    <w:p w:rsidR="000110F9" w:rsidRDefault="000110F9" w:rsidP="009973E5">
      <w:pPr>
        <w:tabs>
          <w:tab w:val="left" w:pos="567"/>
        </w:tabs>
        <w:spacing w:before="120" w:after="120" w:line="240" w:lineRule="auto"/>
        <w:jc w:val="both"/>
        <w:rPr>
          <w:rFonts w:ascii="Times New Roman" w:hAnsi="Times New Roman" w:cs="Times New Roman"/>
          <w:bCs/>
        </w:rPr>
      </w:pPr>
    </w:p>
    <w:p w:rsidR="00197299" w:rsidRPr="00CA7331" w:rsidRDefault="00815CEF" w:rsidP="009F54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center"/>
        <w:rPr>
          <w:rFonts w:ascii="Times New Roman" w:hAnsi="Times New Roman"/>
          <w:b/>
          <w:sz w:val="20"/>
          <w:szCs w:val="20"/>
        </w:rPr>
      </w:pPr>
      <w:r w:rsidRPr="00CA7331">
        <w:rPr>
          <w:rFonts w:ascii="Times New Roman" w:hAnsi="Times New Roman"/>
          <w:b/>
          <w:sz w:val="20"/>
          <w:szCs w:val="20"/>
        </w:rPr>
        <w:t>Tablo 1</w:t>
      </w:r>
      <w:r w:rsidR="00197299" w:rsidRPr="00CA7331">
        <w:rPr>
          <w:rFonts w:ascii="Times New Roman" w:hAnsi="Times New Roman"/>
          <w:b/>
          <w:sz w:val="20"/>
          <w:szCs w:val="20"/>
        </w:rPr>
        <w:t xml:space="preserve">: </w:t>
      </w:r>
      <w:proofErr w:type="spellStart"/>
      <w:r w:rsidR="00197299" w:rsidRPr="00CA7331">
        <w:rPr>
          <w:rFonts w:ascii="Times New Roman" w:hAnsi="Times New Roman"/>
          <w:b/>
          <w:sz w:val="20"/>
          <w:szCs w:val="20"/>
        </w:rPr>
        <w:t>KHO’da</w:t>
      </w:r>
      <w:proofErr w:type="spellEnd"/>
      <w:r w:rsidR="00197299" w:rsidRPr="00CA7331">
        <w:rPr>
          <w:rFonts w:ascii="Times New Roman" w:hAnsi="Times New Roman"/>
          <w:b/>
          <w:sz w:val="20"/>
          <w:szCs w:val="20"/>
        </w:rPr>
        <w:t xml:space="preserve"> Jandarma Subaylarına Uygulanan Pro</w:t>
      </w:r>
      <w:r w:rsidR="00C667E7" w:rsidRPr="00CA7331">
        <w:rPr>
          <w:rFonts w:ascii="Times New Roman" w:hAnsi="Times New Roman"/>
          <w:b/>
          <w:sz w:val="20"/>
          <w:szCs w:val="20"/>
        </w:rPr>
        <w:t>gramlar</w:t>
      </w:r>
    </w:p>
    <w:p w:rsidR="004964AD" w:rsidRPr="009973E5" w:rsidRDefault="00197299" w:rsidP="009973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center"/>
        <w:rPr>
          <w:rFonts w:ascii="Times New Roman" w:hAnsi="Times New Roman"/>
          <w:sz w:val="24"/>
          <w:szCs w:val="24"/>
        </w:rPr>
      </w:pPr>
      <w:r>
        <w:rPr>
          <w:noProof/>
          <w:szCs w:val="24"/>
          <w:lang w:eastAsia="tr-TR"/>
        </w:rPr>
        <w:lastRenderedPageBreak/>
        <w:drawing>
          <wp:inline distT="0" distB="0" distL="0" distR="0">
            <wp:extent cx="5314630" cy="804672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16820" cy="8050036"/>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p>
    <w:p w:rsidR="009973E5" w:rsidRPr="00CA7331" w:rsidRDefault="00C667E7" w:rsidP="00CA7331">
      <w:pPr>
        <w:tabs>
          <w:tab w:val="left" w:pos="567"/>
        </w:tabs>
        <w:spacing w:after="0" w:line="240" w:lineRule="auto"/>
        <w:jc w:val="center"/>
        <w:rPr>
          <w:rFonts w:ascii="Times New Roman" w:hAnsi="Times New Roman" w:cs="Times New Roman"/>
          <w:sz w:val="20"/>
          <w:szCs w:val="20"/>
        </w:rPr>
      </w:pPr>
      <w:r w:rsidRPr="00CA7331">
        <w:rPr>
          <w:rFonts w:ascii="Times New Roman" w:hAnsi="Times New Roman" w:cs="Times New Roman"/>
          <w:b/>
          <w:sz w:val="20"/>
          <w:szCs w:val="20"/>
        </w:rPr>
        <w:t>Kaynak:</w:t>
      </w:r>
      <w:r w:rsidR="00CA7331">
        <w:rPr>
          <w:rFonts w:ascii="Times New Roman" w:hAnsi="Times New Roman" w:cs="Times New Roman"/>
          <w:sz w:val="20"/>
          <w:szCs w:val="20"/>
        </w:rPr>
        <w:t xml:space="preserve"> (Ö</w:t>
      </w:r>
      <w:r w:rsidRPr="00CA7331">
        <w:rPr>
          <w:rFonts w:ascii="Times New Roman" w:hAnsi="Times New Roman" w:cs="Times New Roman"/>
          <w:sz w:val="20"/>
          <w:szCs w:val="20"/>
        </w:rPr>
        <w:t>zgür</w:t>
      </w:r>
      <w:r w:rsidR="00CA7331">
        <w:rPr>
          <w:rFonts w:ascii="Times New Roman" w:hAnsi="Times New Roman" w:cs="Times New Roman"/>
          <w:sz w:val="20"/>
          <w:szCs w:val="20"/>
        </w:rPr>
        <w:t xml:space="preserve">, </w:t>
      </w:r>
      <w:r w:rsidRPr="00CA7331">
        <w:rPr>
          <w:rFonts w:ascii="Times New Roman" w:hAnsi="Times New Roman" w:cs="Times New Roman"/>
          <w:sz w:val="20"/>
          <w:szCs w:val="20"/>
        </w:rPr>
        <w:t>2019</w:t>
      </w:r>
      <w:r w:rsidR="00CA7331">
        <w:rPr>
          <w:rFonts w:ascii="Times New Roman" w:hAnsi="Times New Roman" w:cs="Times New Roman"/>
          <w:sz w:val="20"/>
          <w:szCs w:val="20"/>
        </w:rPr>
        <w:t xml:space="preserve">: </w:t>
      </w:r>
      <w:r w:rsidRPr="00CA7331">
        <w:rPr>
          <w:rFonts w:ascii="Times New Roman" w:hAnsi="Times New Roman" w:cs="Times New Roman"/>
          <w:sz w:val="20"/>
          <w:szCs w:val="20"/>
        </w:rPr>
        <w:t>228</w:t>
      </w:r>
      <w:r w:rsidR="00CA7331">
        <w:rPr>
          <w:rFonts w:ascii="Times New Roman" w:hAnsi="Times New Roman" w:cs="Times New Roman"/>
          <w:sz w:val="20"/>
          <w:szCs w:val="20"/>
        </w:rPr>
        <w:t>)</w:t>
      </w:r>
    </w:p>
    <w:p w:rsidR="00BA0446" w:rsidRPr="007A6669" w:rsidRDefault="000C6801" w:rsidP="000C6801">
      <w:pPr>
        <w:tabs>
          <w:tab w:val="left" w:pos="567"/>
        </w:tabs>
        <w:spacing w:before="120" w:after="120" w:line="240" w:lineRule="auto"/>
        <w:jc w:val="both"/>
        <w:rPr>
          <w:rFonts w:ascii="Times New Roman" w:hAnsi="Times New Roman" w:cs="Times New Roman"/>
        </w:rPr>
      </w:pPr>
      <w:r>
        <w:rPr>
          <w:rFonts w:ascii="Times New Roman" w:hAnsi="Times New Roman" w:cs="Times New Roman"/>
        </w:rPr>
        <w:lastRenderedPageBreak/>
        <w:tab/>
      </w:r>
      <w:proofErr w:type="spellStart"/>
      <w:r w:rsidR="007D5E9E" w:rsidRPr="00C53513">
        <w:rPr>
          <w:rFonts w:ascii="Times New Roman" w:hAnsi="Times New Roman" w:cs="Times New Roman"/>
        </w:rPr>
        <w:t>KHO’da</w:t>
      </w:r>
      <w:proofErr w:type="spellEnd"/>
      <w:r w:rsidR="007D5E9E" w:rsidRPr="00C53513">
        <w:rPr>
          <w:rFonts w:ascii="Times New Roman" w:hAnsi="Times New Roman" w:cs="Times New Roman"/>
        </w:rPr>
        <w:t xml:space="preserve"> </w:t>
      </w:r>
      <w:r w:rsidR="003F070F" w:rsidRPr="00C53513">
        <w:rPr>
          <w:rFonts w:ascii="Times New Roman" w:hAnsi="Times New Roman" w:cs="Times New Roman"/>
        </w:rPr>
        <w:t xml:space="preserve">öğrenim gören öğrenciler içerisinden seçilerek, </w:t>
      </w:r>
      <w:proofErr w:type="spellStart"/>
      <w:r w:rsidR="003F070F" w:rsidRPr="00C53513">
        <w:rPr>
          <w:rFonts w:ascii="Times New Roman" w:hAnsi="Times New Roman" w:cs="Times New Roman"/>
        </w:rPr>
        <w:t>J.Gn.</w:t>
      </w:r>
      <w:proofErr w:type="gramStart"/>
      <w:r w:rsidR="003F070F" w:rsidRPr="00C53513">
        <w:rPr>
          <w:rFonts w:ascii="Times New Roman" w:hAnsi="Times New Roman" w:cs="Times New Roman"/>
        </w:rPr>
        <w:t>K.lığı</w:t>
      </w:r>
      <w:proofErr w:type="spellEnd"/>
      <w:proofErr w:type="gramEnd"/>
      <w:r w:rsidR="003F070F" w:rsidRPr="00C53513">
        <w:rPr>
          <w:rFonts w:ascii="Times New Roman" w:hAnsi="Times New Roman" w:cs="Times New Roman"/>
        </w:rPr>
        <w:t xml:space="preserve"> nam ve hesabına ayrılan subay aday</w:t>
      </w:r>
      <w:r w:rsidR="007D5E9E" w:rsidRPr="00C53513">
        <w:rPr>
          <w:rFonts w:ascii="Times New Roman" w:hAnsi="Times New Roman" w:cs="Times New Roman"/>
        </w:rPr>
        <w:t xml:space="preserve">ları </w:t>
      </w:r>
      <w:r w:rsidR="003F070F" w:rsidRPr="00C53513">
        <w:rPr>
          <w:rFonts w:ascii="Times New Roman" w:hAnsi="Times New Roman" w:cs="Times New Roman"/>
        </w:rPr>
        <w:t>mez</w:t>
      </w:r>
      <w:r w:rsidR="000D7A4D" w:rsidRPr="00C53513">
        <w:rPr>
          <w:rFonts w:ascii="Times New Roman" w:hAnsi="Times New Roman" w:cs="Times New Roman"/>
        </w:rPr>
        <w:t>un olduktan sonra da</w:t>
      </w:r>
      <w:r w:rsidR="003F070F" w:rsidRPr="00C53513">
        <w:rPr>
          <w:rFonts w:ascii="Times New Roman" w:hAnsi="Times New Roman" w:cs="Times New Roman"/>
        </w:rPr>
        <w:t xml:space="preserve"> Kara Kuvvetleri </w:t>
      </w:r>
      <w:r w:rsidR="006A1B66">
        <w:rPr>
          <w:rFonts w:ascii="Times New Roman" w:hAnsi="Times New Roman" w:cs="Times New Roman"/>
        </w:rPr>
        <w:t xml:space="preserve">Komutanlığı </w:t>
      </w:r>
      <w:r w:rsidR="003F070F" w:rsidRPr="00C53513">
        <w:rPr>
          <w:rFonts w:ascii="Times New Roman" w:hAnsi="Times New Roman" w:cs="Times New Roman"/>
        </w:rPr>
        <w:t xml:space="preserve">ile </w:t>
      </w:r>
      <w:r w:rsidR="009D7D83" w:rsidRPr="00C53513">
        <w:rPr>
          <w:rFonts w:ascii="Times New Roman" w:hAnsi="Times New Roman" w:cs="Times New Roman"/>
        </w:rPr>
        <w:t>müşterek eğitime</w:t>
      </w:r>
      <w:r w:rsidR="007D5E9E" w:rsidRPr="00C53513">
        <w:rPr>
          <w:rFonts w:ascii="Times New Roman" w:hAnsi="Times New Roman" w:cs="Times New Roman"/>
        </w:rPr>
        <w:t xml:space="preserve"> </w:t>
      </w:r>
      <w:r w:rsidR="000D7A4D" w:rsidRPr="00C53513">
        <w:rPr>
          <w:rFonts w:ascii="Times New Roman" w:hAnsi="Times New Roman" w:cs="Times New Roman"/>
        </w:rPr>
        <w:t>devam et</w:t>
      </w:r>
      <w:r w:rsidR="007D5E9E" w:rsidRPr="00C53513">
        <w:rPr>
          <w:rFonts w:ascii="Times New Roman" w:hAnsi="Times New Roman" w:cs="Times New Roman"/>
        </w:rPr>
        <w:t xml:space="preserve">tirilmiş ve </w:t>
      </w:r>
      <w:r w:rsidR="003F070F" w:rsidRPr="00C53513">
        <w:rPr>
          <w:rFonts w:ascii="Times New Roman" w:hAnsi="Times New Roman" w:cs="Times New Roman"/>
        </w:rPr>
        <w:t>Kara Kuvvetleri</w:t>
      </w:r>
      <w:r w:rsidR="00F33B15">
        <w:rPr>
          <w:rFonts w:ascii="Times New Roman" w:hAnsi="Times New Roman" w:cs="Times New Roman"/>
        </w:rPr>
        <w:t xml:space="preserve"> Komutanlığı’nda</w:t>
      </w:r>
      <w:r w:rsidR="00CE6E9F" w:rsidRPr="00C53513">
        <w:rPr>
          <w:rFonts w:ascii="Times New Roman" w:hAnsi="Times New Roman" w:cs="Times New Roman"/>
        </w:rPr>
        <w:t xml:space="preserve"> piyade sınıfının almış olduk</w:t>
      </w:r>
      <w:r w:rsidR="003F070F" w:rsidRPr="00C53513">
        <w:rPr>
          <w:rFonts w:ascii="Times New Roman" w:hAnsi="Times New Roman" w:cs="Times New Roman"/>
        </w:rPr>
        <w:t>ları temel sınıf eğitimlerini almışlardır.</w:t>
      </w:r>
      <w:r w:rsidR="00CE6E9F" w:rsidRPr="00C53513">
        <w:rPr>
          <w:rStyle w:val="DipnotBavurusu"/>
          <w:rFonts w:ascii="Times New Roman" w:hAnsi="Times New Roman" w:cs="Times New Roman"/>
        </w:rPr>
        <w:footnoteReference w:id="12"/>
      </w:r>
      <w:r w:rsidR="0007306A" w:rsidRPr="00C53513">
        <w:rPr>
          <w:rFonts w:ascii="Times New Roman" w:hAnsi="Times New Roman" w:cs="Times New Roman"/>
        </w:rPr>
        <w:t xml:space="preserve"> Piyade </w:t>
      </w:r>
      <w:r w:rsidR="00CD3EF5" w:rsidRPr="00C53513">
        <w:rPr>
          <w:rFonts w:ascii="Times New Roman" w:hAnsi="Times New Roman" w:cs="Times New Roman"/>
        </w:rPr>
        <w:t>O</w:t>
      </w:r>
      <w:r w:rsidR="003F070F" w:rsidRPr="00C53513">
        <w:rPr>
          <w:rFonts w:ascii="Times New Roman" w:hAnsi="Times New Roman" w:cs="Times New Roman"/>
        </w:rPr>
        <w:t>kulu</w:t>
      </w:r>
      <w:r w:rsidR="00CD3EF5" w:rsidRPr="00C53513">
        <w:rPr>
          <w:rFonts w:ascii="Times New Roman" w:hAnsi="Times New Roman" w:cs="Times New Roman"/>
        </w:rPr>
        <w:t>’</w:t>
      </w:r>
      <w:r w:rsidR="003F070F" w:rsidRPr="00C53513">
        <w:rPr>
          <w:rFonts w:ascii="Times New Roman" w:hAnsi="Times New Roman" w:cs="Times New Roman"/>
        </w:rPr>
        <w:t>ndan alınan piyade sınıfı temel subay eği</w:t>
      </w:r>
      <w:r w:rsidR="00AF1039" w:rsidRPr="00C53513">
        <w:rPr>
          <w:rFonts w:ascii="Times New Roman" w:hAnsi="Times New Roman" w:cs="Times New Roman"/>
        </w:rPr>
        <w:t>timi sonrasında jandarma sınıfı s</w:t>
      </w:r>
      <w:r w:rsidR="003F070F" w:rsidRPr="00C53513">
        <w:rPr>
          <w:rFonts w:ascii="Times New Roman" w:hAnsi="Times New Roman" w:cs="Times New Roman"/>
        </w:rPr>
        <w:t>ubaylar kolluğa ilişkin eğitimleri almak üzere jandarma sınıfı t</w:t>
      </w:r>
      <w:r w:rsidR="001A7204" w:rsidRPr="00C53513">
        <w:rPr>
          <w:rFonts w:ascii="Times New Roman" w:hAnsi="Times New Roman" w:cs="Times New Roman"/>
        </w:rPr>
        <w:t>emel subay eğitimi</w:t>
      </w:r>
      <w:r w:rsidR="00454AD6" w:rsidRPr="00C53513">
        <w:rPr>
          <w:rFonts w:ascii="Times New Roman" w:hAnsi="Times New Roman" w:cs="Times New Roman"/>
        </w:rPr>
        <w:t>ne katılm</w:t>
      </w:r>
      <w:r w:rsidR="00D05456" w:rsidRPr="00C53513">
        <w:rPr>
          <w:rFonts w:ascii="Times New Roman" w:hAnsi="Times New Roman" w:cs="Times New Roman"/>
        </w:rPr>
        <w:t xml:space="preserve">ışlardır. </w:t>
      </w:r>
      <w:r w:rsidR="00454AD6" w:rsidRPr="00C53513">
        <w:rPr>
          <w:rFonts w:ascii="Times New Roman" w:hAnsi="Times New Roman" w:cs="Times New Roman"/>
        </w:rPr>
        <w:t>Jandarma s</w:t>
      </w:r>
      <w:r w:rsidR="00D26350" w:rsidRPr="00C53513">
        <w:rPr>
          <w:rFonts w:ascii="Times New Roman" w:hAnsi="Times New Roman" w:cs="Times New Roman"/>
        </w:rPr>
        <w:t>ınıfı</w:t>
      </w:r>
      <w:r w:rsidR="00454AD6" w:rsidRPr="00C53513">
        <w:rPr>
          <w:rFonts w:ascii="Times New Roman" w:hAnsi="Times New Roman" w:cs="Times New Roman"/>
        </w:rPr>
        <w:t xml:space="preserve"> temel e</w:t>
      </w:r>
      <w:r w:rsidR="006553F3" w:rsidRPr="00C53513">
        <w:rPr>
          <w:rFonts w:ascii="Times New Roman" w:hAnsi="Times New Roman" w:cs="Times New Roman"/>
        </w:rPr>
        <w:t>ğitimi bünyesinde genel kolluk bilgisi verilmesini müteakip</w:t>
      </w:r>
      <w:r w:rsidR="00D05456" w:rsidRPr="00C53513">
        <w:rPr>
          <w:rFonts w:ascii="Times New Roman" w:hAnsi="Times New Roman" w:cs="Times New Roman"/>
        </w:rPr>
        <w:t>,</w:t>
      </w:r>
      <w:r w:rsidR="006553F3" w:rsidRPr="00C53513">
        <w:rPr>
          <w:rFonts w:ascii="Times New Roman" w:hAnsi="Times New Roman" w:cs="Times New Roman"/>
        </w:rPr>
        <w:t xml:space="preserve"> jandarma teşkilatının çeşitli görev ve yerlerinde atama usul</w:t>
      </w:r>
      <w:r w:rsidR="00454AD6" w:rsidRPr="00C53513">
        <w:rPr>
          <w:rFonts w:ascii="Times New Roman" w:hAnsi="Times New Roman" w:cs="Times New Roman"/>
        </w:rPr>
        <w:t>üyle hizmet etmeye başla</w:t>
      </w:r>
      <w:r w:rsidR="00D05456" w:rsidRPr="00C53513">
        <w:rPr>
          <w:rFonts w:ascii="Times New Roman" w:hAnsi="Times New Roman" w:cs="Times New Roman"/>
        </w:rPr>
        <w:t xml:space="preserve">mışlardır. </w:t>
      </w:r>
      <w:r w:rsidR="007D5E9E" w:rsidRPr="00C53513">
        <w:rPr>
          <w:rFonts w:ascii="Times New Roman" w:hAnsi="Times New Roman" w:cs="Times New Roman"/>
        </w:rPr>
        <w:t xml:space="preserve">Yine </w:t>
      </w:r>
      <w:r w:rsidR="006553F3" w:rsidRPr="00C53513">
        <w:rPr>
          <w:rFonts w:ascii="Times New Roman" w:hAnsi="Times New Roman" w:cs="Times New Roman"/>
        </w:rPr>
        <w:t>mesleki kariyer</w:t>
      </w:r>
      <w:r w:rsidR="00D05456" w:rsidRPr="00C53513">
        <w:rPr>
          <w:rFonts w:ascii="Times New Roman" w:hAnsi="Times New Roman" w:cs="Times New Roman"/>
        </w:rPr>
        <w:t>leri</w:t>
      </w:r>
      <w:r w:rsidR="009F5E91">
        <w:rPr>
          <w:rFonts w:ascii="Times New Roman" w:hAnsi="Times New Roman" w:cs="Times New Roman"/>
        </w:rPr>
        <w:t xml:space="preserve"> boyunca kara k</w:t>
      </w:r>
      <w:r w:rsidR="006553F3" w:rsidRPr="00C53513">
        <w:rPr>
          <w:rFonts w:ascii="Times New Roman" w:hAnsi="Times New Roman" w:cs="Times New Roman"/>
        </w:rPr>
        <w:t>uvvetleri personelinin de aldığı aynı akademik eğitim</w:t>
      </w:r>
      <w:r w:rsidR="007D5E9E" w:rsidRPr="00C53513">
        <w:rPr>
          <w:rFonts w:ascii="Times New Roman" w:hAnsi="Times New Roman" w:cs="Times New Roman"/>
        </w:rPr>
        <w:t>,</w:t>
      </w:r>
      <w:r w:rsidR="006553F3" w:rsidRPr="00C53513">
        <w:rPr>
          <w:rFonts w:ascii="Times New Roman" w:hAnsi="Times New Roman" w:cs="Times New Roman"/>
        </w:rPr>
        <w:t xml:space="preserve"> jandarma sınıfı subaylara da uygulanmaya devam etm</w:t>
      </w:r>
      <w:r w:rsidR="00454AD6" w:rsidRPr="00C53513">
        <w:rPr>
          <w:rFonts w:ascii="Times New Roman" w:hAnsi="Times New Roman" w:cs="Times New Roman"/>
        </w:rPr>
        <w:t>iştir.</w:t>
      </w:r>
      <w:r w:rsidR="006553F3" w:rsidRPr="00C53513">
        <w:rPr>
          <w:rFonts w:ascii="Times New Roman" w:hAnsi="Times New Roman" w:cs="Times New Roman"/>
        </w:rPr>
        <w:t xml:space="preserve"> TSK’da uygulamaya devam edilen ku</w:t>
      </w:r>
      <w:r w:rsidR="00FF6CB1" w:rsidRPr="00C53513">
        <w:rPr>
          <w:rFonts w:ascii="Times New Roman" w:hAnsi="Times New Roman" w:cs="Times New Roman"/>
        </w:rPr>
        <w:t>rmay</w:t>
      </w:r>
      <w:r w:rsidR="00D458F3" w:rsidRPr="00C53513">
        <w:rPr>
          <w:rFonts w:ascii="Times New Roman" w:hAnsi="Times New Roman" w:cs="Times New Roman"/>
        </w:rPr>
        <w:t xml:space="preserve"> subay eğitimi</w:t>
      </w:r>
      <w:r w:rsidR="007D5E9E" w:rsidRPr="00C53513">
        <w:rPr>
          <w:rFonts w:ascii="Times New Roman" w:hAnsi="Times New Roman" w:cs="Times New Roman"/>
        </w:rPr>
        <w:t xml:space="preserve">, </w:t>
      </w:r>
      <w:r w:rsidR="006553F3" w:rsidRPr="00C53513">
        <w:rPr>
          <w:rFonts w:ascii="Times New Roman" w:hAnsi="Times New Roman" w:cs="Times New Roman"/>
        </w:rPr>
        <w:t>Milli Güvenlik Akademisi</w:t>
      </w:r>
      <w:r w:rsidR="0078749E">
        <w:rPr>
          <w:rFonts w:ascii="Times New Roman" w:hAnsi="Times New Roman" w:cs="Times New Roman"/>
        </w:rPr>
        <w:t xml:space="preserve"> E</w:t>
      </w:r>
      <w:r w:rsidR="007D5E9E" w:rsidRPr="00C53513">
        <w:rPr>
          <w:rFonts w:ascii="Times New Roman" w:hAnsi="Times New Roman" w:cs="Times New Roman"/>
        </w:rPr>
        <w:t xml:space="preserve">ğitimi ve </w:t>
      </w:r>
      <w:r w:rsidR="00FF6CB1" w:rsidRPr="00C53513">
        <w:rPr>
          <w:rFonts w:ascii="Times New Roman" w:hAnsi="Times New Roman" w:cs="Times New Roman"/>
        </w:rPr>
        <w:t xml:space="preserve">General Oryantasyon </w:t>
      </w:r>
      <w:r w:rsidR="009D7D83" w:rsidRPr="00C53513">
        <w:rPr>
          <w:rFonts w:ascii="Times New Roman" w:hAnsi="Times New Roman" w:cs="Times New Roman"/>
        </w:rPr>
        <w:t>Kursu</w:t>
      </w:r>
      <w:r w:rsidR="009D7D83">
        <w:rPr>
          <w:rFonts w:ascii="Times New Roman" w:hAnsi="Times New Roman" w:cs="Times New Roman"/>
        </w:rPr>
        <w:t>’</w:t>
      </w:r>
      <w:r w:rsidR="009D7D83" w:rsidRPr="00C53513">
        <w:rPr>
          <w:rFonts w:ascii="Times New Roman" w:hAnsi="Times New Roman" w:cs="Times New Roman"/>
        </w:rPr>
        <w:t>na jandarma</w:t>
      </w:r>
      <w:r w:rsidR="006553F3" w:rsidRPr="00C53513">
        <w:rPr>
          <w:rFonts w:ascii="Times New Roman" w:hAnsi="Times New Roman" w:cs="Times New Roman"/>
        </w:rPr>
        <w:t xml:space="preserve"> sınıfı subayları</w:t>
      </w:r>
      <w:r w:rsidR="009D7D83">
        <w:rPr>
          <w:rFonts w:ascii="Times New Roman" w:hAnsi="Times New Roman" w:cs="Times New Roman"/>
        </w:rPr>
        <w:t xml:space="preserve"> </w:t>
      </w:r>
      <w:r w:rsidR="006553F3" w:rsidRPr="00C53513">
        <w:rPr>
          <w:rFonts w:ascii="Times New Roman" w:hAnsi="Times New Roman" w:cs="Times New Roman"/>
        </w:rPr>
        <w:t xml:space="preserve">da </w:t>
      </w:r>
      <w:r w:rsidR="009D7D83">
        <w:rPr>
          <w:rFonts w:ascii="Times New Roman" w:hAnsi="Times New Roman" w:cs="Times New Roman"/>
        </w:rPr>
        <w:t>katılmışlardır</w:t>
      </w:r>
      <w:r w:rsidR="009D7D83" w:rsidRPr="00C53513">
        <w:rPr>
          <w:rFonts w:ascii="Times New Roman" w:hAnsi="Times New Roman" w:cs="Times New Roman"/>
        </w:rPr>
        <w:t xml:space="preserve"> (</w:t>
      </w:r>
      <w:r w:rsidR="007F32B6" w:rsidRPr="00C53513">
        <w:rPr>
          <w:rFonts w:ascii="Times New Roman" w:hAnsi="Times New Roman" w:cs="Times New Roman"/>
        </w:rPr>
        <w:t>MSÜ, 2019</w:t>
      </w:r>
      <w:r w:rsidR="009D7D83" w:rsidRPr="00C53513">
        <w:rPr>
          <w:rFonts w:ascii="Times New Roman" w:hAnsi="Times New Roman" w:cs="Times New Roman"/>
        </w:rPr>
        <w:t>). Bunlara</w:t>
      </w:r>
      <w:r w:rsidR="0078749E">
        <w:rPr>
          <w:rFonts w:ascii="Times New Roman" w:hAnsi="Times New Roman" w:cs="Times New Roman"/>
        </w:rPr>
        <w:t xml:space="preserve"> ilave olarak j</w:t>
      </w:r>
      <w:r w:rsidR="007F32B6" w:rsidRPr="00C53513">
        <w:rPr>
          <w:rFonts w:ascii="Times New Roman" w:hAnsi="Times New Roman" w:cs="Times New Roman"/>
        </w:rPr>
        <w:t>andarma sınıfı subaylar TSK’nın birçok eğitim merkezleri ve okullarında muharebe ve lojistik alanlara ilişkin</w:t>
      </w:r>
      <w:r w:rsidR="00066BF8" w:rsidRPr="00C53513">
        <w:rPr>
          <w:rFonts w:ascii="Times New Roman" w:hAnsi="Times New Roman" w:cs="Times New Roman"/>
        </w:rPr>
        <w:t xml:space="preserve"> ilave</w:t>
      </w:r>
      <w:r w:rsidR="007F32B6" w:rsidRPr="00C53513">
        <w:rPr>
          <w:rFonts w:ascii="Times New Roman" w:hAnsi="Times New Roman" w:cs="Times New Roman"/>
        </w:rPr>
        <w:t xml:space="preserve"> hizmet içi </w:t>
      </w:r>
      <w:r w:rsidR="009D7D83" w:rsidRPr="00C53513">
        <w:rPr>
          <w:rFonts w:ascii="Times New Roman" w:hAnsi="Times New Roman" w:cs="Times New Roman"/>
        </w:rPr>
        <w:t>eğitimler almışlardır</w:t>
      </w:r>
      <w:r w:rsidR="007F32B6" w:rsidRPr="00C53513">
        <w:rPr>
          <w:rFonts w:ascii="Times New Roman" w:hAnsi="Times New Roman" w:cs="Times New Roman"/>
        </w:rPr>
        <w:t>.</w:t>
      </w:r>
    </w:p>
    <w:p w:rsidR="003A1C90" w:rsidRPr="00C53513" w:rsidRDefault="00911517" w:rsidP="000C6801">
      <w:pPr>
        <w:tabs>
          <w:tab w:val="left" w:pos="567"/>
        </w:tabs>
        <w:spacing w:before="120" w:after="120" w:line="240" w:lineRule="auto"/>
        <w:jc w:val="both"/>
        <w:rPr>
          <w:rFonts w:ascii="Times New Roman" w:hAnsi="Times New Roman" w:cs="Times New Roman"/>
          <w:bCs/>
        </w:rPr>
      </w:pPr>
      <w:r>
        <w:rPr>
          <w:rFonts w:ascii="Times New Roman" w:hAnsi="Times New Roman" w:cs="Times New Roman"/>
          <w:b/>
        </w:rPr>
        <w:t>3</w:t>
      </w:r>
      <w:r w:rsidR="0099245F" w:rsidRPr="00C53513">
        <w:rPr>
          <w:rFonts w:ascii="Times New Roman" w:hAnsi="Times New Roman" w:cs="Times New Roman"/>
          <w:b/>
        </w:rPr>
        <w:t>.</w:t>
      </w:r>
      <w:r w:rsidR="0099245F" w:rsidRPr="00C53513">
        <w:rPr>
          <w:rFonts w:ascii="Times New Roman" w:hAnsi="Times New Roman" w:cs="Times New Roman"/>
          <w:b/>
        </w:rPr>
        <w:tab/>
      </w:r>
      <w:r w:rsidR="004B3AAF">
        <w:rPr>
          <w:rFonts w:ascii="Times New Roman" w:hAnsi="Times New Roman" w:cs="Times New Roman"/>
          <w:b/>
        </w:rPr>
        <w:t>JANDARMA SUBAYININ İHTİYAÇ DUYACAĞI ÖRNEK AKADEMİK EĞİTİMİ VE KARİYER MODELİ</w:t>
      </w:r>
    </w:p>
    <w:p w:rsidR="00911517" w:rsidRDefault="000C6801" w:rsidP="00911517">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007031E0" w:rsidRPr="00C53513">
        <w:rPr>
          <w:rFonts w:ascii="Times New Roman" w:hAnsi="Times New Roman" w:cs="Times New Roman"/>
          <w:bCs/>
        </w:rPr>
        <w:t>2016 yılı</w:t>
      </w:r>
      <w:r w:rsidR="007D5E9E" w:rsidRPr="00C53513">
        <w:rPr>
          <w:rFonts w:ascii="Times New Roman" w:hAnsi="Times New Roman" w:cs="Times New Roman"/>
          <w:bCs/>
        </w:rPr>
        <w:t xml:space="preserve">nda </w:t>
      </w:r>
      <w:r w:rsidR="007031E0" w:rsidRPr="00C53513">
        <w:rPr>
          <w:rFonts w:ascii="Times New Roman" w:hAnsi="Times New Roman" w:cs="Times New Roman"/>
          <w:bCs/>
        </w:rPr>
        <w:t xml:space="preserve">gerçekleştirilen </w:t>
      </w:r>
      <w:r w:rsidR="007D5E9E" w:rsidRPr="00C53513">
        <w:rPr>
          <w:rFonts w:ascii="Times New Roman" w:hAnsi="Times New Roman" w:cs="Times New Roman"/>
          <w:bCs/>
        </w:rPr>
        <w:t xml:space="preserve">mevzuat </w:t>
      </w:r>
      <w:r w:rsidR="009D7D83" w:rsidRPr="00C53513">
        <w:rPr>
          <w:rFonts w:ascii="Times New Roman" w:hAnsi="Times New Roman" w:cs="Times New Roman"/>
          <w:bCs/>
        </w:rPr>
        <w:t>değişiklikleri</w:t>
      </w:r>
      <w:r w:rsidR="009D7D83">
        <w:rPr>
          <w:rFonts w:ascii="Times New Roman" w:hAnsi="Times New Roman" w:cs="Times New Roman"/>
          <w:bCs/>
        </w:rPr>
        <w:t>, jandarma</w:t>
      </w:r>
      <w:r w:rsidR="009B74AF">
        <w:rPr>
          <w:rFonts w:ascii="Times New Roman" w:hAnsi="Times New Roman" w:cs="Times New Roman"/>
          <w:bCs/>
        </w:rPr>
        <w:t xml:space="preserve"> </w:t>
      </w:r>
      <w:r w:rsidR="009D7D83">
        <w:rPr>
          <w:rFonts w:ascii="Times New Roman" w:hAnsi="Times New Roman" w:cs="Times New Roman"/>
          <w:bCs/>
        </w:rPr>
        <w:t>teşkilatının</w:t>
      </w:r>
      <w:r w:rsidR="009D7D83" w:rsidRPr="00C53513">
        <w:rPr>
          <w:rFonts w:ascii="Times New Roman" w:hAnsi="Times New Roman" w:cs="Times New Roman"/>
          <w:bCs/>
        </w:rPr>
        <w:t xml:space="preserve"> personel</w:t>
      </w:r>
      <w:r w:rsidR="008B1577" w:rsidRPr="00C53513">
        <w:rPr>
          <w:rFonts w:ascii="Times New Roman" w:hAnsi="Times New Roman" w:cs="Times New Roman"/>
          <w:bCs/>
        </w:rPr>
        <w:t xml:space="preserve"> eğitimlerine ilişkin</w:t>
      </w:r>
      <w:r w:rsidR="007031E0" w:rsidRPr="00C53513">
        <w:rPr>
          <w:rFonts w:ascii="Times New Roman" w:hAnsi="Times New Roman" w:cs="Times New Roman"/>
          <w:bCs/>
        </w:rPr>
        <w:t xml:space="preserve"> yaklaşımı</w:t>
      </w:r>
      <w:r w:rsidR="007D5E9E" w:rsidRPr="00C53513">
        <w:rPr>
          <w:rFonts w:ascii="Times New Roman" w:hAnsi="Times New Roman" w:cs="Times New Roman"/>
          <w:bCs/>
        </w:rPr>
        <w:t>nı</w:t>
      </w:r>
      <w:r w:rsidR="007031E0" w:rsidRPr="00C53513">
        <w:rPr>
          <w:rFonts w:ascii="Times New Roman" w:hAnsi="Times New Roman" w:cs="Times New Roman"/>
          <w:bCs/>
        </w:rPr>
        <w:t xml:space="preserve"> tümüyle değiştirmiştir. </w:t>
      </w:r>
      <w:r w:rsidR="007D5E9E" w:rsidRPr="00C53513">
        <w:rPr>
          <w:rFonts w:ascii="Times New Roman" w:hAnsi="Times New Roman" w:cs="Times New Roman"/>
          <w:bCs/>
        </w:rPr>
        <w:t xml:space="preserve">Öncelikle </w:t>
      </w:r>
      <w:r w:rsidR="0078749E">
        <w:rPr>
          <w:rFonts w:ascii="Times New Roman" w:hAnsi="Times New Roman" w:cs="Times New Roman"/>
          <w:bCs/>
        </w:rPr>
        <w:t>j</w:t>
      </w:r>
      <w:r w:rsidR="00142AFF" w:rsidRPr="00C53513">
        <w:rPr>
          <w:rFonts w:ascii="Times New Roman" w:hAnsi="Times New Roman" w:cs="Times New Roman"/>
          <w:bCs/>
        </w:rPr>
        <w:t>andarma personelinin eğitim</w:t>
      </w:r>
      <w:r w:rsidR="00787DDB" w:rsidRPr="00C53513">
        <w:rPr>
          <w:rFonts w:ascii="Times New Roman" w:hAnsi="Times New Roman" w:cs="Times New Roman"/>
          <w:bCs/>
        </w:rPr>
        <w:t xml:space="preserve"> ve öğrenimine ilişkin hususlar</w:t>
      </w:r>
      <w:r w:rsidR="007D5E9E" w:rsidRPr="00C53513">
        <w:rPr>
          <w:rFonts w:ascii="Times New Roman" w:hAnsi="Times New Roman" w:cs="Times New Roman"/>
          <w:bCs/>
        </w:rPr>
        <w:t>ı</w:t>
      </w:r>
      <w:r w:rsidR="00782F37" w:rsidRPr="00C53513">
        <w:rPr>
          <w:rFonts w:ascii="Times New Roman" w:hAnsi="Times New Roman" w:cs="Times New Roman"/>
          <w:bCs/>
        </w:rPr>
        <w:t xml:space="preserve">, </w:t>
      </w:r>
      <w:r w:rsidR="00142AFF" w:rsidRPr="00C53513">
        <w:rPr>
          <w:rFonts w:ascii="Times New Roman" w:hAnsi="Times New Roman" w:cs="Times New Roman"/>
          <w:bCs/>
        </w:rPr>
        <w:t>Genelkurmay Başkanlığı</w:t>
      </w:r>
      <w:r w:rsidR="00782F37" w:rsidRPr="00C53513">
        <w:rPr>
          <w:rFonts w:ascii="Times New Roman" w:hAnsi="Times New Roman" w:cs="Times New Roman"/>
          <w:bCs/>
        </w:rPr>
        <w:t xml:space="preserve"> bünyesinden</w:t>
      </w:r>
      <w:r w:rsidR="00142AFF" w:rsidRPr="00C53513">
        <w:rPr>
          <w:rFonts w:ascii="Times New Roman" w:hAnsi="Times New Roman" w:cs="Times New Roman"/>
          <w:bCs/>
        </w:rPr>
        <w:t xml:space="preserve"> çıkarılmıştır</w:t>
      </w:r>
      <w:r w:rsidR="007D5E9E" w:rsidRPr="00C53513">
        <w:rPr>
          <w:rFonts w:ascii="Times New Roman" w:hAnsi="Times New Roman" w:cs="Times New Roman"/>
          <w:bCs/>
        </w:rPr>
        <w:t xml:space="preserve"> ve bu maksatla doğrudan İçişleri Bakanlığına bağlı </w:t>
      </w:r>
      <w:r w:rsidR="0071687B" w:rsidRPr="00C53513">
        <w:rPr>
          <w:rFonts w:ascii="Times New Roman" w:hAnsi="Times New Roman" w:cs="Times New Roman"/>
          <w:bCs/>
        </w:rPr>
        <w:t>“</w:t>
      </w:r>
      <w:r w:rsidR="0071687B" w:rsidRPr="00C53513">
        <w:rPr>
          <w:rFonts w:ascii="Times New Roman" w:hAnsi="Times New Roman" w:cs="Times New Roman"/>
          <w:bCs/>
          <w:i/>
        </w:rPr>
        <w:t>Jandarma ve Sahil Güvenlik Akademisi</w:t>
      </w:r>
      <w:r w:rsidR="00210C6D" w:rsidRPr="00C53513">
        <w:rPr>
          <w:rFonts w:ascii="Times New Roman" w:hAnsi="Times New Roman" w:cs="Times New Roman"/>
          <w:bCs/>
          <w:i/>
        </w:rPr>
        <w:t xml:space="preserve"> (JSGA)</w:t>
      </w:r>
      <w:r w:rsidR="0071687B" w:rsidRPr="00C53513">
        <w:rPr>
          <w:rFonts w:ascii="Times New Roman" w:hAnsi="Times New Roman" w:cs="Times New Roman"/>
          <w:bCs/>
        </w:rPr>
        <w:t>” kurulmuştur</w:t>
      </w:r>
      <w:r w:rsidR="00644419">
        <w:rPr>
          <w:rFonts w:ascii="Times New Roman" w:hAnsi="Times New Roman" w:cs="Times New Roman"/>
          <w:bCs/>
        </w:rPr>
        <w:t>.</w:t>
      </w:r>
      <w:r w:rsidR="0071687B" w:rsidRPr="00C53513">
        <w:rPr>
          <w:rStyle w:val="DipnotBavurusu"/>
          <w:rFonts w:ascii="Times New Roman" w:hAnsi="Times New Roman" w:cs="Times New Roman"/>
          <w:bCs/>
        </w:rPr>
        <w:footnoteReference w:id="13"/>
      </w:r>
      <w:r w:rsidR="00210C6D" w:rsidRPr="00C53513">
        <w:rPr>
          <w:rFonts w:ascii="Times New Roman" w:hAnsi="Times New Roman" w:cs="Times New Roman"/>
          <w:bCs/>
        </w:rPr>
        <w:t xml:space="preserve"> JSGA kuruluşuna ilişkin mevzuat kapsamında </w:t>
      </w:r>
      <w:r w:rsidR="0078749E">
        <w:rPr>
          <w:rFonts w:ascii="Times New Roman" w:hAnsi="Times New Roman" w:cs="Times New Roman"/>
          <w:bCs/>
        </w:rPr>
        <w:t>a</w:t>
      </w:r>
      <w:r w:rsidR="0021189E" w:rsidRPr="00C53513">
        <w:rPr>
          <w:rFonts w:ascii="Times New Roman" w:hAnsi="Times New Roman" w:cs="Times New Roman"/>
          <w:bCs/>
        </w:rPr>
        <w:t xml:space="preserve">kademi </w:t>
      </w:r>
      <w:r w:rsidR="009D7D83" w:rsidRPr="00C53513">
        <w:rPr>
          <w:rFonts w:ascii="Times New Roman" w:hAnsi="Times New Roman" w:cs="Times New Roman"/>
          <w:bCs/>
        </w:rPr>
        <w:t>bünyesinde fakülte</w:t>
      </w:r>
      <w:r w:rsidR="00210C6D" w:rsidRPr="00C53513">
        <w:rPr>
          <w:rFonts w:ascii="Times New Roman" w:hAnsi="Times New Roman" w:cs="Times New Roman"/>
          <w:bCs/>
        </w:rPr>
        <w:t xml:space="preserve">, enstitü, araştırma merkezleri </w:t>
      </w:r>
      <w:r w:rsidR="009D7D83" w:rsidRPr="00C53513">
        <w:rPr>
          <w:rFonts w:ascii="Times New Roman" w:hAnsi="Times New Roman" w:cs="Times New Roman"/>
          <w:bCs/>
        </w:rPr>
        <w:t>kurulmuş, bu</w:t>
      </w:r>
      <w:r w:rsidR="00782F37" w:rsidRPr="00C53513">
        <w:rPr>
          <w:rFonts w:ascii="Times New Roman" w:hAnsi="Times New Roman" w:cs="Times New Roman"/>
          <w:bCs/>
        </w:rPr>
        <w:t xml:space="preserve"> sayede </w:t>
      </w:r>
      <w:r w:rsidR="00E907CE">
        <w:rPr>
          <w:rFonts w:ascii="Times New Roman" w:hAnsi="Times New Roman" w:cs="Times New Roman"/>
          <w:bCs/>
        </w:rPr>
        <w:t>j</w:t>
      </w:r>
      <w:r w:rsidR="00210C6D" w:rsidRPr="00C53513">
        <w:rPr>
          <w:rFonts w:ascii="Times New Roman" w:hAnsi="Times New Roman" w:cs="Times New Roman"/>
          <w:bCs/>
        </w:rPr>
        <w:t xml:space="preserve">andarma </w:t>
      </w:r>
      <w:r w:rsidR="00E907CE">
        <w:rPr>
          <w:rFonts w:ascii="Times New Roman" w:hAnsi="Times New Roman" w:cs="Times New Roman"/>
          <w:bCs/>
        </w:rPr>
        <w:t>ve sahil g</w:t>
      </w:r>
      <w:r w:rsidR="0021189E" w:rsidRPr="00C53513">
        <w:rPr>
          <w:rFonts w:ascii="Times New Roman" w:hAnsi="Times New Roman" w:cs="Times New Roman"/>
          <w:bCs/>
        </w:rPr>
        <w:t xml:space="preserve">üvenlik </w:t>
      </w:r>
      <w:r w:rsidR="00210C6D" w:rsidRPr="00C53513">
        <w:rPr>
          <w:rFonts w:ascii="Times New Roman" w:hAnsi="Times New Roman" w:cs="Times New Roman"/>
          <w:bCs/>
        </w:rPr>
        <w:t>t</w:t>
      </w:r>
      <w:r w:rsidR="0021189E" w:rsidRPr="00C53513">
        <w:rPr>
          <w:rFonts w:ascii="Times New Roman" w:hAnsi="Times New Roman" w:cs="Times New Roman"/>
          <w:bCs/>
        </w:rPr>
        <w:t>eşkilat</w:t>
      </w:r>
      <w:r w:rsidR="00782F37" w:rsidRPr="00C53513">
        <w:rPr>
          <w:rFonts w:ascii="Times New Roman" w:hAnsi="Times New Roman" w:cs="Times New Roman"/>
          <w:bCs/>
        </w:rPr>
        <w:t>larının</w:t>
      </w:r>
      <w:r w:rsidR="00210C6D" w:rsidRPr="00C53513">
        <w:rPr>
          <w:rFonts w:ascii="Times New Roman" w:hAnsi="Times New Roman" w:cs="Times New Roman"/>
          <w:bCs/>
        </w:rPr>
        <w:t xml:space="preserve"> subay </w:t>
      </w:r>
      <w:r w:rsidR="00782F37" w:rsidRPr="00C53513">
        <w:rPr>
          <w:rFonts w:ascii="Times New Roman" w:hAnsi="Times New Roman" w:cs="Times New Roman"/>
          <w:bCs/>
        </w:rPr>
        <w:t xml:space="preserve">adaylarının </w:t>
      </w:r>
      <w:r w:rsidR="00210C6D" w:rsidRPr="00C53513">
        <w:rPr>
          <w:rFonts w:ascii="Times New Roman" w:hAnsi="Times New Roman" w:cs="Times New Roman"/>
          <w:bCs/>
        </w:rPr>
        <w:t xml:space="preserve">lisans </w:t>
      </w:r>
      <w:r w:rsidR="00782F37" w:rsidRPr="00C53513">
        <w:rPr>
          <w:rFonts w:ascii="Times New Roman" w:hAnsi="Times New Roman" w:cs="Times New Roman"/>
          <w:bCs/>
        </w:rPr>
        <w:t xml:space="preserve">ve müteakip dönemlerde meslek yaşantılarına katkı </w:t>
      </w:r>
      <w:r w:rsidR="00787DDB" w:rsidRPr="00C53513">
        <w:rPr>
          <w:rFonts w:ascii="Times New Roman" w:hAnsi="Times New Roman" w:cs="Times New Roman"/>
          <w:bCs/>
        </w:rPr>
        <w:t>s</w:t>
      </w:r>
      <w:r w:rsidR="00782F37" w:rsidRPr="00C53513">
        <w:rPr>
          <w:rFonts w:ascii="Times New Roman" w:hAnsi="Times New Roman" w:cs="Times New Roman"/>
          <w:bCs/>
        </w:rPr>
        <w:t xml:space="preserve">ağlayacak </w:t>
      </w:r>
      <w:r w:rsidR="00210C6D" w:rsidRPr="00C53513">
        <w:rPr>
          <w:rFonts w:ascii="Times New Roman" w:hAnsi="Times New Roman" w:cs="Times New Roman"/>
          <w:bCs/>
        </w:rPr>
        <w:t xml:space="preserve">eğitim ve </w:t>
      </w:r>
      <w:r w:rsidR="00782F37" w:rsidRPr="00C53513">
        <w:rPr>
          <w:rFonts w:ascii="Times New Roman" w:hAnsi="Times New Roman" w:cs="Times New Roman"/>
          <w:bCs/>
        </w:rPr>
        <w:t>öğretim ile</w:t>
      </w:r>
      <w:r w:rsidR="00210C6D" w:rsidRPr="00C53513">
        <w:rPr>
          <w:rFonts w:ascii="Times New Roman" w:hAnsi="Times New Roman" w:cs="Times New Roman"/>
          <w:bCs/>
        </w:rPr>
        <w:t xml:space="preserve"> bilimsel araştırma</w:t>
      </w:r>
      <w:r w:rsidR="00782F37" w:rsidRPr="00C53513">
        <w:rPr>
          <w:rFonts w:ascii="Times New Roman" w:hAnsi="Times New Roman" w:cs="Times New Roman"/>
          <w:bCs/>
        </w:rPr>
        <w:t>ların</w:t>
      </w:r>
      <w:r w:rsidR="0021189E" w:rsidRPr="00C53513">
        <w:rPr>
          <w:rFonts w:ascii="Times New Roman" w:hAnsi="Times New Roman" w:cs="Times New Roman"/>
          <w:bCs/>
        </w:rPr>
        <w:t xml:space="preserve"> gerçekleştir</w:t>
      </w:r>
      <w:r w:rsidR="00782F37" w:rsidRPr="00C53513">
        <w:rPr>
          <w:rFonts w:ascii="Times New Roman" w:hAnsi="Times New Roman" w:cs="Times New Roman"/>
          <w:bCs/>
        </w:rPr>
        <w:t>il</w:t>
      </w:r>
      <w:r w:rsidR="0021189E" w:rsidRPr="00C53513">
        <w:rPr>
          <w:rFonts w:ascii="Times New Roman" w:hAnsi="Times New Roman" w:cs="Times New Roman"/>
          <w:bCs/>
        </w:rPr>
        <w:t>mesi hedeflenmiştir.</w:t>
      </w:r>
    </w:p>
    <w:p w:rsidR="00F34C46" w:rsidRPr="00C53513" w:rsidRDefault="00911517" w:rsidP="00911517">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00061B70" w:rsidRPr="00C53513">
        <w:rPr>
          <w:rFonts w:ascii="Times New Roman" w:hAnsi="Times New Roman" w:cs="Times New Roman"/>
          <w:bCs/>
        </w:rPr>
        <w:t xml:space="preserve">Halihazırda </w:t>
      </w:r>
      <w:r w:rsidR="00312350" w:rsidRPr="00C53513">
        <w:rPr>
          <w:rFonts w:ascii="Times New Roman" w:hAnsi="Times New Roman" w:cs="Times New Roman"/>
          <w:bCs/>
        </w:rPr>
        <w:t>Şekil-1</w:t>
      </w:r>
      <w:r w:rsidR="00A43E88" w:rsidRPr="00C53513">
        <w:rPr>
          <w:rFonts w:ascii="Times New Roman" w:hAnsi="Times New Roman" w:cs="Times New Roman"/>
          <w:bCs/>
        </w:rPr>
        <w:t>’de gösterildiği üzere</w:t>
      </w:r>
      <w:r w:rsidR="00E907CE">
        <w:rPr>
          <w:rFonts w:ascii="Times New Roman" w:hAnsi="Times New Roman" w:cs="Times New Roman"/>
          <w:bCs/>
        </w:rPr>
        <w:t xml:space="preserve"> </w:t>
      </w:r>
      <w:proofErr w:type="spellStart"/>
      <w:r w:rsidR="00E907CE">
        <w:rPr>
          <w:rFonts w:ascii="Times New Roman" w:hAnsi="Times New Roman" w:cs="Times New Roman"/>
          <w:bCs/>
        </w:rPr>
        <w:t>J.Gn.</w:t>
      </w:r>
      <w:proofErr w:type="gramStart"/>
      <w:r w:rsidR="00E907CE">
        <w:rPr>
          <w:rFonts w:ascii="Times New Roman" w:hAnsi="Times New Roman" w:cs="Times New Roman"/>
          <w:bCs/>
        </w:rPr>
        <w:t>K.lığı</w:t>
      </w:r>
      <w:proofErr w:type="spellEnd"/>
      <w:proofErr w:type="gramEnd"/>
      <w:r w:rsidR="00E907CE">
        <w:rPr>
          <w:rFonts w:ascii="Times New Roman" w:hAnsi="Times New Roman" w:cs="Times New Roman"/>
          <w:bCs/>
        </w:rPr>
        <w:t xml:space="preserve">, </w:t>
      </w:r>
      <w:r w:rsidR="008B1577" w:rsidRPr="00C53513">
        <w:rPr>
          <w:rFonts w:ascii="Times New Roman" w:hAnsi="Times New Roman" w:cs="Times New Roman"/>
          <w:bCs/>
        </w:rPr>
        <w:t>kurumsal</w:t>
      </w:r>
      <w:r w:rsidR="00A43E88" w:rsidRPr="00C53513">
        <w:rPr>
          <w:rFonts w:ascii="Times New Roman" w:hAnsi="Times New Roman" w:cs="Times New Roman"/>
          <w:bCs/>
        </w:rPr>
        <w:t xml:space="preserve"> stratejisi içerisinde</w:t>
      </w:r>
      <w:r w:rsidR="00322525" w:rsidRPr="00C53513">
        <w:rPr>
          <w:rFonts w:ascii="Times New Roman" w:hAnsi="Times New Roman" w:cs="Times New Roman"/>
          <w:bCs/>
        </w:rPr>
        <w:t>,</w:t>
      </w:r>
      <w:r w:rsidR="00A43E88" w:rsidRPr="00C53513">
        <w:rPr>
          <w:rFonts w:ascii="Times New Roman" w:hAnsi="Times New Roman" w:cs="Times New Roman"/>
          <w:bCs/>
        </w:rPr>
        <w:t xml:space="preserve"> </w:t>
      </w:r>
      <w:r w:rsidR="009D7D83" w:rsidRPr="00C53513">
        <w:rPr>
          <w:rFonts w:ascii="Times New Roman" w:hAnsi="Times New Roman" w:cs="Times New Roman"/>
          <w:bCs/>
        </w:rPr>
        <w:t>personelini kurumun</w:t>
      </w:r>
      <w:r w:rsidR="00A43E88" w:rsidRPr="00C53513">
        <w:rPr>
          <w:rFonts w:ascii="Times New Roman" w:hAnsi="Times New Roman" w:cs="Times New Roman"/>
          <w:bCs/>
        </w:rPr>
        <w:t xml:space="preserve"> </w:t>
      </w:r>
      <w:r w:rsidR="00061B70" w:rsidRPr="00C53513">
        <w:rPr>
          <w:rFonts w:ascii="Times New Roman" w:hAnsi="Times New Roman" w:cs="Times New Roman"/>
          <w:bCs/>
        </w:rPr>
        <w:t xml:space="preserve">temel öğesi </w:t>
      </w:r>
      <w:r w:rsidR="00A43E88" w:rsidRPr="00C53513">
        <w:rPr>
          <w:rFonts w:ascii="Times New Roman" w:hAnsi="Times New Roman" w:cs="Times New Roman"/>
          <w:bCs/>
        </w:rPr>
        <w:t xml:space="preserve">olarak görmektedir ve </w:t>
      </w:r>
      <w:r w:rsidR="00061B70" w:rsidRPr="00C53513">
        <w:rPr>
          <w:rFonts w:ascii="Times New Roman" w:hAnsi="Times New Roman" w:cs="Times New Roman"/>
          <w:bCs/>
        </w:rPr>
        <w:t xml:space="preserve">2019-2023 Stratejik </w:t>
      </w:r>
      <w:r w:rsidR="00E97BB9" w:rsidRPr="00C53513">
        <w:rPr>
          <w:rFonts w:ascii="Times New Roman" w:hAnsi="Times New Roman" w:cs="Times New Roman"/>
          <w:bCs/>
        </w:rPr>
        <w:t>Planı’nda</w:t>
      </w:r>
      <w:r w:rsidR="00061B70" w:rsidRPr="00C53513">
        <w:rPr>
          <w:rFonts w:ascii="Times New Roman" w:hAnsi="Times New Roman" w:cs="Times New Roman"/>
          <w:bCs/>
        </w:rPr>
        <w:t xml:space="preserve"> personelini kurumu</w:t>
      </w:r>
      <w:r w:rsidR="00A43E88" w:rsidRPr="00C53513">
        <w:rPr>
          <w:rFonts w:ascii="Times New Roman" w:hAnsi="Times New Roman" w:cs="Times New Roman"/>
          <w:bCs/>
        </w:rPr>
        <w:t>n temel taşı olduğunu özellikle</w:t>
      </w:r>
      <w:r w:rsidR="00061B70" w:rsidRPr="00C53513">
        <w:rPr>
          <w:rFonts w:ascii="Times New Roman" w:hAnsi="Times New Roman" w:cs="Times New Roman"/>
          <w:bCs/>
        </w:rPr>
        <w:t xml:space="preserve"> vurgula</w:t>
      </w:r>
      <w:r w:rsidR="00A43E88" w:rsidRPr="00C53513">
        <w:rPr>
          <w:rFonts w:ascii="Times New Roman" w:hAnsi="Times New Roman" w:cs="Times New Roman"/>
          <w:bCs/>
        </w:rPr>
        <w:t>mıştır. Ayrıca stratejik hedefleri arasında e</w:t>
      </w:r>
      <w:r w:rsidR="00061B70" w:rsidRPr="00C53513">
        <w:rPr>
          <w:rFonts w:ascii="Times New Roman" w:hAnsi="Times New Roman" w:cs="Times New Roman"/>
          <w:bCs/>
        </w:rPr>
        <w:t>ğitim ve öğretim kurumlarının fiziki ve teknolojik alt yapı</w:t>
      </w:r>
      <w:r w:rsidR="00A43E88" w:rsidRPr="00C53513">
        <w:rPr>
          <w:rFonts w:ascii="Times New Roman" w:hAnsi="Times New Roman" w:cs="Times New Roman"/>
          <w:bCs/>
        </w:rPr>
        <w:t>sının</w:t>
      </w:r>
      <w:r w:rsidR="00061B70" w:rsidRPr="00C53513">
        <w:rPr>
          <w:rFonts w:ascii="Times New Roman" w:hAnsi="Times New Roman" w:cs="Times New Roman"/>
          <w:bCs/>
        </w:rPr>
        <w:t xml:space="preserve"> geliştir</w:t>
      </w:r>
      <w:r w:rsidR="00015150" w:rsidRPr="00C53513">
        <w:rPr>
          <w:rFonts w:ascii="Times New Roman" w:hAnsi="Times New Roman" w:cs="Times New Roman"/>
          <w:bCs/>
        </w:rPr>
        <w:t xml:space="preserve">ilmesine, </w:t>
      </w:r>
      <w:r w:rsidR="00061B70" w:rsidRPr="00C53513">
        <w:rPr>
          <w:rFonts w:ascii="Times New Roman" w:hAnsi="Times New Roman" w:cs="Times New Roman"/>
          <w:bCs/>
        </w:rPr>
        <w:t>eğitim ve öğretimin niteliğinin artırılmasın</w:t>
      </w:r>
      <w:r w:rsidR="00A43E88" w:rsidRPr="00C53513">
        <w:rPr>
          <w:rFonts w:ascii="Times New Roman" w:hAnsi="Times New Roman" w:cs="Times New Roman"/>
          <w:bCs/>
        </w:rPr>
        <w:t>a yer ver</w:t>
      </w:r>
      <w:r w:rsidR="00015150" w:rsidRPr="00C53513">
        <w:rPr>
          <w:rFonts w:ascii="Times New Roman" w:hAnsi="Times New Roman" w:cs="Times New Roman"/>
          <w:bCs/>
        </w:rPr>
        <w:t xml:space="preserve">erek eğitim ve öğretime gösterdiği </w:t>
      </w:r>
      <w:r w:rsidR="009D7D83" w:rsidRPr="00C53513">
        <w:rPr>
          <w:rFonts w:ascii="Times New Roman" w:hAnsi="Times New Roman" w:cs="Times New Roman"/>
          <w:bCs/>
        </w:rPr>
        <w:t>önemi beyan</w:t>
      </w:r>
      <w:r w:rsidR="00015150" w:rsidRPr="00C53513">
        <w:rPr>
          <w:rFonts w:ascii="Times New Roman" w:hAnsi="Times New Roman" w:cs="Times New Roman"/>
          <w:bCs/>
        </w:rPr>
        <w:t xml:space="preserve"> etmiştir.</w:t>
      </w:r>
      <w:r w:rsidR="00061B70" w:rsidRPr="00C53513">
        <w:rPr>
          <w:rStyle w:val="DipnotBavurusu"/>
          <w:rFonts w:ascii="Times New Roman" w:hAnsi="Times New Roman" w:cs="Times New Roman"/>
          <w:bCs/>
        </w:rPr>
        <w:footnoteReference w:id="14"/>
      </w:r>
    </w:p>
    <w:p w:rsidR="00EB6AE3" w:rsidRDefault="00EB6AE3" w:rsidP="0071687B">
      <w:pPr>
        <w:tabs>
          <w:tab w:val="left" w:pos="567"/>
        </w:tabs>
        <w:spacing w:before="120" w:after="120" w:line="240" w:lineRule="auto"/>
        <w:jc w:val="both"/>
        <w:rPr>
          <w:rFonts w:ascii="Times New Roman" w:hAnsi="Times New Roman" w:cs="Times New Roman"/>
          <w:bCs/>
          <w:sz w:val="24"/>
          <w:szCs w:val="24"/>
        </w:rPr>
      </w:pPr>
    </w:p>
    <w:p w:rsidR="009973E5" w:rsidRDefault="009973E5" w:rsidP="0071687B">
      <w:pPr>
        <w:tabs>
          <w:tab w:val="left" w:pos="567"/>
        </w:tabs>
        <w:spacing w:before="120" w:after="120" w:line="240" w:lineRule="auto"/>
        <w:jc w:val="both"/>
        <w:rPr>
          <w:rFonts w:ascii="Times New Roman" w:hAnsi="Times New Roman" w:cs="Times New Roman"/>
          <w:bCs/>
          <w:sz w:val="24"/>
          <w:szCs w:val="24"/>
        </w:rPr>
      </w:pPr>
    </w:p>
    <w:p w:rsidR="009973E5" w:rsidRDefault="009973E5" w:rsidP="0071687B">
      <w:pPr>
        <w:tabs>
          <w:tab w:val="left" w:pos="567"/>
        </w:tabs>
        <w:spacing w:before="120" w:after="120" w:line="240" w:lineRule="auto"/>
        <w:jc w:val="both"/>
        <w:rPr>
          <w:rFonts w:ascii="Times New Roman" w:hAnsi="Times New Roman" w:cs="Times New Roman"/>
          <w:bCs/>
          <w:sz w:val="24"/>
          <w:szCs w:val="24"/>
        </w:rPr>
      </w:pPr>
    </w:p>
    <w:p w:rsidR="002607E7" w:rsidRDefault="002607E7" w:rsidP="0071687B">
      <w:pPr>
        <w:tabs>
          <w:tab w:val="left" w:pos="567"/>
        </w:tabs>
        <w:spacing w:before="120" w:after="120" w:line="240" w:lineRule="auto"/>
        <w:jc w:val="both"/>
        <w:rPr>
          <w:rFonts w:ascii="Times New Roman" w:hAnsi="Times New Roman" w:cs="Times New Roman"/>
          <w:bCs/>
          <w:sz w:val="24"/>
          <w:szCs w:val="24"/>
        </w:rPr>
      </w:pPr>
    </w:p>
    <w:p w:rsidR="002607E7" w:rsidRDefault="002607E7" w:rsidP="0071687B">
      <w:pPr>
        <w:tabs>
          <w:tab w:val="left" w:pos="567"/>
        </w:tabs>
        <w:spacing w:before="120" w:after="120" w:line="240" w:lineRule="auto"/>
        <w:jc w:val="both"/>
        <w:rPr>
          <w:rFonts w:ascii="Times New Roman" w:hAnsi="Times New Roman" w:cs="Times New Roman"/>
          <w:bCs/>
          <w:sz w:val="24"/>
          <w:szCs w:val="24"/>
        </w:rPr>
      </w:pPr>
    </w:p>
    <w:p w:rsidR="007A6669" w:rsidRDefault="007A6669" w:rsidP="0071687B">
      <w:pPr>
        <w:tabs>
          <w:tab w:val="left" w:pos="567"/>
        </w:tabs>
        <w:spacing w:before="120" w:after="120" w:line="240" w:lineRule="auto"/>
        <w:jc w:val="both"/>
        <w:rPr>
          <w:rFonts w:ascii="Times New Roman" w:hAnsi="Times New Roman" w:cs="Times New Roman"/>
          <w:bCs/>
          <w:sz w:val="24"/>
          <w:szCs w:val="24"/>
        </w:rPr>
      </w:pPr>
    </w:p>
    <w:p w:rsidR="000C6801" w:rsidRDefault="000C6801" w:rsidP="0071687B">
      <w:pPr>
        <w:tabs>
          <w:tab w:val="left" w:pos="567"/>
        </w:tabs>
        <w:spacing w:before="120" w:after="120" w:line="240" w:lineRule="auto"/>
        <w:jc w:val="both"/>
        <w:rPr>
          <w:rFonts w:ascii="Times New Roman" w:hAnsi="Times New Roman" w:cs="Times New Roman"/>
          <w:bCs/>
          <w:sz w:val="24"/>
          <w:szCs w:val="24"/>
        </w:rPr>
      </w:pPr>
    </w:p>
    <w:p w:rsidR="00061B70" w:rsidRPr="00CA7331" w:rsidRDefault="00312350" w:rsidP="00EB6AE3">
      <w:pPr>
        <w:tabs>
          <w:tab w:val="left" w:pos="567"/>
        </w:tabs>
        <w:spacing w:before="120" w:after="120" w:line="240" w:lineRule="auto"/>
        <w:jc w:val="center"/>
        <w:rPr>
          <w:rFonts w:ascii="Times New Roman" w:hAnsi="Times New Roman" w:cs="Times New Roman"/>
          <w:b/>
          <w:bCs/>
          <w:sz w:val="20"/>
          <w:szCs w:val="20"/>
        </w:rPr>
      </w:pPr>
      <w:r w:rsidRPr="00CA7331">
        <w:rPr>
          <w:rFonts w:ascii="Times New Roman" w:hAnsi="Times New Roman" w:cs="Times New Roman"/>
          <w:b/>
          <w:bCs/>
          <w:sz w:val="20"/>
          <w:szCs w:val="20"/>
        </w:rPr>
        <w:t>Şekil-1</w:t>
      </w:r>
      <w:r w:rsidR="00A43E88" w:rsidRPr="00CA7331">
        <w:rPr>
          <w:rFonts w:ascii="Times New Roman" w:hAnsi="Times New Roman" w:cs="Times New Roman"/>
          <w:b/>
          <w:bCs/>
          <w:sz w:val="20"/>
          <w:szCs w:val="20"/>
        </w:rPr>
        <w:t xml:space="preserve"> Stratejik Amaçlar İçerisi</w:t>
      </w:r>
      <w:r w:rsidR="002607E7" w:rsidRPr="00CA7331">
        <w:rPr>
          <w:rFonts w:ascii="Times New Roman" w:hAnsi="Times New Roman" w:cs="Times New Roman"/>
          <w:b/>
          <w:bCs/>
          <w:sz w:val="20"/>
          <w:szCs w:val="20"/>
        </w:rPr>
        <w:t>nde Jandarma Personelinin Konumu</w:t>
      </w:r>
    </w:p>
    <w:p w:rsidR="00061B70" w:rsidRPr="00061B70" w:rsidRDefault="00E840BE" w:rsidP="00061B70">
      <w:pPr>
        <w:tabs>
          <w:tab w:val="left" w:pos="567"/>
        </w:tabs>
        <w:spacing w:before="120" w:after="120" w:line="240" w:lineRule="auto"/>
        <w:jc w:val="both"/>
        <w:rPr>
          <w:rFonts w:ascii="Times New Roman" w:hAnsi="Times New Roman" w:cs="Times New Roman"/>
          <w:b/>
          <w:bCs/>
          <w:sz w:val="24"/>
          <w:szCs w:val="24"/>
        </w:rPr>
      </w:pPr>
      <w:r>
        <w:rPr>
          <w:rFonts w:ascii="Times New Roman" w:hAnsi="Times New Roman" w:cs="Times New Roman"/>
          <w:b/>
          <w:bCs/>
          <w:i/>
          <w:noProof/>
          <w:sz w:val="20"/>
          <w:szCs w:val="24"/>
          <w:lang w:eastAsia="tr-TR"/>
        </w:rPr>
        <mc:AlternateContent>
          <mc:Choice Requires="wps">
            <w:drawing>
              <wp:anchor distT="0" distB="0" distL="114300" distR="114300" simplePos="0" relativeHeight="251659264" behindDoc="0" locked="0" layoutInCell="1" allowOverlap="1">
                <wp:simplePos x="0" y="0"/>
                <wp:positionH relativeFrom="column">
                  <wp:posOffset>944880</wp:posOffset>
                </wp:positionH>
                <wp:positionV relativeFrom="paragraph">
                  <wp:posOffset>20955</wp:posOffset>
                </wp:positionV>
                <wp:extent cx="3685540" cy="3481070"/>
                <wp:effectExtent l="0" t="0" r="0" b="5080"/>
                <wp:wrapNone/>
                <wp:docPr id="8"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5540" cy="3481070"/>
                        </a:xfrm>
                        <a:prstGeom prst="triangle">
                          <a:avLst/>
                        </a:prstGeom>
                      </wps:spPr>
                      <wps:style>
                        <a:lnRef idx="2">
                          <a:schemeClr val="accent6"/>
                        </a:lnRef>
                        <a:fillRef idx="1">
                          <a:schemeClr val="lt1"/>
                        </a:fillRef>
                        <a:effectRef idx="0">
                          <a:schemeClr val="accent6"/>
                        </a:effectRef>
                        <a:fontRef idx="minor">
                          <a:schemeClr val="dk1"/>
                        </a:fontRef>
                      </wps:style>
                      <wps:txbx>
                        <w:txbxContent>
                          <w:p w:rsidR="00100F4D" w:rsidRDefault="00100F4D" w:rsidP="00061B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74.4pt;margin-top:1.65pt;width:290.2pt;height:2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" fillcolor="white [3201]" strokecolor="#f79646 [3209]" strokeweight="2pt">
                <v:path arrowok="t"/>
                <v:textbox>
                  <w:txbxContent>
                    <w:p w:rsidR="00100F4D" w:rsidRDefault="00100F4D" w:rsidP="00061B70">
                      <w:pPr>
                        <w:jc w:val="center"/>
                      </w:pPr>
                    </w:p>
                  </w:txbxContent>
                </v:textbox>
              </v:shape>
            </w:pict>
          </mc:Fallback>
        </mc:AlternateContent>
      </w:r>
    </w:p>
    <w:p w:rsidR="00061B70" w:rsidRPr="00312350" w:rsidRDefault="00E840BE" w:rsidP="00061B70">
      <w:pPr>
        <w:tabs>
          <w:tab w:val="left" w:pos="567"/>
        </w:tabs>
        <w:spacing w:before="120" w:after="120" w:line="240" w:lineRule="auto"/>
        <w:jc w:val="both"/>
        <w:rPr>
          <w:rFonts w:ascii="Times New Roman" w:hAnsi="Times New Roman" w:cs="Times New Roman"/>
          <w:b/>
          <w:bCs/>
          <w:sz w:val="20"/>
          <w:szCs w:val="20"/>
        </w:rPr>
      </w:pPr>
      <w:r>
        <w:rPr>
          <w:rFonts w:ascii="Times New Roman" w:hAnsi="Times New Roman" w:cs="Times New Roman"/>
          <w:bCs/>
          <w:i/>
          <w:noProof/>
          <w:sz w:val="16"/>
          <w:szCs w:val="20"/>
          <w:lang w:eastAsia="tr-TR"/>
        </w:rPr>
        <mc:AlternateContent>
          <mc:Choice Requires="wps">
            <w:drawing>
              <wp:anchor distT="0" distB="0" distL="114300" distR="114300" simplePos="0" relativeHeight="251664384" behindDoc="0" locked="0" layoutInCell="1" allowOverlap="1">
                <wp:simplePos x="0" y="0"/>
                <wp:positionH relativeFrom="column">
                  <wp:posOffset>2878455</wp:posOffset>
                </wp:positionH>
                <wp:positionV relativeFrom="paragraph">
                  <wp:posOffset>46990</wp:posOffset>
                </wp:positionV>
                <wp:extent cx="3100070" cy="5740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0070" cy="574040"/>
                        </a:xfrm>
                        <a:prstGeom prst="rect">
                          <a:avLst/>
                        </a:prstGeom>
                        <a:solidFill>
                          <a:sysClr val="window" lastClr="FFFFFF"/>
                        </a:solidFill>
                        <a:ln w="6350">
                          <a:noFill/>
                        </a:ln>
                      </wps:spPr>
                      <wps:txbx>
                        <w:txbxContent>
                          <w:p w:rsidR="00100F4D" w:rsidRPr="00295BFD" w:rsidRDefault="00100F4D" w:rsidP="007A76F5">
                            <w:pPr>
                              <w:spacing w:after="0" w:line="240" w:lineRule="auto"/>
                              <w:rPr>
                                <w:color w:val="FF0000"/>
                                <w:sz w:val="17"/>
                                <w:szCs w:val="17"/>
                              </w:rPr>
                            </w:pPr>
                            <w:r w:rsidRPr="00295BFD">
                              <w:rPr>
                                <w:color w:val="FF0000"/>
                                <w:sz w:val="17"/>
                                <w:szCs w:val="17"/>
                              </w:rPr>
                              <w:t xml:space="preserve">* Stratejik düşünen, küçük ve etkin yapıda, </w:t>
                            </w:r>
                          </w:p>
                          <w:p w:rsidR="00100F4D" w:rsidRPr="00295BFD" w:rsidRDefault="00100F4D" w:rsidP="00061B70">
                            <w:pPr>
                              <w:spacing w:after="0" w:line="240" w:lineRule="auto"/>
                              <w:rPr>
                                <w:color w:val="FF0000"/>
                                <w:sz w:val="17"/>
                                <w:szCs w:val="17"/>
                              </w:rPr>
                            </w:pPr>
                            <w:r w:rsidRPr="00295BFD">
                              <w:rPr>
                                <w:color w:val="FF0000"/>
                                <w:sz w:val="17"/>
                                <w:szCs w:val="17"/>
                              </w:rPr>
                              <w:t xml:space="preserve">* Yetki ve sorumluluklarını dengeli bir şekilde alt kademelere devretmiş,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226.65pt;margin-top:3.7pt;width:244.1pt;height:4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" fillcolor="window" stroked="f" strokeweight=".5pt">
                <v:textbox>
                  <w:txbxContent>
                    <w:p w:rsidR="00100F4D" w:rsidRPr="00295BFD" w:rsidRDefault="00100F4D" w:rsidP="007A76F5">
                      <w:pPr>
                        <w:spacing w:after="0" w:line="240" w:lineRule="auto"/>
                        <w:rPr>
                          <w:color w:val="FF0000"/>
                          <w:sz w:val="17"/>
                          <w:szCs w:val="17"/>
                        </w:rPr>
                      </w:pPr>
                      <w:r w:rsidRPr="00295BFD">
                        <w:rPr>
                          <w:color w:val="FF0000"/>
                          <w:sz w:val="17"/>
                          <w:szCs w:val="17"/>
                        </w:rPr>
                        <w:t xml:space="preserve">* Stratejik düşünen, küçük ve etkin yapıda, </w:t>
                      </w:r>
                    </w:p>
                    <w:p w:rsidR="00100F4D" w:rsidRPr="00295BFD" w:rsidRDefault="00100F4D" w:rsidP="00061B70">
                      <w:pPr>
                        <w:spacing w:after="0" w:line="240" w:lineRule="auto"/>
                        <w:rPr>
                          <w:color w:val="FF0000"/>
                          <w:sz w:val="17"/>
                          <w:szCs w:val="17"/>
                        </w:rPr>
                      </w:pPr>
                      <w:r w:rsidRPr="00295BFD">
                        <w:rPr>
                          <w:color w:val="FF0000"/>
                          <w:sz w:val="17"/>
                          <w:szCs w:val="17"/>
                        </w:rPr>
                        <w:t xml:space="preserve">* Yetki ve sorumluluklarını dengeli bir şekilde alt kademelere devretmiş, </w:t>
                      </w:r>
                    </w:p>
                  </w:txbxContent>
                </v:textbox>
              </v:shape>
            </w:pict>
          </mc:Fallback>
        </mc:AlternateContent>
      </w:r>
      <w:r w:rsidR="00EB6AE3">
        <w:rPr>
          <w:rFonts w:ascii="Times New Roman" w:hAnsi="Times New Roman" w:cs="Times New Roman"/>
          <w:b/>
          <w:bCs/>
          <w:sz w:val="20"/>
          <w:szCs w:val="20"/>
        </w:rPr>
        <w:tab/>
      </w:r>
      <w:r w:rsidR="00EB6AE3">
        <w:rPr>
          <w:rFonts w:ascii="Times New Roman" w:hAnsi="Times New Roman" w:cs="Times New Roman"/>
          <w:b/>
          <w:bCs/>
          <w:sz w:val="20"/>
          <w:szCs w:val="20"/>
        </w:rPr>
        <w:tab/>
      </w:r>
      <w:r w:rsidR="00EB6AE3">
        <w:rPr>
          <w:rFonts w:ascii="Times New Roman" w:hAnsi="Times New Roman" w:cs="Times New Roman"/>
          <w:b/>
          <w:bCs/>
          <w:sz w:val="20"/>
          <w:szCs w:val="20"/>
        </w:rPr>
        <w:tab/>
      </w:r>
    </w:p>
    <w:p w:rsidR="00061B70" w:rsidRPr="00295BFD" w:rsidRDefault="00EB6AE3" w:rsidP="00EB6AE3">
      <w:pPr>
        <w:tabs>
          <w:tab w:val="left" w:pos="567"/>
          <w:tab w:val="left" w:pos="1843"/>
        </w:tabs>
        <w:spacing w:before="120" w:after="120" w:line="240" w:lineRule="auto"/>
        <w:jc w:val="both"/>
        <w:rPr>
          <w:rFonts w:ascii="Times New Roman" w:hAnsi="Times New Roman" w:cs="Times New Roman"/>
          <w:bCs/>
          <w:sz w:val="17"/>
          <w:szCs w:val="17"/>
        </w:rPr>
      </w:pPr>
      <w:r>
        <w:rPr>
          <w:rFonts w:ascii="Times New Roman" w:hAnsi="Times New Roman" w:cs="Times New Roman"/>
          <w:b/>
          <w:bCs/>
          <w:sz w:val="20"/>
          <w:szCs w:val="20"/>
        </w:rPr>
        <w:tab/>
      </w:r>
      <w:r>
        <w:rPr>
          <w:rFonts w:ascii="Times New Roman" w:hAnsi="Times New Roman" w:cs="Times New Roman"/>
          <w:b/>
          <w:bCs/>
          <w:sz w:val="20"/>
          <w:szCs w:val="20"/>
        </w:rPr>
        <w:tab/>
      </w:r>
      <w:proofErr w:type="spellStart"/>
      <w:r w:rsidRPr="00295BFD">
        <w:rPr>
          <w:rFonts w:ascii="Times New Roman" w:hAnsi="Times New Roman" w:cs="Times New Roman"/>
          <w:b/>
          <w:bCs/>
          <w:sz w:val="17"/>
          <w:szCs w:val="17"/>
        </w:rPr>
        <w:t>J.Gn.</w:t>
      </w:r>
      <w:proofErr w:type="gramStart"/>
      <w:r w:rsidRPr="00295BFD">
        <w:rPr>
          <w:rFonts w:ascii="Times New Roman" w:hAnsi="Times New Roman" w:cs="Times New Roman"/>
          <w:b/>
          <w:bCs/>
          <w:sz w:val="17"/>
          <w:szCs w:val="17"/>
        </w:rPr>
        <w:t>K.lığı</w:t>
      </w:r>
      <w:proofErr w:type="spellEnd"/>
      <w:proofErr w:type="gramEnd"/>
      <w:r w:rsidRPr="00295BFD">
        <w:rPr>
          <w:rFonts w:ascii="Times New Roman" w:hAnsi="Times New Roman" w:cs="Times New Roman"/>
          <w:b/>
          <w:bCs/>
          <w:sz w:val="17"/>
          <w:szCs w:val="17"/>
        </w:rPr>
        <w:t xml:space="preserve"> Karargahı</w:t>
      </w:r>
    </w:p>
    <w:p w:rsidR="00EB6AE3" w:rsidRPr="00295BFD" w:rsidRDefault="00EB6AE3" w:rsidP="00061B70">
      <w:pPr>
        <w:tabs>
          <w:tab w:val="left" w:pos="567"/>
        </w:tabs>
        <w:spacing w:before="120" w:after="120" w:line="240" w:lineRule="auto"/>
        <w:jc w:val="both"/>
        <w:rPr>
          <w:rFonts w:ascii="Times New Roman" w:hAnsi="Times New Roman" w:cs="Times New Roman"/>
          <w:bCs/>
          <w:sz w:val="17"/>
          <w:szCs w:val="17"/>
        </w:rPr>
      </w:pPr>
    </w:p>
    <w:p w:rsidR="00EB6AE3" w:rsidRPr="00295BFD" w:rsidRDefault="00E840BE" w:rsidP="00061B70">
      <w:pPr>
        <w:tabs>
          <w:tab w:val="left" w:pos="567"/>
        </w:tabs>
        <w:spacing w:before="120" w:after="120" w:line="240" w:lineRule="auto"/>
        <w:jc w:val="both"/>
        <w:rPr>
          <w:rFonts w:ascii="Times New Roman" w:hAnsi="Times New Roman" w:cs="Times New Roman"/>
          <w:bCs/>
          <w:sz w:val="17"/>
          <w:szCs w:val="17"/>
        </w:rPr>
      </w:pPr>
      <w:r>
        <w:rPr>
          <w:rFonts w:ascii="Times New Roman" w:hAnsi="Times New Roman" w:cs="Times New Roman"/>
          <w:b/>
          <w:bCs/>
          <w:i/>
          <w:noProof/>
          <w:sz w:val="17"/>
          <w:szCs w:val="17"/>
          <w:lang w:eastAsia="tr-TR"/>
        </w:rPr>
        <mc:AlternateContent>
          <mc:Choice Requires="wps">
            <w:drawing>
              <wp:anchor distT="0" distB="0" distL="114300" distR="114300" simplePos="0" relativeHeight="251665408" behindDoc="0" locked="0" layoutInCell="1" allowOverlap="1">
                <wp:simplePos x="0" y="0"/>
                <wp:positionH relativeFrom="margin">
                  <wp:posOffset>2882265</wp:posOffset>
                </wp:positionH>
                <wp:positionV relativeFrom="paragraph">
                  <wp:posOffset>176530</wp:posOffset>
                </wp:positionV>
                <wp:extent cx="2838450" cy="5143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514350"/>
                        </a:xfrm>
                        <a:prstGeom prst="rect">
                          <a:avLst/>
                        </a:prstGeom>
                        <a:solidFill>
                          <a:sysClr val="window" lastClr="FFFFFF"/>
                        </a:solidFill>
                        <a:ln w="6350">
                          <a:noFill/>
                        </a:ln>
                      </wps:spPr>
                      <wps:txbx>
                        <w:txbxContent>
                          <w:p w:rsidR="00100F4D" w:rsidRPr="00295BFD" w:rsidRDefault="00100F4D" w:rsidP="00061B70">
                            <w:pPr>
                              <w:spacing w:after="0" w:line="240" w:lineRule="auto"/>
                              <w:rPr>
                                <w:color w:val="FF0000"/>
                                <w:sz w:val="17"/>
                                <w:szCs w:val="17"/>
                              </w:rPr>
                            </w:pPr>
                            <w:r>
                              <w:rPr>
                                <w:color w:val="FF0000"/>
                                <w:sz w:val="17"/>
                                <w:szCs w:val="17"/>
                              </w:rPr>
                              <w:t xml:space="preserve">* Alt birimlerin idari ve </w:t>
                            </w:r>
                            <w:r w:rsidRPr="00295BFD">
                              <w:rPr>
                                <w:color w:val="FF0000"/>
                                <w:sz w:val="17"/>
                                <w:szCs w:val="17"/>
                              </w:rPr>
                              <w:t xml:space="preserve">lojistik yükünü üstlenmiş, </w:t>
                            </w:r>
                          </w:p>
                          <w:p w:rsidR="00100F4D" w:rsidRPr="00295BFD" w:rsidRDefault="00100F4D" w:rsidP="00061B70">
                            <w:pPr>
                              <w:spacing w:after="0" w:line="240" w:lineRule="auto"/>
                              <w:rPr>
                                <w:color w:val="FF0000"/>
                                <w:sz w:val="17"/>
                                <w:szCs w:val="17"/>
                              </w:rPr>
                            </w:pPr>
                            <w:r w:rsidRPr="00295BFD">
                              <w:rPr>
                                <w:color w:val="FF0000"/>
                                <w:sz w:val="17"/>
                                <w:szCs w:val="17"/>
                              </w:rPr>
                              <w:t xml:space="preserve">* Yetenek tabanları ile desteklenmiş, </w:t>
                            </w:r>
                          </w:p>
                          <w:p w:rsidR="00100F4D" w:rsidRPr="00295BFD" w:rsidRDefault="00100F4D" w:rsidP="00061B70">
                            <w:pPr>
                              <w:spacing w:after="0" w:line="240" w:lineRule="auto"/>
                              <w:rPr>
                                <w:color w:val="FF0000"/>
                                <w:sz w:val="17"/>
                                <w:szCs w:val="17"/>
                              </w:rPr>
                            </w:pPr>
                            <w:r w:rsidRPr="00295BFD">
                              <w:rPr>
                                <w:color w:val="FF0000"/>
                                <w:sz w:val="17"/>
                                <w:szCs w:val="17"/>
                              </w:rPr>
                              <w:t>* Denetim, gözetim, koordinasyon görevlerinde daha etkin,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26.95pt;margin-top:13.9pt;width:223.5pt;height: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" fillcolor="window" stroked="f" strokeweight=".5pt">
                <v:textbox>
                  <w:txbxContent>
                    <w:p w:rsidR="00100F4D" w:rsidRPr="00295BFD" w:rsidRDefault="00100F4D" w:rsidP="00061B70">
                      <w:pPr>
                        <w:spacing w:after="0" w:line="240" w:lineRule="auto"/>
                        <w:rPr>
                          <w:color w:val="FF0000"/>
                          <w:sz w:val="17"/>
                          <w:szCs w:val="17"/>
                        </w:rPr>
                      </w:pPr>
                      <w:r>
                        <w:rPr>
                          <w:color w:val="FF0000"/>
                          <w:sz w:val="17"/>
                          <w:szCs w:val="17"/>
                        </w:rPr>
                        <w:t xml:space="preserve">* Alt birimlerin idari ve </w:t>
                      </w:r>
                      <w:r w:rsidRPr="00295BFD">
                        <w:rPr>
                          <w:color w:val="FF0000"/>
                          <w:sz w:val="17"/>
                          <w:szCs w:val="17"/>
                        </w:rPr>
                        <w:t xml:space="preserve">lojistik yükünü üstlenmiş, </w:t>
                      </w:r>
                    </w:p>
                    <w:p w:rsidR="00100F4D" w:rsidRPr="00295BFD" w:rsidRDefault="00100F4D" w:rsidP="00061B70">
                      <w:pPr>
                        <w:spacing w:after="0" w:line="240" w:lineRule="auto"/>
                        <w:rPr>
                          <w:color w:val="FF0000"/>
                          <w:sz w:val="17"/>
                          <w:szCs w:val="17"/>
                        </w:rPr>
                      </w:pPr>
                      <w:r w:rsidRPr="00295BFD">
                        <w:rPr>
                          <w:color w:val="FF0000"/>
                          <w:sz w:val="17"/>
                          <w:szCs w:val="17"/>
                        </w:rPr>
                        <w:t xml:space="preserve">* Yetenek tabanları ile desteklenmiş, </w:t>
                      </w:r>
                    </w:p>
                    <w:p w:rsidR="00100F4D" w:rsidRPr="00295BFD" w:rsidRDefault="00100F4D" w:rsidP="00061B70">
                      <w:pPr>
                        <w:spacing w:after="0" w:line="240" w:lineRule="auto"/>
                        <w:rPr>
                          <w:color w:val="FF0000"/>
                          <w:sz w:val="17"/>
                          <w:szCs w:val="17"/>
                        </w:rPr>
                      </w:pPr>
                      <w:r w:rsidRPr="00295BFD">
                        <w:rPr>
                          <w:color w:val="FF0000"/>
                          <w:sz w:val="17"/>
                          <w:szCs w:val="17"/>
                        </w:rPr>
                        <w:t>* Denetim, gözetim, koordinasyon görevlerinde daha etkin,</w:t>
                      </w:r>
                    </w:p>
                  </w:txbxContent>
                </v:textbox>
                <w10:wrap anchorx="margin"/>
              </v:shape>
            </w:pict>
          </mc:Fallback>
        </mc:AlternateContent>
      </w:r>
      <w:r>
        <w:rPr>
          <w:rFonts w:ascii="Times New Roman" w:hAnsi="Times New Roman" w:cs="Times New Roman"/>
          <w:bCs/>
          <w:noProof/>
          <w:sz w:val="17"/>
          <w:szCs w:val="17"/>
          <w:lang w:eastAsia="tr-TR"/>
        </w:rPr>
        <mc:AlternateContent>
          <mc:Choice Requires="wps">
            <w:drawing>
              <wp:anchor distT="0" distB="0" distL="114300" distR="114300" simplePos="0" relativeHeight="251662336" behindDoc="0" locked="0" layoutInCell="1" allowOverlap="1">
                <wp:simplePos x="0" y="0"/>
                <wp:positionH relativeFrom="column">
                  <wp:posOffset>2284095</wp:posOffset>
                </wp:positionH>
                <wp:positionV relativeFrom="paragraph">
                  <wp:posOffset>58420</wp:posOffset>
                </wp:positionV>
                <wp:extent cx="1040765" cy="6985"/>
                <wp:effectExtent l="0" t="0" r="6985"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0765" cy="6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E5345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4.6pt" to="261.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" strokecolor="#4579b8 [3044]">
                <o:lock v:ext="edit" shapetype="f"/>
              </v:line>
            </w:pict>
          </mc:Fallback>
        </mc:AlternateContent>
      </w:r>
    </w:p>
    <w:p w:rsidR="00061B70" w:rsidRPr="00295BFD" w:rsidRDefault="00061B70" w:rsidP="00061B70">
      <w:pPr>
        <w:tabs>
          <w:tab w:val="left" w:pos="567"/>
        </w:tabs>
        <w:spacing w:before="120" w:after="12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ab/>
      </w:r>
    </w:p>
    <w:p w:rsidR="00061B70" w:rsidRPr="00295BFD" w:rsidRDefault="00EB6AE3" w:rsidP="00061B70">
      <w:pPr>
        <w:tabs>
          <w:tab w:val="left" w:pos="567"/>
        </w:tabs>
        <w:spacing w:before="120" w:after="120" w:line="240" w:lineRule="auto"/>
        <w:jc w:val="both"/>
        <w:rPr>
          <w:rFonts w:ascii="Times New Roman" w:hAnsi="Times New Roman" w:cs="Times New Roman"/>
          <w:b/>
          <w:bCs/>
          <w:sz w:val="17"/>
          <w:szCs w:val="17"/>
        </w:rPr>
      </w:pPr>
      <w:r w:rsidRPr="00295BFD">
        <w:rPr>
          <w:rFonts w:ascii="Times New Roman" w:hAnsi="Times New Roman" w:cs="Times New Roman"/>
          <w:b/>
          <w:bCs/>
          <w:sz w:val="17"/>
          <w:szCs w:val="17"/>
        </w:rPr>
        <w:tab/>
      </w:r>
      <w:r w:rsidRPr="00295BFD">
        <w:rPr>
          <w:rFonts w:ascii="Times New Roman" w:hAnsi="Times New Roman" w:cs="Times New Roman"/>
          <w:b/>
          <w:bCs/>
          <w:sz w:val="17"/>
          <w:szCs w:val="17"/>
        </w:rPr>
        <w:tab/>
      </w:r>
      <w:r w:rsidRPr="00295BFD">
        <w:rPr>
          <w:rFonts w:ascii="Times New Roman" w:hAnsi="Times New Roman" w:cs="Times New Roman"/>
          <w:b/>
          <w:bCs/>
          <w:sz w:val="17"/>
          <w:szCs w:val="17"/>
        </w:rPr>
        <w:tab/>
      </w:r>
      <w:proofErr w:type="spellStart"/>
      <w:r w:rsidR="00061B70" w:rsidRPr="00295BFD">
        <w:rPr>
          <w:rFonts w:ascii="Times New Roman" w:hAnsi="Times New Roman" w:cs="Times New Roman"/>
          <w:b/>
          <w:bCs/>
          <w:sz w:val="17"/>
          <w:szCs w:val="17"/>
        </w:rPr>
        <w:t>J.Blg</w:t>
      </w:r>
      <w:proofErr w:type="spellEnd"/>
      <w:r w:rsidR="00061B70" w:rsidRPr="00295BFD">
        <w:rPr>
          <w:rFonts w:ascii="Times New Roman" w:hAnsi="Times New Roman" w:cs="Times New Roman"/>
          <w:b/>
          <w:bCs/>
          <w:sz w:val="17"/>
          <w:szCs w:val="17"/>
        </w:rPr>
        <w:t xml:space="preserve">./İl J. </w:t>
      </w:r>
      <w:proofErr w:type="spellStart"/>
      <w:r w:rsidR="00061B70" w:rsidRPr="00295BFD">
        <w:rPr>
          <w:rFonts w:ascii="Times New Roman" w:hAnsi="Times New Roman" w:cs="Times New Roman"/>
          <w:b/>
          <w:bCs/>
          <w:sz w:val="17"/>
          <w:szCs w:val="17"/>
        </w:rPr>
        <w:t>K.lıkları</w:t>
      </w:r>
      <w:proofErr w:type="spellEnd"/>
    </w:p>
    <w:p w:rsidR="00061B70" w:rsidRPr="00295BFD" w:rsidRDefault="00061B70" w:rsidP="00061B70">
      <w:pPr>
        <w:tabs>
          <w:tab w:val="left" w:pos="567"/>
        </w:tabs>
        <w:spacing w:before="120" w:after="120" w:line="240" w:lineRule="auto"/>
        <w:jc w:val="both"/>
        <w:rPr>
          <w:rFonts w:ascii="Times New Roman" w:hAnsi="Times New Roman" w:cs="Times New Roman"/>
          <w:bCs/>
          <w:sz w:val="17"/>
          <w:szCs w:val="17"/>
        </w:rPr>
      </w:pPr>
    </w:p>
    <w:p w:rsidR="00061B70" w:rsidRPr="00295BFD" w:rsidRDefault="00E840BE" w:rsidP="00061B70">
      <w:pPr>
        <w:tabs>
          <w:tab w:val="left" w:pos="567"/>
        </w:tabs>
        <w:spacing w:before="120" w:after="120" w:line="240" w:lineRule="auto"/>
        <w:jc w:val="both"/>
        <w:rPr>
          <w:rFonts w:ascii="Times New Roman" w:hAnsi="Times New Roman" w:cs="Times New Roman"/>
          <w:bCs/>
          <w:sz w:val="17"/>
          <w:szCs w:val="17"/>
        </w:rPr>
      </w:pPr>
      <w:r>
        <w:rPr>
          <w:rFonts w:ascii="Times New Roman" w:hAnsi="Times New Roman" w:cs="Times New Roman"/>
          <w:bCs/>
          <w:noProof/>
          <w:sz w:val="17"/>
          <w:szCs w:val="17"/>
          <w:lang w:eastAsia="tr-TR"/>
        </w:rPr>
        <mc:AlternateContent>
          <mc:Choice Requires="wps">
            <w:drawing>
              <wp:anchor distT="4294967294" distB="4294967294" distL="114300" distR="114300" simplePos="0" relativeHeight="251661312" behindDoc="0" locked="0" layoutInCell="1" allowOverlap="1">
                <wp:simplePos x="0" y="0"/>
                <wp:positionH relativeFrom="column">
                  <wp:posOffset>1802130</wp:posOffset>
                </wp:positionH>
                <wp:positionV relativeFrom="paragraph">
                  <wp:posOffset>110489</wp:posOffset>
                </wp:positionV>
                <wp:extent cx="1934210" cy="0"/>
                <wp:effectExtent l="0" t="0" r="889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4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A6649"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1.9pt,8.7pt" to="294.2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" strokecolor="#4579b8 [3044]">
                <o:lock v:ext="edit" shapetype="f"/>
              </v:line>
            </w:pict>
          </mc:Fallback>
        </mc:AlternateContent>
      </w:r>
    </w:p>
    <w:p w:rsidR="00EB6AE3" w:rsidRPr="00295BFD" w:rsidRDefault="00E840BE" w:rsidP="00061B70">
      <w:pPr>
        <w:tabs>
          <w:tab w:val="left" w:pos="567"/>
        </w:tabs>
        <w:spacing w:before="120" w:after="120" w:line="240" w:lineRule="auto"/>
        <w:jc w:val="both"/>
        <w:rPr>
          <w:rFonts w:ascii="Times New Roman" w:hAnsi="Times New Roman" w:cs="Times New Roman"/>
          <w:bCs/>
          <w:sz w:val="17"/>
          <w:szCs w:val="17"/>
        </w:rPr>
      </w:pPr>
      <w:r>
        <w:rPr>
          <w:rFonts w:ascii="Times New Roman" w:hAnsi="Times New Roman" w:cs="Times New Roman"/>
          <w:bCs/>
          <w:i/>
          <w:noProof/>
          <w:sz w:val="17"/>
          <w:szCs w:val="17"/>
          <w:lang w:eastAsia="tr-TR"/>
        </w:rPr>
        <mc:AlternateContent>
          <mc:Choice Requires="wps">
            <w:drawing>
              <wp:anchor distT="0" distB="0" distL="114300" distR="114300" simplePos="0" relativeHeight="251666432" behindDoc="0" locked="0" layoutInCell="1" allowOverlap="1">
                <wp:simplePos x="0" y="0"/>
                <wp:positionH relativeFrom="column">
                  <wp:posOffset>2915285</wp:posOffset>
                </wp:positionH>
                <wp:positionV relativeFrom="paragraph">
                  <wp:posOffset>72390</wp:posOffset>
                </wp:positionV>
                <wp:extent cx="2664460" cy="62547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4460" cy="625475"/>
                        </a:xfrm>
                        <a:prstGeom prst="rect">
                          <a:avLst/>
                        </a:prstGeom>
                        <a:solidFill>
                          <a:sysClr val="window" lastClr="FFFFFF"/>
                        </a:solidFill>
                        <a:ln w="6350">
                          <a:noFill/>
                        </a:ln>
                      </wps:spPr>
                      <wps:txbx>
                        <w:txbxContent>
                          <w:p w:rsidR="00100F4D" w:rsidRPr="00295BFD" w:rsidRDefault="00100F4D" w:rsidP="007A76F5">
                            <w:pPr>
                              <w:spacing w:after="0" w:line="240" w:lineRule="auto"/>
                              <w:rPr>
                                <w:color w:val="FF0000"/>
                                <w:sz w:val="17"/>
                                <w:szCs w:val="17"/>
                              </w:rPr>
                            </w:pPr>
                            <w:r w:rsidRPr="00295BFD">
                              <w:rPr>
                                <w:color w:val="FF0000"/>
                                <w:sz w:val="17"/>
                                <w:szCs w:val="17"/>
                              </w:rPr>
                              <w:t xml:space="preserve">* Suç ve suçluyla daha etkin mücadele eden, </w:t>
                            </w:r>
                          </w:p>
                          <w:p w:rsidR="00100F4D" w:rsidRPr="00295BFD" w:rsidRDefault="00100F4D" w:rsidP="007A76F5">
                            <w:pPr>
                              <w:spacing w:after="0" w:line="240" w:lineRule="auto"/>
                              <w:rPr>
                                <w:color w:val="FF0000"/>
                                <w:sz w:val="17"/>
                                <w:szCs w:val="17"/>
                              </w:rPr>
                            </w:pPr>
                            <w:r w:rsidRPr="00295BFD">
                              <w:rPr>
                                <w:color w:val="FF0000"/>
                                <w:sz w:val="17"/>
                                <w:szCs w:val="17"/>
                              </w:rPr>
                              <w:t xml:space="preserve">* Teknolojik altyapısı daha güçlü ve fonksiyonel, </w:t>
                            </w:r>
                          </w:p>
                          <w:p w:rsidR="00100F4D" w:rsidRPr="00295BFD" w:rsidRDefault="00100F4D" w:rsidP="00061B70">
                            <w:pPr>
                              <w:spacing w:after="0" w:line="240" w:lineRule="auto"/>
                              <w:rPr>
                                <w:color w:val="FF0000"/>
                                <w:sz w:val="17"/>
                                <w:szCs w:val="17"/>
                              </w:rPr>
                            </w:pPr>
                            <w:r w:rsidRPr="00295BFD">
                              <w:rPr>
                                <w:color w:val="FF0000"/>
                                <w:sz w:val="17"/>
                                <w:szCs w:val="17"/>
                              </w:rPr>
                              <w:t>* Atış, eğitim ve spor faaliyetlerinde etkin,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229.55pt;margin-top:5.7pt;width:209.8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" fillcolor="window" stroked="f" strokeweight=".5pt">
                <v:textbox>
                  <w:txbxContent>
                    <w:p w:rsidR="00100F4D" w:rsidRPr="00295BFD" w:rsidRDefault="00100F4D" w:rsidP="007A76F5">
                      <w:pPr>
                        <w:spacing w:after="0" w:line="240" w:lineRule="auto"/>
                        <w:rPr>
                          <w:color w:val="FF0000"/>
                          <w:sz w:val="17"/>
                          <w:szCs w:val="17"/>
                        </w:rPr>
                      </w:pPr>
                      <w:r w:rsidRPr="00295BFD">
                        <w:rPr>
                          <w:color w:val="FF0000"/>
                          <w:sz w:val="17"/>
                          <w:szCs w:val="17"/>
                        </w:rPr>
                        <w:t xml:space="preserve">* Suç ve suçluyla daha etkin mücadele eden, </w:t>
                      </w:r>
                    </w:p>
                    <w:p w:rsidR="00100F4D" w:rsidRPr="00295BFD" w:rsidRDefault="00100F4D" w:rsidP="007A76F5">
                      <w:pPr>
                        <w:spacing w:after="0" w:line="240" w:lineRule="auto"/>
                        <w:rPr>
                          <w:color w:val="FF0000"/>
                          <w:sz w:val="17"/>
                          <w:szCs w:val="17"/>
                        </w:rPr>
                      </w:pPr>
                      <w:r w:rsidRPr="00295BFD">
                        <w:rPr>
                          <w:color w:val="FF0000"/>
                          <w:sz w:val="17"/>
                          <w:szCs w:val="17"/>
                        </w:rPr>
                        <w:t xml:space="preserve">* Teknolojik altyapısı daha güçlü ve fonksiyonel, </w:t>
                      </w:r>
                    </w:p>
                    <w:p w:rsidR="00100F4D" w:rsidRPr="00295BFD" w:rsidRDefault="00100F4D" w:rsidP="00061B70">
                      <w:pPr>
                        <w:spacing w:after="0" w:line="240" w:lineRule="auto"/>
                        <w:rPr>
                          <w:color w:val="FF0000"/>
                          <w:sz w:val="17"/>
                          <w:szCs w:val="17"/>
                        </w:rPr>
                      </w:pPr>
                      <w:r w:rsidRPr="00295BFD">
                        <w:rPr>
                          <w:color w:val="FF0000"/>
                          <w:sz w:val="17"/>
                          <w:szCs w:val="17"/>
                        </w:rPr>
                        <w:t>* Atış, eğitim ve spor faaliyetlerinde etkin,</w:t>
                      </w:r>
                    </w:p>
                  </w:txbxContent>
                </v:textbox>
              </v:shape>
            </w:pict>
          </mc:Fallback>
        </mc:AlternateContent>
      </w:r>
    </w:p>
    <w:p w:rsidR="00061B70" w:rsidRPr="00295BFD" w:rsidRDefault="00EB6AE3" w:rsidP="00EB6AE3">
      <w:pPr>
        <w:tabs>
          <w:tab w:val="left" w:pos="426"/>
        </w:tabs>
        <w:spacing w:before="120" w:after="120" w:line="240" w:lineRule="auto"/>
        <w:jc w:val="both"/>
        <w:rPr>
          <w:rFonts w:ascii="Times New Roman" w:hAnsi="Times New Roman" w:cs="Times New Roman"/>
          <w:b/>
          <w:bCs/>
          <w:sz w:val="17"/>
          <w:szCs w:val="17"/>
        </w:rPr>
      </w:pPr>
      <w:r w:rsidRPr="00295BFD">
        <w:rPr>
          <w:rFonts w:ascii="Times New Roman" w:hAnsi="Times New Roman" w:cs="Times New Roman"/>
          <w:b/>
          <w:bCs/>
          <w:sz w:val="17"/>
          <w:szCs w:val="17"/>
        </w:rPr>
        <w:tab/>
      </w:r>
      <w:r w:rsidR="00061B70" w:rsidRPr="00295BFD">
        <w:rPr>
          <w:rFonts w:ascii="Times New Roman" w:hAnsi="Times New Roman" w:cs="Times New Roman"/>
          <w:b/>
          <w:bCs/>
          <w:sz w:val="17"/>
          <w:szCs w:val="17"/>
        </w:rPr>
        <w:t xml:space="preserve">İlçe </w:t>
      </w:r>
      <w:proofErr w:type="gramStart"/>
      <w:r w:rsidR="00061B70" w:rsidRPr="00295BFD">
        <w:rPr>
          <w:rFonts w:ascii="Times New Roman" w:hAnsi="Times New Roman" w:cs="Times New Roman"/>
          <w:b/>
          <w:bCs/>
          <w:sz w:val="17"/>
          <w:szCs w:val="17"/>
        </w:rPr>
        <w:t>J./</w:t>
      </w:r>
      <w:proofErr w:type="spellStart"/>
      <w:r w:rsidR="00061B70" w:rsidRPr="00295BFD">
        <w:rPr>
          <w:rFonts w:ascii="Times New Roman" w:hAnsi="Times New Roman" w:cs="Times New Roman"/>
          <w:b/>
          <w:bCs/>
          <w:sz w:val="17"/>
          <w:szCs w:val="17"/>
        </w:rPr>
        <w:t>J.Kr</w:t>
      </w:r>
      <w:r w:rsidR="006B653B" w:rsidRPr="00295BFD">
        <w:rPr>
          <w:rFonts w:ascii="Times New Roman" w:hAnsi="Times New Roman" w:cs="Times New Roman"/>
          <w:b/>
          <w:bCs/>
          <w:sz w:val="17"/>
          <w:szCs w:val="17"/>
        </w:rPr>
        <w:t>d</w:t>
      </w:r>
      <w:r w:rsidR="00061B70" w:rsidRPr="00295BFD">
        <w:rPr>
          <w:rFonts w:ascii="Times New Roman" w:hAnsi="Times New Roman" w:cs="Times New Roman"/>
          <w:b/>
          <w:bCs/>
          <w:sz w:val="17"/>
          <w:szCs w:val="17"/>
        </w:rPr>
        <w:t>k.K.</w:t>
      </w:r>
      <w:r w:rsidR="00312350" w:rsidRPr="00295BFD">
        <w:rPr>
          <w:rFonts w:ascii="Times New Roman" w:hAnsi="Times New Roman" w:cs="Times New Roman"/>
          <w:b/>
          <w:bCs/>
          <w:sz w:val="17"/>
          <w:szCs w:val="17"/>
        </w:rPr>
        <w:t>l</w:t>
      </w:r>
      <w:r w:rsidR="00061B70" w:rsidRPr="00295BFD">
        <w:rPr>
          <w:rFonts w:ascii="Times New Roman" w:hAnsi="Times New Roman" w:cs="Times New Roman"/>
          <w:b/>
          <w:bCs/>
          <w:sz w:val="17"/>
          <w:szCs w:val="17"/>
        </w:rPr>
        <w:t>ıkları</w:t>
      </w:r>
      <w:proofErr w:type="spellEnd"/>
      <w:proofErr w:type="gramEnd"/>
    </w:p>
    <w:p w:rsidR="00EB6AE3" w:rsidRPr="00295BFD" w:rsidRDefault="00EB6AE3" w:rsidP="00061B70">
      <w:pPr>
        <w:tabs>
          <w:tab w:val="left" w:pos="567"/>
        </w:tabs>
        <w:spacing w:before="120" w:after="120" w:line="240" w:lineRule="auto"/>
        <w:jc w:val="both"/>
        <w:rPr>
          <w:rFonts w:ascii="Times New Roman" w:hAnsi="Times New Roman" w:cs="Times New Roman"/>
          <w:bCs/>
          <w:sz w:val="17"/>
          <w:szCs w:val="17"/>
        </w:rPr>
      </w:pPr>
    </w:p>
    <w:p w:rsidR="00EB6AE3" w:rsidRPr="00295BFD" w:rsidRDefault="00EB6AE3" w:rsidP="00061B70">
      <w:pPr>
        <w:tabs>
          <w:tab w:val="left" w:pos="567"/>
        </w:tabs>
        <w:spacing w:before="120" w:after="120" w:line="240" w:lineRule="auto"/>
        <w:jc w:val="both"/>
        <w:rPr>
          <w:rFonts w:ascii="Times New Roman" w:hAnsi="Times New Roman" w:cs="Times New Roman"/>
          <w:bCs/>
          <w:sz w:val="17"/>
          <w:szCs w:val="17"/>
        </w:rPr>
      </w:pPr>
    </w:p>
    <w:p w:rsidR="00061B70" w:rsidRPr="00295BFD" w:rsidRDefault="00E840BE" w:rsidP="00061B70">
      <w:pPr>
        <w:tabs>
          <w:tab w:val="left" w:pos="567"/>
        </w:tabs>
        <w:spacing w:before="120" w:after="120" w:line="240" w:lineRule="auto"/>
        <w:jc w:val="both"/>
        <w:rPr>
          <w:rFonts w:ascii="Times New Roman" w:hAnsi="Times New Roman" w:cs="Times New Roman"/>
          <w:bCs/>
          <w:sz w:val="17"/>
          <w:szCs w:val="17"/>
        </w:rPr>
      </w:pPr>
      <w:r>
        <w:rPr>
          <w:rFonts w:ascii="Times New Roman" w:hAnsi="Times New Roman" w:cs="Times New Roman"/>
          <w:bCs/>
          <w:noProof/>
          <w:sz w:val="17"/>
          <w:szCs w:val="17"/>
          <w:lang w:eastAsia="tr-TR"/>
        </w:rPr>
        <mc:AlternateContent>
          <mc:Choice Requires="wps">
            <w:drawing>
              <wp:anchor distT="0" distB="0" distL="114300" distR="114300" simplePos="0" relativeHeight="251663360" behindDoc="0" locked="0" layoutInCell="1" allowOverlap="1">
                <wp:simplePos x="0" y="0"/>
                <wp:positionH relativeFrom="column">
                  <wp:posOffset>2926715</wp:posOffset>
                </wp:positionH>
                <wp:positionV relativeFrom="paragraph">
                  <wp:posOffset>109855</wp:posOffset>
                </wp:positionV>
                <wp:extent cx="2588260" cy="4121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8260" cy="412115"/>
                        </a:xfrm>
                        <a:prstGeom prst="rect">
                          <a:avLst/>
                        </a:prstGeom>
                        <a:solidFill>
                          <a:schemeClr val="lt1"/>
                        </a:solidFill>
                        <a:ln w="6350">
                          <a:noFill/>
                        </a:ln>
                      </wps:spPr>
                      <wps:txbx>
                        <w:txbxContent>
                          <w:p w:rsidR="00100F4D" w:rsidRPr="00295BFD" w:rsidRDefault="00100F4D" w:rsidP="00061B70">
                            <w:pPr>
                              <w:spacing w:after="0" w:line="240" w:lineRule="auto"/>
                              <w:rPr>
                                <w:color w:val="FF0000"/>
                                <w:sz w:val="17"/>
                                <w:szCs w:val="17"/>
                              </w:rPr>
                            </w:pPr>
                            <w:r w:rsidRPr="00295BFD">
                              <w:rPr>
                                <w:color w:val="FF0000"/>
                                <w:sz w:val="17"/>
                                <w:szCs w:val="17"/>
                              </w:rPr>
                              <w:t>* Profesyonel, iyi eğitimli,</w:t>
                            </w:r>
                          </w:p>
                          <w:p w:rsidR="00100F4D" w:rsidRPr="00295BFD" w:rsidRDefault="00100F4D" w:rsidP="00061B70">
                            <w:pPr>
                              <w:spacing w:after="0" w:line="240" w:lineRule="auto"/>
                              <w:rPr>
                                <w:color w:val="FF0000"/>
                                <w:sz w:val="17"/>
                                <w:szCs w:val="17"/>
                              </w:rPr>
                            </w:pPr>
                            <w:r w:rsidRPr="00295BFD">
                              <w:rPr>
                                <w:color w:val="FF0000"/>
                                <w:sz w:val="17"/>
                                <w:szCs w:val="17"/>
                              </w:rPr>
                              <w:t>* Kurumsal değerleri benimsemiş,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30.45pt;margin-top:8.65pt;width:203.8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" fillcolor="white [3201]" stroked="f" strokeweight=".5pt">
                <v:textbox>
                  <w:txbxContent>
                    <w:p w:rsidR="00100F4D" w:rsidRPr="00295BFD" w:rsidRDefault="00100F4D" w:rsidP="00061B70">
                      <w:pPr>
                        <w:spacing w:after="0" w:line="240" w:lineRule="auto"/>
                        <w:rPr>
                          <w:color w:val="FF0000"/>
                          <w:sz w:val="17"/>
                          <w:szCs w:val="17"/>
                        </w:rPr>
                      </w:pPr>
                      <w:r w:rsidRPr="00295BFD">
                        <w:rPr>
                          <w:color w:val="FF0000"/>
                          <w:sz w:val="17"/>
                          <w:szCs w:val="17"/>
                        </w:rPr>
                        <w:t>* Profesyonel, iyi eğitimli,</w:t>
                      </w:r>
                    </w:p>
                    <w:p w:rsidR="00100F4D" w:rsidRPr="00295BFD" w:rsidRDefault="00100F4D" w:rsidP="00061B70">
                      <w:pPr>
                        <w:spacing w:after="0" w:line="240" w:lineRule="auto"/>
                        <w:rPr>
                          <w:color w:val="FF0000"/>
                          <w:sz w:val="17"/>
                          <w:szCs w:val="17"/>
                        </w:rPr>
                      </w:pPr>
                      <w:r w:rsidRPr="00295BFD">
                        <w:rPr>
                          <w:color w:val="FF0000"/>
                          <w:sz w:val="17"/>
                          <w:szCs w:val="17"/>
                        </w:rPr>
                        <w:t>* Kurumsal değerleri benimsemiş,</w:t>
                      </w:r>
                    </w:p>
                  </w:txbxContent>
                </v:textbox>
              </v:shape>
            </w:pict>
          </mc:Fallback>
        </mc:AlternateContent>
      </w:r>
      <w:r>
        <w:rPr>
          <w:rFonts w:ascii="Times New Roman" w:hAnsi="Times New Roman" w:cs="Times New Roman"/>
          <w:bCs/>
          <w:noProof/>
          <w:sz w:val="17"/>
          <w:szCs w:val="17"/>
          <w:lang w:eastAsia="tr-TR"/>
        </w:rPr>
        <mc:AlternateContent>
          <mc:Choice Requires="wps">
            <w:drawing>
              <wp:anchor distT="0" distB="0" distL="114300" distR="114300" simplePos="0" relativeHeight="251660288" behindDoc="0" locked="0" layoutInCell="1" allowOverlap="1">
                <wp:simplePos x="0" y="0"/>
                <wp:positionH relativeFrom="column">
                  <wp:posOffset>1213485</wp:posOffset>
                </wp:positionH>
                <wp:positionV relativeFrom="paragraph">
                  <wp:posOffset>43180</wp:posOffset>
                </wp:positionV>
                <wp:extent cx="3136900" cy="27940"/>
                <wp:effectExtent l="0" t="0" r="635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36900"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B77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5pt,3.4pt" to="342.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" strokecolor="#4579b8 [3044]">
                <o:lock v:ext="edit" shapetype="f"/>
              </v:line>
            </w:pict>
          </mc:Fallback>
        </mc:AlternateContent>
      </w:r>
    </w:p>
    <w:p w:rsidR="00061B70" w:rsidRPr="00295BFD" w:rsidRDefault="00061B70" w:rsidP="00061B70">
      <w:pPr>
        <w:tabs>
          <w:tab w:val="left" w:pos="567"/>
        </w:tabs>
        <w:spacing w:before="120" w:after="120" w:line="240" w:lineRule="auto"/>
        <w:jc w:val="both"/>
        <w:rPr>
          <w:rFonts w:ascii="Times New Roman" w:hAnsi="Times New Roman" w:cs="Times New Roman"/>
          <w:b/>
          <w:bCs/>
          <w:sz w:val="17"/>
          <w:szCs w:val="17"/>
        </w:rPr>
      </w:pPr>
      <w:r w:rsidRPr="00295BFD">
        <w:rPr>
          <w:rFonts w:ascii="Times New Roman" w:hAnsi="Times New Roman" w:cs="Times New Roman"/>
          <w:b/>
          <w:bCs/>
          <w:sz w:val="17"/>
          <w:szCs w:val="17"/>
        </w:rPr>
        <w:t>Personel</w:t>
      </w:r>
    </w:p>
    <w:p w:rsidR="00061B70" w:rsidRPr="00697339" w:rsidRDefault="00061B70" w:rsidP="00061B70">
      <w:pPr>
        <w:tabs>
          <w:tab w:val="left" w:pos="567"/>
        </w:tabs>
        <w:spacing w:before="120" w:after="120" w:line="240" w:lineRule="auto"/>
        <w:jc w:val="both"/>
        <w:rPr>
          <w:rFonts w:ascii="Times New Roman" w:hAnsi="Times New Roman" w:cs="Times New Roman"/>
          <w:b/>
          <w:bCs/>
          <w:sz w:val="18"/>
          <w:szCs w:val="18"/>
        </w:rPr>
      </w:pPr>
    </w:p>
    <w:p w:rsidR="00763492" w:rsidRDefault="00763492" w:rsidP="00CA7331">
      <w:pPr>
        <w:tabs>
          <w:tab w:val="left" w:pos="567"/>
        </w:tabs>
        <w:spacing w:after="0" w:line="240" w:lineRule="auto"/>
        <w:jc w:val="center"/>
        <w:rPr>
          <w:rFonts w:ascii="Times New Roman" w:hAnsi="Times New Roman" w:cs="Times New Roman"/>
          <w:b/>
          <w:bCs/>
          <w:sz w:val="20"/>
          <w:szCs w:val="20"/>
        </w:rPr>
      </w:pPr>
    </w:p>
    <w:p w:rsidR="00763492" w:rsidRDefault="00763492" w:rsidP="00CA7331">
      <w:pPr>
        <w:tabs>
          <w:tab w:val="left" w:pos="567"/>
        </w:tabs>
        <w:spacing w:after="0" w:line="240" w:lineRule="auto"/>
        <w:jc w:val="center"/>
        <w:rPr>
          <w:rFonts w:ascii="Times New Roman" w:hAnsi="Times New Roman" w:cs="Times New Roman"/>
          <w:b/>
          <w:bCs/>
          <w:sz w:val="20"/>
          <w:szCs w:val="20"/>
        </w:rPr>
      </w:pPr>
    </w:p>
    <w:p w:rsidR="009973E5" w:rsidRPr="00CA7331" w:rsidRDefault="00C667E7" w:rsidP="00CA7331">
      <w:pPr>
        <w:tabs>
          <w:tab w:val="left" w:pos="567"/>
        </w:tabs>
        <w:spacing w:after="0" w:line="240" w:lineRule="auto"/>
        <w:jc w:val="center"/>
        <w:rPr>
          <w:rFonts w:ascii="Times New Roman" w:hAnsi="Times New Roman" w:cs="Times New Roman"/>
          <w:bCs/>
          <w:sz w:val="20"/>
          <w:szCs w:val="20"/>
        </w:rPr>
      </w:pPr>
      <w:r w:rsidRPr="00CA7331">
        <w:rPr>
          <w:rFonts w:ascii="Times New Roman" w:hAnsi="Times New Roman" w:cs="Times New Roman"/>
          <w:b/>
          <w:bCs/>
          <w:sz w:val="20"/>
          <w:szCs w:val="20"/>
        </w:rPr>
        <w:t xml:space="preserve">Kaynak: </w:t>
      </w:r>
      <w:r w:rsidR="00D57BA7" w:rsidRPr="00D57BA7">
        <w:rPr>
          <w:rFonts w:ascii="Times New Roman" w:hAnsi="Times New Roman" w:cs="Times New Roman"/>
          <w:bCs/>
          <w:sz w:val="20"/>
          <w:szCs w:val="20"/>
        </w:rPr>
        <w:t>(</w:t>
      </w:r>
      <w:r w:rsidR="00644419" w:rsidRPr="00CA7331">
        <w:rPr>
          <w:rFonts w:ascii="Times New Roman" w:hAnsi="Times New Roman" w:cs="Times New Roman"/>
          <w:bCs/>
          <w:sz w:val="20"/>
          <w:szCs w:val="20"/>
        </w:rPr>
        <w:t>T.C. İçişleri Bakanlığı Jandarma Genel Komutanlığı</w:t>
      </w:r>
      <w:r w:rsidR="00D57BA7">
        <w:rPr>
          <w:rFonts w:ascii="Times New Roman" w:hAnsi="Times New Roman" w:cs="Times New Roman"/>
          <w:bCs/>
          <w:sz w:val="20"/>
          <w:szCs w:val="20"/>
        </w:rPr>
        <w:t xml:space="preserve">, </w:t>
      </w:r>
      <w:r w:rsidR="0054723E">
        <w:rPr>
          <w:rFonts w:ascii="Times New Roman" w:hAnsi="Times New Roman" w:cs="Times New Roman"/>
          <w:bCs/>
          <w:sz w:val="20"/>
          <w:szCs w:val="20"/>
        </w:rPr>
        <w:t>2018</w:t>
      </w:r>
      <w:r w:rsidR="00D57BA7">
        <w:rPr>
          <w:rFonts w:ascii="Times New Roman" w:hAnsi="Times New Roman" w:cs="Times New Roman"/>
          <w:bCs/>
          <w:sz w:val="20"/>
          <w:szCs w:val="20"/>
        </w:rPr>
        <w:t xml:space="preserve">: </w:t>
      </w:r>
      <w:r w:rsidR="00644419" w:rsidRPr="00CA7331">
        <w:rPr>
          <w:rFonts w:ascii="Times New Roman" w:hAnsi="Times New Roman" w:cs="Times New Roman"/>
          <w:bCs/>
          <w:sz w:val="20"/>
          <w:szCs w:val="20"/>
        </w:rPr>
        <w:t>53</w:t>
      </w:r>
      <w:r w:rsidR="00D57BA7">
        <w:rPr>
          <w:rFonts w:ascii="Times New Roman" w:hAnsi="Times New Roman" w:cs="Times New Roman"/>
          <w:bCs/>
          <w:sz w:val="20"/>
          <w:szCs w:val="20"/>
        </w:rPr>
        <w:t>)</w:t>
      </w:r>
    </w:p>
    <w:p w:rsidR="000C6801" w:rsidRDefault="000C6801" w:rsidP="000C6801">
      <w:pPr>
        <w:tabs>
          <w:tab w:val="left" w:pos="567"/>
        </w:tabs>
        <w:spacing w:before="120" w:after="120" w:line="240" w:lineRule="auto"/>
        <w:jc w:val="both"/>
        <w:rPr>
          <w:rFonts w:ascii="Times New Roman" w:hAnsi="Times New Roman" w:cs="Times New Roman"/>
          <w:bCs/>
        </w:rPr>
      </w:pPr>
    </w:p>
    <w:p w:rsidR="00542BB7" w:rsidRPr="00C53513" w:rsidRDefault="00911517"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3</w:t>
      </w:r>
      <w:r w:rsidR="009973E5">
        <w:rPr>
          <w:rFonts w:ascii="Times New Roman" w:hAnsi="Times New Roman" w:cs="Times New Roman"/>
          <w:b/>
          <w:bCs/>
        </w:rPr>
        <w:t>.1.</w:t>
      </w:r>
      <w:r w:rsidR="00542BB7" w:rsidRPr="00C53513">
        <w:rPr>
          <w:rFonts w:ascii="Times New Roman" w:hAnsi="Times New Roman" w:cs="Times New Roman"/>
          <w:b/>
          <w:bCs/>
        </w:rPr>
        <w:tab/>
        <w:t>Akademik Eğitim ve Kariyer Modelinin Genel Çerçevesi</w:t>
      </w:r>
    </w:p>
    <w:p w:rsidR="00802EAF" w:rsidRPr="00C53513" w:rsidRDefault="000C6801" w:rsidP="00AC2441">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008E51B4" w:rsidRPr="00C53513">
        <w:rPr>
          <w:rFonts w:ascii="Times New Roman" w:hAnsi="Times New Roman" w:cs="Times New Roman"/>
          <w:bCs/>
        </w:rPr>
        <w:t>Jandarma teşkilatı</w:t>
      </w:r>
      <w:r w:rsidR="00E94053" w:rsidRPr="00C53513">
        <w:rPr>
          <w:rFonts w:ascii="Times New Roman" w:hAnsi="Times New Roman" w:cs="Times New Roman"/>
          <w:bCs/>
        </w:rPr>
        <w:t xml:space="preserve">nın subay ihtiyacının </w:t>
      </w:r>
      <w:r w:rsidR="002521B2">
        <w:rPr>
          <w:rFonts w:ascii="Times New Roman" w:hAnsi="Times New Roman" w:cs="Times New Roman"/>
          <w:bCs/>
        </w:rPr>
        <w:t>karşılanması için</w:t>
      </w:r>
      <w:r w:rsidR="009D7D83" w:rsidRPr="00C53513">
        <w:rPr>
          <w:rFonts w:ascii="Times New Roman" w:hAnsi="Times New Roman" w:cs="Times New Roman"/>
          <w:bCs/>
        </w:rPr>
        <w:t xml:space="preserve"> yöneticilik</w:t>
      </w:r>
      <w:r w:rsidR="008E51B4" w:rsidRPr="00C53513">
        <w:rPr>
          <w:rFonts w:ascii="Times New Roman" w:hAnsi="Times New Roman" w:cs="Times New Roman"/>
          <w:bCs/>
        </w:rPr>
        <w:t xml:space="preserve"> kariyeri</w:t>
      </w:r>
      <w:r w:rsidR="00E94053" w:rsidRPr="00C53513">
        <w:rPr>
          <w:rFonts w:ascii="Times New Roman" w:hAnsi="Times New Roman" w:cs="Times New Roman"/>
          <w:bCs/>
        </w:rPr>
        <w:t>ne olumlu etki edecek akademik eğit</w:t>
      </w:r>
      <w:r w:rsidR="002521B2">
        <w:rPr>
          <w:rFonts w:ascii="Times New Roman" w:hAnsi="Times New Roman" w:cs="Times New Roman"/>
          <w:bCs/>
        </w:rPr>
        <w:t>imlerin içeriğinin belirlenmesi ve</w:t>
      </w:r>
      <w:r w:rsidR="00304D46" w:rsidRPr="00C53513">
        <w:rPr>
          <w:rFonts w:ascii="Times New Roman" w:hAnsi="Times New Roman" w:cs="Times New Roman"/>
          <w:bCs/>
        </w:rPr>
        <w:t xml:space="preserve"> </w:t>
      </w:r>
      <w:r w:rsidR="009D7D83" w:rsidRPr="00C53513">
        <w:rPr>
          <w:rFonts w:ascii="Times New Roman" w:hAnsi="Times New Roman" w:cs="Times New Roman"/>
          <w:bCs/>
        </w:rPr>
        <w:t>yapacakları görevlerin</w:t>
      </w:r>
      <w:r w:rsidR="002521B2">
        <w:rPr>
          <w:rFonts w:ascii="Times New Roman" w:hAnsi="Times New Roman" w:cs="Times New Roman"/>
          <w:bCs/>
        </w:rPr>
        <w:t>de</w:t>
      </w:r>
      <w:r w:rsidR="00802EAF" w:rsidRPr="00C53513">
        <w:rPr>
          <w:rFonts w:ascii="Times New Roman" w:hAnsi="Times New Roman" w:cs="Times New Roman"/>
          <w:bCs/>
        </w:rPr>
        <w:t xml:space="preserve"> </w:t>
      </w:r>
      <w:r w:rsidR="008E51B4" w:rsidRPr="00C53513">
        <w:rPr>
          <w:rFonts w:ascii="Times New Roman" w:hAnsi="Times New Roman" w:cs="Times New Roman"/>
          <w:bCs/>
        </w:rPr>
        <w:t>daha etkin ve verimli ol</w:t>
      </w:r>
      <w:r w:rsidR="002521B2">
        <w:rPr>
          <w:rFonts w:ascii="Times New Roman" w:hAnsi="Times New Roman" w:cs="Times New Roman"/>
          <w:bCs/>
        </w:rPr>
        <w:t>un</w:t>
      </w:r>
      <w:r w:rsidR="008E51B4" w:rsidRPr="00C53513">
        <w:rPr>
          <w:rFonts w:ascii="Times New Roman" w:hAnsi="Times New Roman" w:cs="Times New Roman"/>
          <w:bCs/>
        </w:rPr>
        <w:t>masını</w:t>
      </w:r>
      <w:r w:rsidR="00DB13E9" w:rsidRPr="00C53513">
        <w:rPr>
          <w:rFonts w:ascii="Times New Roman" w:hAnsi="Times New Roman" w:cs="Times New Roman"/>
          <w:bCs/>
        </w:rPr>
        <w:t>n sağlaması</w:t>
      </w:r>
      <w:r w:rsidR="008E51B4" w:rsidRPr="00C53513">
        <w:rPr>
          <w:rFonts w:ascii="Times New Roman" w:hAnsi="Times New Roman" w:cs="Times New Roman"/>
          <w:bCs/>
        </w:rPr>
        <w:t xml:space="preserve"> maksadıyla oluşturulacak </w:t>
      </w:r>
      <w:r w:rsidR="00E94053" w:rsidRPr="00C53513">
        <w:rPr>
          <w:rFonts w:ascii="Times New Roman" w:hAnsi="Times New Roman" w:cs="Times New Roman"/>
          <w:bCs/>
        </w:rPr>
        <w:t>bir eğitim modeli</w:t>
      </w:r>
      <w:r w:rsidR="002521B2">
        <w:rPr>
          <w:rFonts w:ascii="Times New Roman" w:hAnsi="Times New Roman" w:cs="Times New Roman"/>
          <w:bCs/>
        </w:rPr>
        <w:t xml:space="preserve"> önem arz etmektedir. Bu</w:t>
      </w:r>
      <w:r w:rsidR="00304D46" w:rsidRPr="00C53513">
        <w:rPr>
          <w:rFonts w:ascii="Times New Roman" w:hAnsi="Times New Roman" w:cs="Times New Roman"/>
          <w:bCs/>
        </w:rPr>
        <w:t xml:space="preserve"> hususlar</w:t>
      </w:r>
      <w:r w:rsidR="002521B2">
        <w:rPr>
          <w:rFonts w:ascii="Times New Roman" w:hAnsi="Times New Roman" w:cs="Times New Roman"/>
          <w:bCs/>
        </w:rPr>
        <w:t xml:space="preserve"> ise</w:t>
      </w:r>
      <w:r w:rsidR="00304D46" w:rsidRPr="00C53513">
        <w:rPr>
          <w:rFonts w:ascii="Times New Roman" w:hAnsi="Times New Roman" w:cs="Times New Roman"/>
          <w:bCs/>
        </w:rPr>
        <w:t>;</w:t>
      </w:r>
      <w:r w:rsidR="00AC2441">
        <w:rPr>
          <w:rFonts w:ascii="Times New Roman" w:hAnsi="Times New Roman" w:cs="Times New Roman"/>
          <w:bCs/>
        </w:rPr>
        <w:t xml:space="preserve"> (ı) j</w:t>
      </w:r>
      <w:r w:rsidR="008E51B4" w:rsidRPr="00C53513">
        <w:rPr>
          <w:rFonts w:ascii="Times New Roman" w:hAnsi="Times New Roman" w:cs="Times New Roman"/>
          <w:bCs/>
        </w:rPr>
        <w:t>andarma subayından göreviyle ilgili kanunlar kapsamında istenen görevler</w:t>
      </w:r>
      <w:r w:rsidR="004D4C1B">
        <w:rPr>
          <w:rFonts w:ascii="Times New Roman" w:hAnsi="Times New Roman" w:cs="Times New Roman"/>
          <w:bCs/>
        </w:rPr>
        <w:t>,</w:t>
      </w:r>
      <w:r w:rsidR="00FF5687">
        <w:rPr>
          <w:rFonts w:ascii="Times New Roman" w:hAnsi="Times New Roman" w:cs="Times New Roman"/>
          <w:bCs/>
        </w:rPr>
        <w:t xml:space="preserve"> </w:t>
      </w:r>
      <w:r w:rsidR="004D4C1B">
        <w:rPr>
          <w:rFonts w:ascii="Times New Roman" w:hAnsi="Times New Roman" w:cs="Times New Roman"/>
          <w:bCs/>
        </w:rPr>
        <w:t>(</w:t>
      </w:r>
      <w:proofErr w:type="spellStart"/>
      <w:r w:rsidR="004D4C1B">
        <w:rPr>
          <w:rFonts w:ascii="Times New Roman" w:hAnsi="Times New Roman" w:cs="Times New Roman"/>
          <w:bCs/>
        </w:rPr>
        <w:t>ıı</w:t>
      </w:r>
      <w:proofErr w:type="spellEnd"/>
      <w:r w:rsidR="00471C96" w:rsidRPr="00C53513">
        <w:rPr>
          <w:rFonts w:ascii="Times New Roman" w:hAnsi="Times New Roman" w:cs="Times New Roman"/>
          <w:bCs/>
        </w:rPr>
        <w:t>)</w:t>
      </w:r>
      <w:r w:rsidR="00AC2441">
        <w:rPr>
          <w:rFonts w:ascii="Times New Roman" w:hAnsi="Times New Roman" w:cs="Times New Roman"/>
          <w:bCs/>
        </w:rPr>
        <w:t xml:space="preserve"> a</w:t>
      </w:r>
      <w:r w:rsidR="00304D46" w:rsidRPr="00C53513">
        <w:rPr>
          <w:rFonts w:ascii="Times New Roman" w:hAnsi="Times New Roman" w:cs="Times New Roman"/>
          <w:bCs/>
        </w:rPr>
        <w:t>kademik içerik açısı</w:t>
      </w:r>
      <w:r w:rsidR="00802EAF" w:rsidRPr="00C53513">
        <w:rPr>
          <w:rFonts w:ascii="Times New Roman" w:hAnsi="Times New Roman" w:cs="Times New Roman"/>
          <w:bCs/>
        </w:rPr>
        <w:t>n</w:t>
      </w:r>
      <w:r w:rsidR="00304D46" w:rsidRPr="00C53513">
        <w:rPr>
          <w:rFonts w:ascii="Times New Roman" w:hAnsi="Times New Roman" w:cs="Times New Roman"/>
          <w:bCs/>
        </w:rPr>
        <w:t>d</w:t>
      </w:r>
      <w:r w:rsidR="008B1577" w:rsidRPr="00C53513">
        <w:rPr>
          <w:rFonts w:ascii="Times New Roman" w:hAnsi="Times New Roman" w:cs="Times New Roman"/>
          <w:bCs/>
        </w:rPr>
        <w:t>an güvenlik bilimlerinin ulaştığı aşamalar</w:t>
      </w:r>
      <w:r w:rsidR="00304D46" w:rsidRPr="00C53513">
        <w:rPr>
          <w:rFonts w:ascii="Times New Roman" w:hAnsi="Times New Roman" w:cs="Times New Roman"/>
          <w:bCs/>
        </w:rPr>
        <w:t xml:space="preserve"> ve Avrupa’da </w:t>
      </w:r>
      <w:r w:rsidR="00CD2FF7" w:rsidRPr="00C53513">
        <w:rPr>
          <w:rFonts w:ascii="Times New Roman" w:hAnsi="Times New Roman" w:cs="Times New Roman"/>
          <w:bCs/>
        </w:rPr>
        <w:t>B</w:t>
      </w:r>
      <w:r w:rsidR="00802EAF" w:rsidRPr="00C53513">
        <w:rPr>
          <w:rFonts w:ascii="Times New Roman" w:hAnsi="Times New Roman" w:cs="Times New Roman"/>
          <w:bCs/>
        </w:rPr>
        <w:t>o</w:t>
      </w:r>
      <w:r w:rsidR="00CD2FF7" w:rsidRPr="00C53513">
        <w:rPr>
          <w:rFonts w:ascii="Times New Roman" w:hAnsi="Times New Roman" w:cs="Times New Roman"/>
          <w:bCs/>
        </w:rPr>
        <w:t>logn</w:t>
      </w:r>
      <w:r w:rsidR="00802EAF" w:rsidRPr="00C53513">
        <w:rPr>
          <w:rFonts w:ascii="Times New Roman" w:hAnsi="Times New Roman" w:cs="Times New Roman"/>
          <w:bCs/>
        </w:rPr>
        <w:t>a</w:t>
      </w:r>
      <w:r w:rsidR="00CD2FF7" w:rsidRPr="00C53513">
        <w:rPr>
          <w:rFonts w:ascii="Times New Roman" w:hAnsi="Times New Roman" w:cs="Times New Roman"/>
          <w:bCs/>
        </w:rPr>
        <w:t xml:space="preserve"> süreci</w:t>
      </w:r>
      <w:r w:rsidR="00AA7327" w:rsidRPr="00C53513">
        <w:rPr>
          <w:rFonts w:ascii="Times New Roman" w:hAnsi="Times New Roman" w:cs="Times New Roman"/>
          <w:bCs/>
        </w:rPr>
        <w:t>ne uyum</w:t>
      </w:r>
      <w:r w:rsidR="008B1577" w:rsidRPr="00C53513">
        <w:rPr>
          <w:rFonts w:ascii="Times New Roman" w:hAnsi="Times New Roman" w:cs="Times New Roman"/>
          <w:bCs/>
        </w:rPr>
        <w:t xml:space="preserve"> göster</w:t>
      </w:r>
      <w:r w:rsidR="00613E1A">
        <w:rPr>
          <w:rFonts w:ascii="Times New Roman" w:hAnsi="Times New Roman" w:cs="Times New Roman"/>
          <w:bCs/>
        </w:rPr>
        <w:t>il</w:t>
      </w:r>
      <w:r w:rsidR="008B1577" w:rsidRPr="00C53513">
        <w:rPr>
          <w:rFonts w:ascii="Times New Roman" w:hAnsi="Times New Roman" w:cs="Times New Roman"/>
          <w:bCs/>
        </w:rPr>
        <w:t xml:space="preserve">mesi </w:t>
      </w:r>
      <w:r w:rsidR="002521B2">
        <w:rPr>
          <w:rFonts w:ascii="Times New Roman" w:hAnsi="Times New Roman" w:cs="Times New Roman"/>
          <w:bCs/>
        </w:rPr>
        <w:t xml:space="preserve">olarak </w:t>
      </w:r>
      <w:r w:rsidR="008B1577" w:rsidRPr="00C53513">
        <w:rPr>
          <w:rFonts w:ascii="Times New Roman" w:hAnsi="Times New Roman" w:cs="Times New Roman"/>
          <w:bCs/>
        </w:rPr>
        <w:t>sıralanabilir.</w:t>
      </w:r>
    </w:p>
    <w:p w:rsidR="00181007" w:rsidRPr="00C53513" w:rsidRDefault="00911517" w:rsidP="000C6801">
      <w:pPr>
        <w:tabs>
          <w:tab w:val="left" w:pos="567"/>
          <w:tab w:val="left" w:pos="1276"/>
        </w:tabs>
        <w:spacing w:before="120" w:after="120" w:line="240" w:lineRule="auto"/>
        <w:jc w:val="both"/>
        <w:rPr>
          <w:rFonts w:ascii="Times New Roman" w:hAnsi="Times New Roman" w:cs="Times New Roman"/>
          <w:b/>
          <w:bCs/>
        </w:rPr>
      </w:pPr>
      <w:r>
        <w:rPr>
          <w:rFonts w:ascii="Times New Roman" w:hAnsi="Times New Roman" w:cs="Times New Roman"/>
          <w:b/>
          <w:bCs/>
        </w:rPr>
        <w:t>3</w:t>
      </w:r>
      <w:r w:rsidR="009973E5">
        <w:rPr>
          <w:rFonts w:ascii="Times New Roman" w:hAnsi="Times New Roman" w:cs="Times New Roman"/>
          <w:b/>
          <w:bCs/>
        </w:rPr>
        <w:t>.1.1.</w:t>
      </w:r>
      <w:r w:rsidR="00181007" w:rsidRPr="00C53513">
        <w:rPr>
          <w:rFonts w:ascii="Times New Roman" w:hAnsi="Times New Roman" w:cs="Times New Roman"/>
          <w:b/>
          <w:bCs/>
        </w:rPr>
        <w:tab/>
        <w:t>Jandarma Subayından Göreviyle İlgili Kanunlar Kapsamında İstenen Görevler</w:t>
      </w:r>
    </w:p>
    <w:p w:rsidR="006652A7" w:rsidRPr="00C53513" w:rsidRDefault="00913CFC" w:rsidP="00ED414C">
      <w:pPr>
        <w:tabs>
          <w:tab w:val="left" w:pos="567"/>
        </w:tabs>
        <w:spacing w:before="120" w:after="120" w:line="240" w:lineRule="auto"/>
        <w:ind w:firstLine="567"/>
        <w:jc w:val="both"/>
        <w:rPr>
          <w:rFonts w:ascii="Times New Roman" w:hAnsi="Times New Roman" w:cs="Times New Roman"/>
          <w:bCs/>
        </w:rPr>
      </w:pPr>
      <w:r w:rsidRPr="00C53513">
        <w:rPr>
          <w:rFonts w:ascii="Times New Roman" w:hAnsi="Times New Roman" w:cs="Times New Roman"/>
          <w:bCs/>
        </w:rPr>
        <w:t xml:space="preserve">Jandarma </w:t>
      </w:r>
      <w:r w:rsidR="009D7D83" w:rsidRPr="00C53513">
        <w:rPr>
          <w:rFonts w:ascii="Times New Roman" w:hAnsi="Times New Roman" w:cs="Times New Roman"/>
          <w:bCs/>
        </w:rPr>
        <w:t>subayının, kamu</w:t>
      </w:r>
      <w:r w:rsidR="00EA0238" w:rsidRPr="00C53513">
        <w:rPr>
          <w:rFonts w:ascii="Times New Roman" w:hAnsi="Times New Roman" w:cs="Times New Roman"/>
          <w:bCs/>
        </w:rPr>
        <w:t xml:space="preserve"> düzeni ve güvenliği </w:t>
      </w:r>
      <w:r w:rsidRPr="00C53513">
        <w:rPr>
          <w:rFonts w:ascii="Times New Roman" w:hAnsi="Times New Roman" w:cs="Times New Roman"/>
          <w:bCs/>
        </w:rPr>
        <w:t xml:space="preserve">görevini icra ederken yapacağı </w:t>
      </w:r>
      <w:r w:rsidR="00744C5E" w:rsidRPr="00C53513">
        <w:rPr>
          <w:rFonts w:ascii="Times New Roman" w:hAnsi="Times New Roman" w:cs="Times New Roman"/>
          <w:bCs/>
        </w:rPr>
        <w:t>faaliyetler</w:t>
      </w:r>
      <w:r w:rsidRPr="00C53513">
        <w:rPr>
          <w:rFonts w:ascii="Times New Roman" w:hAnsi="Times New Roman" w:cs="Times New Roman"/>
          <w:bCs/>
        </w:rPr>
        <w:t xml:space="preserve">in kapsamı </w:t>
      </w:r>
      <w:r w:rsidR="00744C5E" w:rsidRPr="00C53513">
        <w:rPr>
          <w:rFonts w:ascii="Times New Roman" w:hAnsi="Times New Roman" w:cs="Times New Roman"/>
          <w:bCs/>
        </w:rPr>
        <w:t>kanunlarla belirlenmiş</w:t>
      </w:r>
      <w:r w:rsidR="001C30E0" w:rsidRPr="00C53513">
        <w:rPr>
          <w:rFonts w:ascii="Times New Roman" w:hAnsi="Times New Roman" w:cs="Times New Roman"/>
          <w:bCs/>
        </w:rPr>
        <w:t>tir. Jandarmanın genel olarak görev ve sorumluluk alanı, polis ve sahil güvenlik teşkilatının görev ala</w:t>
      </w:r>
      <w:r w:rsidR="00184BB2" w:rsidRPr="00C53513">
        <w:rPr>
          <w:rFonts w:ascii="Times New Roman" w:hAnsi="Times New Roman" w:cs="Times New Roman"/>
          <w:bCs/>
        </w:rPr>
        <w:t>nının dışında</w:t>
      </w:r>
      <w:r w:rsidR="00802EAF" w:rsidRPr="00C53513">
        <w:rPr>
          <w:rFonts w:ascii="Times New Roman" w:hAnsi="Times New Roman" w:cs="Times New Roman"/>
          <w:bCs/>
        </w:rPr>
        <w:t xml:space="preserve"> kalan </w:t>
      </w:r>
      <w:r w:rsidR="009D7D83" w:rsidRPr="00C53513">
        <w:rPr>
          <w:rFonts w:ascii="Times New Roman" w:hAnsi="Times New Roman" w:cs="Times New Roman"/>
          <w:bCs/>
        </w:rPr>
        <w:t>veya polis</w:t>
      </w:r>
      <w:r w:rsidR="001C30E0" w:rsidRPr="00C53513">
        <w:rPr>
          <w:rFonts w:ascii="Times New Roman" w:hAnsi="Times New Roman" w:cs="Times New Roman"/>
          <w:bCs/>
        </w:rPr>
        <w:t xml:space="preserve"> ve sahil güvenlik</w:t>
      </w:r>
      <w:r w:rsidR="00335D98" w:rsidRPr="00C53513">
        <w:rPr>
          <w:rFonts w:ascii="Times New Roman" w:hAnsi="Times New Roman" w:cs="Times New Roman"/>
          <w:bCs/>
        </w:rPr>
        <w:t xml:space="preserve"> teşkilatı bulunmayan yerlerdir</w:t>
      </w:r>
      <w:r w:rsidR="002607E7">
        <w:rPr>
          <w:rFonts w:ascii="Times New Roman" w:hAnsi="Times New Roman" w:cs="Times New Roman"/>
          <w:bCs/>
        </w:rPr>
        <w:t>.</w:t>
      </w:r>
      <w:r w:rsidR="00335D98" w:rsidRPr="00C53513">
        <w:rPr>
          <w:rStyle w:val="DipnotBavurusu"/>
          <w:rFonts w:ascii="Times New Roman" w:hAnsi="Times New Roman" w:cs="Times New Roman"/>
          <w:bCs/>
        </w:rPr>
        <w:footnoteReference w:id="15"/>
      </w:r>
      <w:r w:rsidR="00184BB2" w:rsidRPr="00C53513">
        <w:rPr>
          <w:rFonts w:ascii="Times New Roman" w:hAnsi="Times New Roman" w:cs="Times New Roman"/>
          <w:bCs/>
        </w:rPr>
        <w:t xml:space="preserve"> Söz</w:t>
      </w:r>
      <w:r w:rsidR="00874FFE">
        <w:rPr>
          <w:rFonts w:ascii="Times New Roman" w:hAnsi="Times New Roman" w:cs="Times New Roman"/>
          <w:bCs/>
        </w:rPr>
        <w:t xml:space="preserve"> konusu sorumluluk alanlarında j</w:t>
      </w:r>
      <w:r w:rsidR="00184BB2" w:rsidRPr="00C53513">
        <w:rPr>
          <w:rFonts w:ascii="Times New Roman" w:hAnsi="Times New Roman" w:cs="Times New Roman"/>
          <w:bCs/>
        </w:rPr>
        <w:t xml:space="preserve">andarmanın </w:t>
      </w:r>
      <w:r w:rsidR="00335D98" w:rsidRPr="00C53513">
        <w:rPr>
          <w:rFonts w:ascii="Times New Roman" w:hAnsi="Times New Roman" w:cs="Times New Roman"/>
          <w:bCs/>
        </w:rPr>
        <w:t>görevleri üç boyut</w:t>
      </w:r>
      <w:r w:rsidR="00CB6B8F" w:rsidRPr="00C53513">
        <w:rPr>
          <w:rFonts w:ascii="Times New Roman" w:hAnsi="Times New Roman" w:cs="Times New Roman"/>
          <w:bCs/>
        </w:rPr>
        <w:t>t</w:t>
      </w:r>
      <w:r w:rsidR="00335D98" w:rsidRPr="00C53513">
        <w:rPr>
          <w:rFonts w:ascii="Times New Roman" w:hAnsi="Times New Roman" w:cs="Times New Roman"/>
          <w:bCs/>
        </w:rPr>
        <w:t xml:space="preserve">a </w:t>
      </w:r>
      <w:r w:rsidR="00184BB2" w:rsidRPr="00C53513">
        <w:rPr>
          <w:rFonts w:ascii="Times New Roman" w:hAnsi="Times New Roman" w:cs="Times New Roman"/>
          <w:bCs/>
        </w:rPr>
        <w:t>değerlendiril</w:t>
      </w:r>
      <w:r w:rsidR="00A14EA6" w:rsidRPr="00C53513">
        <w:rPr>
          <w:rFonts w:ascii="Times New Roman" w:hAnsi="Times New Roman" w:cs="Times New Roman"/>
          <w:bCs/>
        </w:rPr>
        <w:t xml:space="preserve">mektedir. </w:t>
      </w:r>
      <w:r w:rsidR="00184BB2" w:rsidRPr="00C53513">
        <w:rPr>
          <w:rFonts w:ascii="Times New Roman" w:hAnsi="Times New Roman" w:cs="Times New Roman"/>
          <w:bCs/>
        </w:rPr>
        <w:t>Bunlar mülki, adli ve askeri görevlerdir</w:t>
      </w:r>
      <w:r w:rsidR="002607E7">
        <w:rPr>
          <w:rFonts w:ascii="Times New Roman" w:hAnsi="Times New Roman" w:cs="Times New Roman"/>
          <w:bCs/>
        </w:rPr>
        <w:t>.</w:t>
      </w:r>
      <w:r w:rsidR="00184BB2" w:rsidRPr="00C53513">
        <w:rPr>
          <w:rStyle w:val="DipnotBavurusu"/>
          <w:rFonts w:ascii="Times New Roman" w:hAnsi="Times New Roman" w:cs="Times New Roman"/>
          <w:bCs/>
        </w:rPr>
        <w:footnoteReference w:id="16"/>
      </w:r>
      <w:r w:rsidR="00A14EA6" w:rsidRPr="00C53513">
        <w:rPr>
          <w:rFonts w:ascii="Times New Roman" w:hAnsi="Times New Roman" w:cs="Times New Roman"/>
          <w:bCs/>
        </w:rPr>
        <w:t xml:space="preserve"> Mülki görevler </w:t>
      </w:r>
      <w:r w:rsidR="00AF1CE6" w:rsidRPr="00C53513">
        <w:rPr>
          <w:rFonts w:ascii="Times New Roman" w:hAnsi="Times New Roman" w:cs="Times New Roman"/>
          <w:bCs/>
        </w:rPr>
        <w:t>e</w:t>
      </w:r>
      <w:r w:rsidR="00335D98" w:rsidRPr="00C53513">
        <w:rPr>
          <w:rFonts w:ascii="Times New Roman" w:hAnsi="Times New Roman" w:cs="Times New Roman"/>
          <w:bCs/>
        </w:rPr>
        <w:t>mniyet ve asayiş ile kamu düzenini sağla</w:t>
      </w:r>
      <w:r w:rsidR="00AF1CE6" w:rsidRPr="00C53513">
        <w:rPr>
          <w:rFonts w:ascii="Times New Roman" w:hAnsi="Times New Roman" w:cs="Times New Roman"/>
          <w:bCs/>
        </w:rPr>
        <w:t>nması</w:t>
      </w:r>
      <w:r w:rsidR="00335D98" w:rsidRPr="00C53513">
        <w:rPr>
          <w:rFonts w:ascii="Times New Roman" w:hAnsi="Times New Roman" w:cs="Times New Roman"/>
          <w:bCs/>
        </w:rPr>
        <w:t>, koru</w:t>
      </w:r>
      <w:r w:rsidR="00AF1CE6" w:rsidRPr="00C53513">
        <w:rPr>
          <w:rFonts w:ascii="Times New Roman" w:hAnsi="Times New Roman" w:cs="Times New Roman"/>
          <w:bCs/>
        </w:rPr>
        <w:t>nması</w:t>
      </w:r>
      <w:r w:rsidR="00335D98" w:rsidRPr="00C53513">
        <w:rPr>
          <w:rFonts w:ascii="Times New Roman" w:hAnsi="Times New Roman" w:cs="Times New Roman"/>
          <w:bCs/>
        </w:rPr>
        <w:t xml:space="preserve"> ve kolla</w:t>
      </w:r>
      <w:r w:rsidR="00AF1CE6" w:rsidRPr="00C53513">
        <w:rPr>
          <w:rFonts w:ascii="Times New Roman" w:hAnsi="Times New Roman" w:cs="Times New Roman"/>
          <w:bCs/>
        </w:rPr>
        <w:t>nması</w:t>
      </w:r>
      <w:r w:rsidR="00335D98" w:rsidRPr="00C53513">
        <w:rPr>
          <w:rFonts w:ascii="Times New Roman" w:hAnsi="Times New Roman" w:cs="Times New Roman"/>
          <w:bCs/>
        </w:rPr>
        <w:t>, kaçakçılığı</w:t>
      </w:r>
      <w:r w:rsidR="00AF1CE6" w:rsidRPr="00C53513">
        <w:rPr>
          <w:rFonts w:ascii="Times New Roman" w:hAnsi="Times New Roman" w:cs="Times New Roman"/>
          <w:bCs/>
        </w:rPr>
        <w:t>n</w:t>
      </w:r>
      <w:r w:rsidR="00335D98" w:rsidRPr="00C53513">
        <w:rPr>
          <w:rFonts w:ascii="Times New Roman" w:hAnsi="Times New Roman" w:cs="Times New Roman"/>
          <w:bCs/>
        </w:rPr>
        <w:t xml:space="preserve"> men</w:t>
      </w:r>
      <w:r w:rsidR="00AF1CE6" w:rsidRPr="00C53513">
        <w:rPr>
          <w:rFonts w:ascii="Times New Roman" w:hAnsi="Times New Roman" w:cs="Times New Roman"/>
          <w:bCs/>
        </w:rPr>
        <w:t xml:space="preserve"> edilmesi, takip ve tahkik edilmesi</w:t>
      </w:r>
      <w:r w:rsidR="00335D98" w:rsidRPr="00C53513">
        <w:rPr>
          <w:rFonts w:ascii="Times New Roman" w:hAnsi="Times New Roman" w:cs="Times New Roman"/>
          <w:bCs/>
        </w:rPr>
        <w:t>, suç işlenmesini</w:t>
      </w:r>
      <w:r w:rsidR="00AF1CE6" w:rsidRPr="00C53513">
        <w:rPr>
          <w:rFonts w:ascii="Times New Roman" w:hAnsi="Times New Roman" w:cs="Times New Roman"/>
          <w:bCs/>
        </w:rPr>
        <w:t>n</w:t>
      </w:r>
      <w:r w:rsidR="00335D98" w:rsidRPr="00C53513">
        <w:rPr>
          <w:rFonts w:ascii="Times New Roman" w:hAnsi="Times New Roman" w:cs="Times New Roman"/>
          <w:bCs/>
        </w:rPr>
        <w:t xml:space="preserve"> önle</w:t>
      </w:r>
      <w:r w:rsidR="00AF1CE6" w:rsidRPr="00C53513">
        <w:rPr>
          <w:rFonts w:ascii="Times New Roman" w:hAnsi="Times New Roman" w:cs="Times New Roman"/>
          <w:bCs/>
        </w:rPr>
        <w:t>nmesi</w:t>
      </w:r>
      <w:r w:rsidR="00335D98" w:rsidRPr="00C53513">
        <w:rPr>
          <w:rFonts w:ascii="Times New Roman" w:hAnsi="Times New Roman" w:cs="Times New Roman"/>
          <w:bCs/>
        </w:rPr>
        <w:t xml:space="preserve"> için gerekli tedbirleri al</w:t>
      </w:r>
      <w:r w:rsidR="00AF1CE6" w:rsidRPr="00C53513">
        <w:rPr>
          <w:rFonts w:ascii="Times New Roman" w:hAnsi="Times New Roman" w:cs="Times New Roman"/>
          <w:bCs/>
        </w:rPr>
        <w:t>ınması</w:t>
      </w:r>
      <w:r w:rsidR="00335D98" w:rsidRPr="00C53513">
        <w:rPr>
          <w:rFonts w:ascii="Times New Roman" w:hAnsi="Times New Roman" w:cs="Times New Roman"/>
          <w:bCs/>
        </w:rPr>
        <w:t xml:space="preserve"> ve uygula</w:t>
      </w:r>
      <w:r w:rsidR="00AF1CE6" w:rsidRPr="00C53513">
        <w:rPr>
          <w:rFonts w:ascii="Times New Roman" w:hAnsi="Times New Roman" w:cs="Times New Roman"/>
          <w:bCs/>
        </w:rPr>
        <w:t>nması</w:t>
      </w:r>
      <w:r w:rsidR="00335D98" w:rsidRPr="00C53513">
        <w:rPr>
          <w:rFonts w:ascii="Times New Roman" w:hAnsi="Times New Roman" w:cs="Times New Roman"/>
          <w:bCs/>
        </w:rPr>
        <w:t>, ceza infaz kurumları ve tutukevlerinin dış korunmalarını</w:t>
      </w:r>
      <w:r w:rsidR="00AF1CE6" w:rsidRPr="00C53513">
        <w:rPr>
          <w:rFonts w:ascii="Times New Roman" w:hAnsi="Times New Roman" w:cs="Times New Roman"/>
          <w:bCs/>
        </w:rPr>
        <w:t>n</w:t>
      </w:r>
      <w:r w:rsidR="00335D98" w:rsidRPr="00C53513">
        <w:rPr>
          <w:rFonts w:ascii="Times New Roman" w:hAnsi="Times New Roman" w:cs="Times New Roman"/>
          <w:bCs/>
        </w:rPr>
        <w:t xml:space="preserve"> yap</w:t>
      </w:r>
      <w:r w:rsidR="00AF1CE6" w:rsidRPr="00C53513">
        <w:rPr>
          <w:rFonts w:ascii="Times New Roman" w:hAnsi="Times New Roman" w:cs="Times New Roman"/>
          <w:bCs/>
        </w:rPr>
        <w:t>ılması</w:t>
      </w:r>
      <w:r w:rsidR="00A14EA6" w:rsidRPr="00C53513">
        <w:rPr>
          <w:rFonts w:ascii="Times New Roman" w:hAnsi="Times New Roman" w:cs="Times New Roman"/>
          <w:bCs/>
        </w:rPr>
        <w:t xml:space="preserve"> olarak tanımlanmaktadır. A</w:t>
      </w:r>
      <w:r w:rsidR="00335D98" w:rsidRPr="00C53513">
        <w:rPr>
          <w:rFonts w:ascii="Times New Roman" w:hAnsi="Times New Roman" w:cs="Times New Roman"/>
          <w:bCs/>
        </w:rPr>
        <w:t>dli görevler,</w:t>
      </w:r>
      <w:r w:rsidR="00AF1CE6" w:rsidRPr="00C53513">
        <w:rPr>
          <w:rFonts w:ascii="Times New Roman" w:hAnsi="Times New Roman" w:cs="Times New Roman"/>
          <w:bCs/>
        </w:rPr>
        <w:t xml:space="preserve"> i</w:t>
      </w:r>
      <w:r w:rsidR="00335D98" w:rsidRPr="00C53513">
        <w:rPr>
          <w:rFonts w:ascii="Times New Roman" w:hAnsi="Times New Roman" w:cs="Times New Roman"/>
          <w:bCs/>
        </w:rPr>
        <w:t xml:space="preserve">şlenmiş suçlarla ilgili olarak kanunlarda belirtilen işlemleri yapmak ve bunlara ilişkin </w:t>
      </w:r>
      <w:r w:rsidR="00AF1CE6" w:rsidRPr="00C53513">
        <w:rPr>
          <w:rFonts w:ascii="Times New Roman" w:hAnsi="Times New Roman" w:cs="Times New Roman"/>
          <w:bCs/>
        </w:rPr>
        <w:t xml:space="preserve">adli hizmetleri </w:t>
      </w:r>
      <w:r w:rsidR="00AF1CE6" w:rsidRPr="00C53513">
        <w:rPr>
          <w:rFonts w:ascii="Times New Roman" w:hAnsi="Times New Roman" w:cs="Times New Roman"/>
          <w:bCs/>
        </w:rPr>
        <w:lastRenderedPageBreak/>
        <w:t xml:space="preserve">yerine </w:t>
      </w:r>
      <w:r w:rsidR="009D7D83" w:rsidRPr="00C53513">
        <w:rPr>
          <w:rFonts w:ascii="Times New Roman" w:hAnsi="Times New Roman" w:cs="Times New Roman"/>
          <w:bCs/>
        </w:rPr>
        <w:t>getirmektir. Askeri</w:t>
      </w:r>
      <w:r w:rsidR="00AF1CE6" w:rsidRPr="00C53513">
        <w:rPr>
          <w:rFonts w:ascii="Times New Roman" w:hAnsi="Times New Roman" w:cs="Times New Roman"/>
          <w:bCs/>
        </w:rPr>
        <w:t xml:space="preserve"> görevler ise, k</w:t>
      </w:r>
      <w:r w:rsidR="00335D98" w:rsidRPr="00C53513">
        <w:rPr>
          <w:rFonts w:ascii="Times New Roman" w:hAnsi="Times New Roman" w:cs="Times New Roman"/>
          <w:bCs/>
        </w:rPr>
        <w:t>anunlarla ve Cumhurbaşkanlığı kararnameleriyle verilen askeri hizmetleri</w:t>
      </w:r>
      <w:r w:rsidR="00CA6CA8" w:rsidRPr="00C53513">
        <w:rPr>
          <w:rFonts w:ascii="Times New Roman" w:hAnsi="Times New Roman" w:cs="Times New Roman"/>
          <w:bCs/>
        </w:rPr>
        <w:t>n yerine getirilmesi olarak özetlenebilir.</w:t>
      </w:r>
    </w:p>
    <w:p w:rsidR="000C6801" w:rsidRDefault="00911517"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3</w:t>
      </w:r>
      <w:r w:rsidR="00E907CE">
        <w:rPr>
          <w:rFonts w:ascii="Times New Roman" w:hAnsi="Times New Roman" w:cs="Times New Roman"/>
          <w:b/>
          <w:bCs/>
        </w:rPr>
        <w:t>.1.2</w:t>
      </w:r>
      <w:r w:rsidR="009973E5">
        <w:rPr>
          <w:rFonts w:ascii="Times New Roman" w:hAnsi="Times New Roman" w:cs="Times New Roman"/>
          <w:b/>
          <w:bCs/>
        </w:rPr>
        <w:t>.</w:t>
      </w:r>
      <w:r w:rsidR="000C6801">
        <w:rPr>
          <w:rFonts w:ascii="Times New Roman" w:hAnsi="Times New Roman" w:cs="Times New Roman"/>
          <w:b/>
          <w:bCs/>
        </w:rPr>
        <w:tab/>
      </w:r>
      <w:r w:rsidR="000B7E74" w:rsidRPr="00C53513">
        <w:rPr>
          <w:rFonts w:ascii="Times New Roman" w:hAnsi="Times New Roman" w:cs="Times New Roman"/>
          <w:b/>
          <w:bCs/>
        </w:rPr>
        <w:t>Akademik İçerik Açısı</w:t>
      </w:r>
      <w:r w:rsidR="00547C3C" w:rsidRPr="00C53513">
        <w:rPr>
          <w:rFonts w:ascii="Times New Roman" w:hAnsi="Times New Roman" w:cs="Times New Roman"/>
          <w:b/>
          <w:bCs/>
        </w:rPr>
        <w:t>n</w:t>
      </w:r>
      <w:r w:rsidR="000B7E74" w:rsidRPr="00C53513">
        <w:rPr>
          <w:rFonts w:ascii="Times New Roman" w:hAnsi="Times New Roman" w:cs="Times New Roman"/>
          <w:b/>
          <w:bCs/>
        </w:rPr>
        <w:t xml:space="preserve">dan Güvenlik Bilimleri ve Avrupa’da </w:t>
      </w:r>
      <w:r w:rsidR="003B67FC" w:rsidRPr="00C53513">
        <w:rPr>
          <w:rFonts w:ascii="Times New Roman" w:hAnsi="Times New Roman" w:cs="Times New Roman"/>
          <w:b/>
          <w:bCs/>
        </w:rPr>
        <w:t>Bologna</w:t>
      </w:r>
      <w:r w:rsidR="000B7E74" w:rsidRPr="00C53513">
        <w:rPr>
          <w:rFonts w:ascii="Times New Roman" w:hAnsi="Times New Roman" w:cs="Times New Roman"/>
          <w:b/>
          <w:bCs/>
        </w:rPr>
        <w:t xml:space="preserve"> Süreci</w:t>
      </w:r>
    </w:p>
    <w:p w:rsidR="00507D66" w:rsidRDefault="000C6801" w:rsidP="000C6801">
      <w:pPr>
        <w:tabs>
          <w:tab w:val="left" w:pos="567"/>
        </w:tabs>
        <w:spacing w:before="120" w:after="120" w:line="240" w:lineRule="auto"/>
        <w:jc w:val="both"/>
        <w:rPr>
          <w:rFonts w:ascii="Times New Roman" w:hAnsi="Times New Roman" w:cs="Times New Roman"/>
          <w:bCs/>
        </w:rPr>
      </w:pPr>
      <w:r>
        <w:rPr>
          <w:rFonts w:ascii="Times New Roman" w:hAnsi="Times New Roman" w:cs="Times New Roman"/>
          <w:b/>
          <w:bCs/>
        </w:rPr>
        <w:tab/>
      </w:r>
      <w:r w:rsidR="00F72F1D" w:rsidRPr="009973E5">
        <w:rPr>
          <w:rFonts w:ascii="Times New Roman" w:hAnsi="Times New Roman" w:cs="Times New Roman"/>
          <w:bCs/>
        </w:rPr>
        <w:t>Hâlihazırda</w:t>
      </w:r>
      <w:r w:rsidR="00D42833" w:rsidRPr="009973E5">
        <w:rPr>
          <w:rFonts w:ascii="Times New Roman" w:hAnsi="Times New Roman" w:cs="Times New Roman"/>
          <w:bCs/>
        </w:rPr>
        <w:t xml:space="preserve"> dünyada güvenlik çalışmaları</w:t>
      </w:r>
      <w:r w:rsidR="004A3399" w:rsidRPr="009973E5">
        <w:rPr>
          <w:rFonts w:ascii="Times New Roman" w:hAnsi="Times New Roman" w:cs="Times New Roman"/>
          <w:bCs/>
        </w:rPr>
        <w:t>,</w:t>
      </w:r>
      <w:r w:rsidR="00D42833" w:rsidRPr="009973E5">
        <w:rPr>
          <w:rFonts w:ascii="Times New Roman" w:hAnsi="Times New Roman" w:cs="Times New Roman"/>
          <w:bCs/>
        </w:rPr>
        <w:t xml:space="preserve"> ulusal güvenliğin uluslararası çıkarlarının</w:t>
      </w:r>
      <w:r w:rsidR="00D42833" w:rsidRPr="00C53513">
        <w:rPr>
          <w:rFonts w:ascii="Times New Roman" w:hAnsi="Times New Roman" w:cs="Times New Roman"/>
          <w:bCs/>
        </w:rPr>
        <w:t xml:space="preserve"> korunması bağlamı</w:t>
      </w:r>
      <w:r w:rsidR="004A3399" w:rsidRPr="00C53513">
        <w:rPr>
          <w:rFonts w:ascii="Times New Roman" w:hAnsi="Times New Roman" w:cs="Times New Roman"/>
          <w:bCs/>
        </w:rPr>
        <w:t xml:space="preserve">nda </w:t>
      </w:r>
      <w:r w:rsidR="00D42833" w:rsidRPr="00C53513">
        <w:rPr>
          <w:rFonts w:ascii="Times New Roman" w:hAnsi="Times New Roman" w:cs="Times New Roman"/>
          <w:bCs/>
        </w:rPr>
        <w:t xml:space="preserve">uluslararası ilişkiler disiplininde, ülke içinde iç güvenlik amacıyla toplumun kamu düzeni ve </w:t>
      </w:r>
      <w:r w:rsidR="003B67FC" w:rsidRPr="00C53513">
        <w:rPr>
          <w:rFonts w:ascii="Times New Roman" w:hAnsi="Times New Roman" w:cs="Times New Roman"/>
          <w:bCs/>
        </w:rPr>
        <w:t xml:space="preserve">güvenliğinin </w:t>
      </w:r>
      <w:r w:rsidR="00D42833" w:rsidRPr="00C53513">
        <w:rPr>
          <w:rFonts w:ascii="Times New Roman" w:hAnsi="Times New Roman" w:cs="Times New Roman"/>
          <w:bCs/>
        </w:rPr>
        <w:t xml:space="preserve">sağlanması bağlamında kamu yönetimi disiplini içerisinde </w:t>
      </w:r>
      <w:r w:rsidR="004A3399" w:rsidRPr="00C53513">
        <w:rPr>
          <w:rFonts w:ascii="Times New Roman" w:hAnsi="Times New Roman" w:cs="Times New Roman"/>
          <w:bCs/>
        </w:rPr>
        <w:t xml:space="preserve">yer almaktadır. </w:t>
      </w:r>
      <w:r w:rsidR="00146C82" w:rsidRPr="00C53513">
        <w:rPr>
          <w:rFonts w:ascii="Times New Roman" w:hAnsi="Times New Roman" w:cs="Times New Roman"/>
          <w:bCs/>
        </w:rPr>
        <w:t xml:space="preserve">Ancak günümüzde, Tablo-2’de belirtildiği üzere </w:t>
      </w:r>
      <w:r w:rsidR="00D42833" w:rsidRPr="00C53513">
        <w:rPr>
          <w:rFonts w:ascii="Times New Roman" w:hAnsi="Times New Roman" w:cs="Times New Roman"/>
          <w:bCs/>
        </w:rPr>
        <w:t>değişe</w:t>
      </w:r>
      <w:r w:rsidR="004A3399" w:rsidRPr="00C53513">
        <w:rPr>
          <w:rFonts w:ascii="Times New Roman" w:hAnsi="Times New Roman" w:cs="Times New Roman"/>
          <w:bCs/>
        </w:rPr>
        <w:t>n güvenlik algısı</w:t>
      </w:r>
      <w:r w:rsidR="00146C82" w:rsidRPr="00C53513">
        <w:rPr>
          <w:rFonts w:ascii="Times New Roman" w:hAnsi="Times New Roman" w:cs="Times New Roman"/>
          <w:bCs/>
        </w:rPr>
        <w:t>nın farklı konumları,</w:t>
      </w:r>
      <w:r w:rsidR="00D42833" w:rsidRPr="00C53513">
        <w:rPr>
          <w:rFonts w:ascii="Times New Roman" w:hAnsi="Times New Roman" w:cs="Times New Roman"/>
          <w:bCs/>
        </w:rPr>
        <w:t xml:space="preserve"> bu iki disiplinin güvenlik ile ilgili p</w:t>
      </w:r>
      <w:r w:rsidR="003B67FC" w:rsidRPr="00C53513">
        <w:rPr>
          <w:rFonts w:ascii="Times New Roman" w:hAnsi="Times New Roman" w:cs="Times New Roman"/>
          <w:bCs/>
        </w:rPr>
        <w:t>a</w:t>
      </w:r>
      <w:r w:rsidR="00D42833" w:rsidRPr="00C53513">
        <w:rPr>
          <w:rFonts w:ascii="Times New Roman" w:hAnsi="Times New Roman" w:cs="Times New Roman"/>
          <w:bCs/>
        </w:rPr>
        <w:t>radigmalarını aştığı ve birlikte bir güvenlik bilimleri yaklaşımı sergilemesi gerektiği düşüncesini destekleme</w:t>
      </w:r>
      <w:r w:rsidR="00146C82" w:rsidRPr="00C53513">
        <w:rPr>
          <w:rFonts w:ascii="Times New Roman" w:hAnsi="Times New Roman" w:cs="Times New Roman"/>
          <w:bCs/>
        </w:rPr>
        <w:t>ktedir.</w:t>
      </w:r>
    </w:p>
    <w:p w:rsidR="000C6801" w:rsidRPr="00CA7331" w:rsidRDefault="000C6801" w:rsidP="000C6801">
      <w:pPr>
        <w:tabs>
          <w:tab w:val="left" w:pos="567"/>
        </w:tabs>
        <w:spacing w:before="120" w:after="120" w:line="240" w:lineRule="auto"/>
        <w:jc w:val="both"/>
        <w:rPr>
          <w:rFonts w:ascii="Times New Roman" w:hAnsi="Times New Roman" w:cs="Times New Roman"/>
          <w:b/>
          <w:bCs/>
        </w:rPr>
      </w:pPr>
    </w:p>
    <w:p w:rsidR="00146C82" w:rsidRPr="00CA7331" w:rsidRDefault="00146C82" w:rsidP="00CA7331">
      <w:pPr>
        <w:tabs>
          <w:tab w:val="left" w:pos="709"/>
        </w:tabs>
        <w:spacing w:after="0" w:line="240" w:lineRule="auto"/>
        <w:jc w:val="center"/>
        <w:rPr>
          <w:rFonts w:ascii="Times New Roman" w:hAnsi="Times New Roman" w:cs="Times New Roman"/>
          <w:b/>
          <w:bCs/>
          <w:sz w:val="20"/>
          <w:szCs w:val="20"/>
        </w:rPr>
      </w:pPr>
      <w:r w:rsidRPr="00CA7331">
        <w:rPr>
          <w:rFonts w:ascii="Times New Roman" w:hAnsi="Times New Roman" w:cs="Times New Roman"/>
          <w:b/>
          <w:bCs/>
          <w:sz w:val="20"/>
          <w:szCs w:val="20"/>
        </w:rPr>
        <w:t>Tablo-2 Güvenli</w:t>
      </w:r>
      <w:r w:rsidR="00644419" w:rsidRPr="00CA7331">
        <w:rPr>
          <w:rFonts w:ascii="Times New Roman" w:hAnsi="Times New Roman" w:cs="Times New Roman"/>
          <w:b/>
          <w:bCs/>
          <w:sz w:val="20"/>
          <w:szCs w:val="20"/>
        </w:rPr>
        <w:t>ğin Çalışmalarının Boyutları</w:t>
      </w:r>
    </w:p>
    <w:tbl>
      <w:tblPr>
        <w:tblStyle w:val="TabloKlavuzu"/>
        <w:tblW w:w="0" w:type="auto"/>
        <w:tblInd w:w="108" w:type="dxa"/>
        <w:tblLook w:val="04A0" w:firstRow="1" w:lastRow="0" w:firstColumn="1" w:lastColumn="0" w:noHBand="0" w:noVBand="1"/>
      </w:tblPr>
      <w:tblGrid>
        <w:gridCol w:w="1684"/>
        <w:gridCol w:w="1120"/>
        <w:gridCol w:w="1248"/>
        <w:gridCol w:w="1247"/>
        <w:gridCol w:w="1249"/>
        <w:gridCol w:w="1089"/>
        <w:gridCol w:w="1032"/>
      </w:tblGrid>
      <w:tr w:rsidR="00146C82" w:rsidRPr="00B52D4D" w:rsidTr="00024F8D">
        <w:trPr>
          <w:trHeight w:val="778"/>
        </w:trPr>
        <w:tc>
          <w:tcPr>
            <w:tcW w:w="1694"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Güvenlik Düzeyi</w:t>
            </w:r>
          </w:p>
        </w:tc>
        <w:tc>
          <w:tcPr>
            <w:tcW w:w="1123"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Savunma/ Ulusal Güvenlik</w:t>
            </w:r>
          </w:p>
        </w:tc>
        <w:tc>
          <w:tcPr>
            <w:tcW w:w="1254"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 xml:space="preserve">İç </w:t>
            </w:r>
            <w:r w:rsidR="00E97BB9" w:rsidRPr="00295BFD">
              <w:rPr>
                <w:rFonts w:ascii="Times New Roman" w:hAnsi="Times New Roman" w:cs="Times New Roman"/>
                <w:b/>
                <w:bCs/>
                <w:sz w:val="17"/>
                <w:szCs w:val="17"/>
              </w:rPr>
              <w:t>Güv. /</w:t>
            </w:r>
            <w:r w:rsidRPr="00295BFD">
              <w:rPr>
                <w:rFonts w:ascii="Times New Roman" w:hAnsi="Times New Roman" w:cs="Times New Roman"/>
                <w:b/>
                <w:bCs/>
                <w:sz w:val="17"/>
                <w:szCs w:val="17"/>
              </w:rPr>
              <w:t xml:space="preserve"> Ülkenin </w:t>
            </w:r>
            <w:r w:rsidR="00E75112" w:rsidRPr="00295BFD">
              <w:rPr>
                <w:rFonts w:ascii="Times New Roman" w:hAnsi="Times New Roman" w:cs="Times New Roman"/>
                <w:b/>
                <w:bCs/>
                <w:sz w:val="17"/>
                <w:szCs w:val="17"/>
              </w:rPr>
              <w:t>Mekânsal</w:t>
            </w:r>
            <w:r w:rsidRPr="00295BFD">
              <w:rPr>
                <w:rFonts w:ascii="Times New Roman" w:hAnsi="Times New Roman" w:cs="Times New Roman"/>
                <w:b/>
                <w:bCs/>
                <w:sz w:val="17"/>
                <w:szCs w:val="17"/>
              </w:rPr>
              <w:t xml:space="preserve"> Alanı</w:t>
            </w:r>
          </w:p>
        </w:tc>
        <w:tc>
          <w:tcPr>
            <w:tcW w:w="1253"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Kamu Güvenliği</w:t>
            </w:r>
          </w:p>
        </w:tc>
        <w:tc>
          <w:tcPr>
            <w:tcW w:w="1255"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Ticari ve Kurumsal Güvenlik</w:t>
            </w:r>
          </w:p>
        </w:tc>
        <w:tc>
          <w:tcPr>
            <w:tcW w:w="1093"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Özel Güvenlik</w:t>
            </w:r>
          </w:p>
        </w:tc>
        <w:tc>
          <w:tcPr>
            <w:tcW w:w="1035" w:type="dxa"/>
          </w:tcPr>
          <w:p w:rsidR="00146C82" w:rsidRPr="00295BFD" w:rsidRDefault="00146C82" w:rsidP="000538AB">
            <w:pPr>
              <w:tabs>
                <w:tab w:val="left" w:pos="709"/>
              </w:tabs>
              <w:jc w:val="center"/>
              <w:rPr>
                <w:rFonts w:ascii="Times New Roman" w:hAnsi="Times New Roman" w:cs="Times New Roman"/>
                <w:b/>
                <w:bCs/>
                <w:sz w:val="17"/>
                <w:szCs w:val="17"/>
              </w:rPr>
            </w:pPr>
            <w:r w:rsidRPr="00295BFD">
              <w:rPr>
                <w:rFonts w:ascii="Times New Roman" w:hAnsi="Times New Roman" w:cs="Times New Roman"/>
                <w:b/>
                <w:bCs/>
                <w:sz w:val="17"/>
                <w:szCs w:val="17"/>
              </w:rPr>
              <w:t>Birey Emniyeti</w:t>
            </w:r>
          </w:p>
        </w:tc>
      </w:tr>
      <w:tr w:rsidR="00146C82" w:rsidRPr="00B52D4D" w:rsidTr="00024F8D">
        <w:trPr>
          <w:trHeight w:val="421"/>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Uluslararası ve Bölgesel Boyut</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p>
        </w:tc>
      </w:tr>
      <w:tr w:rsidR="00146C82" w:rsidRPr="00B52D4D" w:rsidTr="00024F8D">
        <w:trPr>
          <w:trHeight w:val="413"/>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Ulus Devlet Boyutu</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%100</w:t>
            </w: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%100</w:t>
            </w: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p>
        </w:tc>
      </w:tr>
      <w:tr w:rsidR="00146C82" w:rsidRPr="00B52D4D" w:rsidTr="007A6669">
        <w:trPr>
          <w:trHeight w:val="401"/>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Kamunun Kendisi</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%75</w:t>
            </w: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%100</w:t>
            </w: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p>
        </w:tc>
      </w:tr>
      <w:tr w:rsidR="00146C82" w:rsidRPr="00B52D4D" w:rsidTr="00024F8D">
        <w:trPr>
          <w:trHeight w:val="708"/>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Örgütler ve Organizasyon Yapıları</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%100</w:t>
            </w: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%75</w:t>
            </w: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r>
      <w:tr w:rsidR="00295BFD" w:rsidRPr="00F04138" w:rsidTr="00024F8D">
        <w:trPr>
          <w:trHeight w:val="532"/>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Topluluklar ve Çıkar Grupları</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%25</w:t>
            </w: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%50</w:t>
            </w:r>
          </w:p>
        </w:tc>
      </w:tr>
      <w:tr w:rsidR="00295BFD" w:rsidRPr="00F04138" w:rsidTr="00024F8D">
        <w:trPr>
          <w:trHeight w:val="300"/>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Aile için Güvenlik</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%75</w:t>
            </w:r>
          </w:p>
        </w:tc>
      </w:tr>
      <w:tr w:rsidR="00295BFD" w:rsidRPr="00F04138" w:rsidTr="00024F8D">
        <w:trPr>
          <w:trHeight w:val="513"/>
        </w:trPr>
        <w:tc>
          <w:tcPr>
            <w:tcW w:w="1694" w:type="dxa"/>
          </w:tcPr>
          <w:p w:rsidR="00146C82" w:rsidRPr="00295BFD" w:rsidRDefault="00146C82" w:rsidP="000538AB">
            <w:pPr>
              <w:tabs>
                <w:tab w:val="left" w:pos="709"/>
              </w:tabs>
              <w:rPr>
                <w:rFonts w:ascii="Times New Roman" w:hAnsi="Times New Roman" w:cs="Times New Roman"/>
                <w:b/>
                <w:bCs/>
                <w:sz w:val="17"/>
                <w:szCs w:val="17"/>
              </w:rPr>
            </w:pPr>
            <w:r w:rsidRPr="00295BFD">
              <w:rPr>
                <w:rFonts w:ascii="Times New Roman" w:hAnsi="Times New Roman" w:cs="Times New Roman"/>
                <w:b/>
                <w:bCs/>
                <w:sz w:val="17"/>
                <w:szCs w:val="17"/>
              </w:rPr>
              <w:t>Birey Temelli Emniyet</w:t>
            </w:r>
          </w:p>
        </w:tc>
        <w:tc>
          <w:tcPr>
            <w:tcW w:w="112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4"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255"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93" w:type="dxa"/>
          </w:tcPr>
          <w:p w:rsidR="00146C82" w:rsidRPr="00295BFD" w:rsidRDefault="00146C82" w:rsidP="000538AB">
            <w:pPr>
              <w:tabs>
                <w:tab w:val="left" w:pos="709"/>
              </w:tabs>
              <w:jc w:val="center"/>
              <w:rPr>
                <w:rFonts w:ascii="Times New Roman" w:hAnsi="Times New Roman" w:cs="Times New Roman"/>
                <w:bCs/>
                <w:sz w:val="17"/>
                <w:szCs w:val="17"/>
              </w:rPr>
            </w:pPr>
          </w:p>
        </w:tc>
        <w:tc>
          <w:tcPr>
            <w:tcW w:w="1035" w:type="dxa"/>
          </w:tcPr>
          <w:p w:rsidR="00146C82" w:rsidRPr="00295BFD" w:rsidRDefault="00146C82" w:rsidP="000538AB">
            <w:pPr>
              <w:tabs>
                <w:tab w:val="left" w:pos="709"/>
              </w:tabs>
              <w:jc w:val="center"/>
              <w:rPr>
                <w:rFonts w:ascii="Times New Roman" w:hAnsi="Times New Roman" w:cs="Times New Roman"/>
                <w:bCs/>
                <w:sz w:val="17"/>
                <w:szCs w:val="17"/>
              </w:rPr>
            </w:pPr>
            <w:r w:rsidRPr="00295BFD">
              <w:rPr>
                <w:rFonts w:ascii="Times New Roman" w:hAnsi="Times New Roman" w:cs="Times New Roman"/>
                <w:bCs/>
                <w:sz w:val="17"/>
                <w:szCs w:val="17"/>
              </w:rPr>
              <w:t>%100</w:t>
            </w:r>
          </w:p>
        </w:tc>
      </w:tr>
    </w:tbl>
    <w:p w:rsidR="00644419" w:rsidRPr="00F04138" w:rsidRDefault="00C667E7" w:rsidP="00CA7331">
      <w:pPr>
        <w:tabs>
          <w:tab w:val="left" w:pos="567"/>
        </w:tabs>
        <w:spacing w:after="0" w:line="240" w:lineRule="auto"/>
        <w:jc w:val="center"/>
        <w:rPr>
          <w:rFonts w:ascii="Times New Roman" w:hAnsi="Times New Roman" w:cs="Times New Roman"/>
          <w:bCs/>
          <w:sz w:val="20"/>
          <w:szCs w:val="20"/>
        </w:rPr>
      </w:pPr>
      <w:r w:rsidRPr="00065848">
        <w:rPr>
          <w:rFonts w:ascii="Times New Roman" w:hAnsi="Times New Roman" w:cs="Times New Roman"/>
          <w:b/>
          <w:bCs/>
          <w:sz w:val="20"/>
          <w:szCs w:val="20"/>
        </w:rPr>
        <w:t>Kaynak:</w:t>
      </w:r>
      <w:r w:rsidR="00D57BA7" w:rsidRPr="00065848">
        <w:rPr>
          <w:rFonts w:ascii="Times New Roman" w:hAnsi="Times New Roman" w:cs="Times New Roman"/>
          <w:bCs/>
          <w:sz w:val="20"/>
          <w:szCs w:val="20"/>
        </w:rPr>
        <w:t>(</w:t>
      </w:r>
      <w:proofErr w:type="spellStart"/>
      <w:r w:rsidR="00E31A5E" w:rsidRPr="00065848">
        <w:rPr>
          <w:rFonts w:ascii="Times New Roman" w:hAnsi="Times New Roman" w:cs="Times New Roman"/>
          <w:bCs/>
          <w:sz w:val="20"/>
          <w:szCs w:val="20"/>
        </w:rPr>
        <w:t>Clifton</w:t>
      </w:r>
      <w:proofErr w:type="spellEnd"/>
      <w:r w:rsidR="00D57BA7" w:rsidRPr="00065848">
        <w:rPr>
          <w:rFonts w:ascii="Times New Roman" w:hAnsi="Times New Roman" w:cs="Times New Roman"/>
          <w:bCs/>
          <w:sz w:val="20"/>
          <w:szCs w:val="20"/>
        </w:rPr>
        <w:t xml:space="preserve"> </w:t>
      </w:r>
      <w:r w:rsidR="00562E51">
        <w:rPr>
          <w:rFonts w:ascii="Times New Roman" w:hAnsi="Times New Roman" w:cs="Times New Roman"/>
          <w:bCs/>
          <w:sz w:val="20"/>
          <w:szCs w:val="20"/>
        </w:rPr>
        <w:t>&amp;</w:t>
      </w:r>
      <w:r w:rsidR="00D57BA7" w:rsidRPr="00065848">
        <w:rPr>
          <w:rFonts w:ascii="Times New Roman" w:hAnsi="Times New Roman" w:cs="Times New Roman"/>
          <w:bCs/>
          <w:sz w:val="20"/>
          <w:szCs w:val="20"/>
        </w:rPr>
        <w:t xml:space="preserve"> </w:t>
      </w:r>
      <w:proofErr w:type="spellStart"/>
      <w:r w:rsidR="00644419" w:rsidRPr="00065848">
        <w:rPr>
          <w:rFonts w:ascii="Times New Roman" w:hAnsi="Times New Roman" w:cs="Times New Roman"/>
          <w:bCs/>
          <w:sz w:val="20"/>
          <w:szCs w:val="20"/>
        </w:rPr>
        <w:t>Brooks</w:t>
      </w:r>
      <w:proofErr w:type="spellEnd"/>
      <w:r w:rsidR="00D57BA7" w:rsidRPr="00065848">
        <w:rPr>
          <w:rFonts w:ascii="Times New Roman" w:hAnsi="Times New Roman" w:cs="Times New Roman"/>
          <w:bCs/>
          <w:sz w:val="20"/>
          <w:szCs w:val="20"/>
        </w:rPr>
        <w:t xml:space="preserve">, </w:t>
      </w:r>
      <w:r w:rsidR="00644419" w:rsidRPr="00065848">
        <w:rPr>
          <w:rFonts w:ascii="Times New Roman" w:hAnsi="Times New Roman" w:cs="Times New Roman"/>
          <w:bCs/>
          <w:sz w:val="20"/>
          <w:szCs w:val="20"/>
        </w:rPr>
        <w:t>2013</w:t>
      </w:r>
      <w:r w:rsidR="00D57BA7" w:rsidRPr="00065848">
        <w:rPr>
          <w:rFonts w:ascii="Times New Roman" w:hAnsi="Times New Roman" w:cs="Times New Roman"/>
          <w:bCs/>
          <w:sz w:val="20"/>
          <w:szCs w:val="20"/>
        </w:rPr>
        <w:t xml:space="preserve">: </w:t>
      </w:r>
      <w:r w:rsidR="00644419" w:rsidRPr="00065848">
        <w:rPr>
          <w:rFonts w:ascii="Times New Roman" w:hAnsi="Times New Roman" w:cs="Times New Roman"/>
          <w:bCs/>
          <w:sz w:val="20"/>
          <w:szCs w:val="20"/>
        </w:rPr>
        <w:t>15’te sunulan tablonun kısaltılmış ve geli</w:t>
      </w:r>
      <w:r w:rsidR="00CA7331" w:rsidRPr="00065848">
        <w:rPr>
          <w:rFonts w:ascii="Times New Roman" w:hAnsi="Times New Roman" w:cs="Times New Roman"/>
          <w:bCs/>
          <w:sz w:val="20"/>
          <w:szCs w:val="20"/>
        </w:rPr>
        <w:t>ş</w:t>
      </w:r>
      <w:r w:rsidR="00644419" w:rsidRPr="00065848">
        <w:rPr>
          <w:rFonts w:ascii="Times New Roman" w:hAnsi="Times New Roman" w:cs="Times New Roman"/>
          <w:bCs/>
          <w:sz w:val="20"/>
          <w:szCs w:val="20"/>
        </w:rPr>
        <w:t>tirilmiş halidir.</w:t>
      </w:r>
      <w:r w:rsidR="00D57BA7" w:rsidRPr="00065848">
        <w:rPr>
          <w:rFonts w:ascii="Times New Roman" w:hAnsi="Times New Roman" w:cs="Times New Roman"/>
          <w:bCs/>
          <w:sz w:val="20"/>
          <w:szCs w:val="20"/>
        </w:rPr>
        <w:t>)</w:t>
      </w:r>
    </w:p>
    <w:p w:rsidR="000110F9" w:rsidRDefault="000110F9" w:rsidP="000C6801">
      <w:pPr>
        <w:tabs>
          <w:tab w:val="left" w:pos="567"/>
        </w:tabs>
        <w:spacing w:before="120" w:after="120" w:line="240" w:lineRule="auto"/>
        <w:jc w:val="both"/>
        <w:rPr>
          <w:rFonts w:ascii="Times New Roman" w:hAnsi="Times New Roman" w:cs="Times New Roman"/>
          <w:bCs/>
        </w:rPr>
      </w:pPr>
    </w:p>
    <w:p w:rsidR="002607E7" w:rsidRDefault="000C6801" w:rsidP="000C6801">
      <w:pPr>
        <w:tabs>
          <w:tab w:val="left" w:pos="567"/>
        </w:tabs>
        <w:spacing w:before="120" w:after="120" w:line="240" w:lineRule="auto"/>
        <w:jc w:val="both"/>
        <w:rPr>
          <w:rFonts w:ascii="Times New Roman" w:hAnsi="Times New Roman" w:cs="Times New Roman"/>
          <w:bCs/>
        </w:rPr>
      </w:pPr>
      <w:r>
        <w:rPr>
          <w:rFonts w:ascii="Times New Roman" w:hAnsi="Times New Roman" w:cs="Times New Roman"/>
          <w:bCs/>
        </w:rPr>
        <w:tab/>
      </w:r>
      <w:r w:rsidR="00146C82" w:rsidRPr="00C53513">
        <w:rPr>
          <w:rFonts w:ascii="Times New Roman" w:hAnsi="Times New Roman" w:cs="Times New Roman"/>
          <w:bCs/>
        </w:rPr>
        <w:t xml:space="preserve">Ayrıca ilave olarak dünyada piyasa ekonomisi </w:t>
      </w:r>
      <w:r w:rsidR="003B67FC" w:rsidRPr="00C53513">
        <w:rPr>
          <w:rFonts w:ascii="Times New Roman" w:hAnsi="Times New Roman" w:cs="Times New Roman"/>
          <w:bCs/>
        </w:rPr>
        <w:t>dâhilinde</w:t>
      </w:r>
      <w:r w:rsidR="00146C82" w:rsidRPr="00C53513">
        <w:rPr>
          <w:rFonts w:ascii="Times New Roman" w:hAnsi="Times New Roman" w:cs="Times New Roman"/>
          <w:bCs/>
        </w:rPr>
        <w:t xml:space="preserve"> ulusal ve uluslararası şirketlerin personel olarak güvenlik uzmanlığına olan talebi güvenliğin bir bilimsel yaklaşım ve eğitim metodu olarak teşvik görmesine katkı sağlam</w:t>
      </w:r>
      <w:r w:rsidR="003B67FC" w:rsidRPr="00C53513">
        <w:rPr>
          <w:rFonts w:ascii="Times New Roman" w:hAnsi="Times New Roman" w:cs="Times New Roman"/>
          <w:bCs/>
        </w:rPr>
        <w:t>aktadır.</w:t>
      </w:r>
      <w:r w:rsidR="00146C82" w:rsidRPr="00C53513">
        <w:rPr>
          <w:rFonts w:ascii="Times New Roman" w:hAnsi="Times New Roman" w:cs="Times New Roman"/>
          <w:bCs/>
        </w:rPr>
        <w:t xml:space="preserve"> Son yıllarda hem kolluk teşkilatları ve silahlı kuvvetle</w:t>
      </w:r>
      <w:r w:rsidR="00FA6277" w:rsidRPr="00C53513">
        <w:rPr>
          <w:rFonts w:ascii="Times New Roman" w:hAnsi="Times New Roman" w:cs="Times New Roman"/>
          <w:bCs/>
        </w:rPr>
        <w:t>r gibi devlet kurumların</w:t>
      </w:r>
      <w:r w:rsidR="005169C8" w:rsidRPr="00C53513">
        <w:rPr>
          <w:rFonts w:ascii="Times New Roman" w:hAnsi="Times New Roman" w:cs="Times New Roman"/>
          <w:bCs/>
        </w:rPr>
        <w:t>a başvurularda</w:t>
      </w:r>
      <w:r w:rsidR="00146C82" w:rsidRPr="00C53513">
        <w:rPr>
          <w:rFonts w:ascii="Times New Roman" w:hAnsi="Times New Roman" w:cs="Times New Roman"/>
          <w:bCs/>
        </w:rPr>
        <w:t xml:space="preserve"> hem</w:t>
      </w:r>
      <w:r w:rsidR="00DA0679">
        <w:rPr>
          <w:rFonts w:ascii="Times New Roman" w:hAnsi="Times New Roman" w:cs="Times New Roman"/>
          <w:bCs/>
        </w:rPr>
        <w:t xml:space="preserve"> de özel şirketlerde güvenlik,</w:t>
      </w:r>
      <w:r w:rsidR="00146C82" w:rsidRPr="00C53513">
        <w:rPr>
          <w:rFonts w:ascii="Times New Roman" w:hAnsi="Times New Roman" w:cs="Times New Roman"/>
          <w:bCs/>
        </w:rPr>
        <w:t xml:space="preserve"> risk</w:t>
      </w:r>
      <w:r w:rsidR="00DA0679">
        <w:rPr>
          <w:rFonts w:ascii="Times New Roman" w:hAnsi="Times New Roman" w:cs="Times New Roman"/>
          <w:bCs/>
        </w:rPr>
        <w:t>, kritik alt yapı</w:t>
      </w:r>
      <w:r w:rsidR="00146C82" w:rsidRPr="00C53513">
        <w:rPr>
          <w:rFonts w:ascii="Times New Roman" w:hAnsi="Times New Roman" w:cs="Times New Roman"/>
          <w:bCs/>
        </w:rPr>
        <w:t xml:space="preserve"> danışmanı/analist</w:t>
      </w:r>
      <w:r w:rsidR="00DA0679">
        <w:rPr>
          <w:rFonts w:ascii="Times New Roman" w:hAnsi="Times New Roman" w:cs="Times New Roman"/>
          <w:bCs/>
        </w:rPr>
        <w:t xml:space="preserve">i/müdürü </w:t>
      </w:r>
      <w:r w:rsidR="00146C82" w:rsidRPr="00C53513">
        <w:rPr>
          <w:rFonts w:ascii="Times New Roman" w:hAnsi="Times New Roman" w:cs="Times New Roman"/>
          <w:bCs/>
        </w:rPr>
        <w:t xml:space="preserve">gibi </w:t>
      </w:r>
      <w:r w:rsidR="00FA6277" w:rsidRPr="00C53513">
        <w:rPr>
          <w:rFonts w:ascii="Times New Roman" w:hAnsi="Times New Roman" w:cs="Times New Roman"/>
          <w:bCs/>
        </w:rPr>
        <w:t xml:space="preserve">işler </w:t>
      </w:r>
      <w:r w:rsidR="00146C82" w:rsidRPr="00C53513">
        <w:rPr>
          <w:rFonts w:ascii="Times New Roman" w:hAnsi="Times New Roman" w:cs="Times New Roman"/>
          <w:bCs/>
        </w:rPr>
        <w:t xml:space="preserve">statü ve gelir açısından kazanç sağlayan bir meslek olarak </w:t>
      </w:r>
      <w:r w:rsidR="00FA6277" w:rsidRPr="00C53513">
        <w:rPr>
          <w:rFonts w:ascii="Times New Roman" w:hAnsi="Times New Roman" w:cs="Times New Roman"/>
          <w:bCs/>
        </w:rPr>
        <w:t>kabul edilm</w:t>
      </w:r>
      <w:r w:rsidR="00DA0679">
        <w:rPr>
          <w:rFonts w:ascii="Times New Roman" w:hAnsi="Times New Roman" w:cs="Times New Roman"/>
          <w:bCs/>
        </w:rPr>
        <w:t>eye başlanmıştır.</w:t>
      </w:r>
      <w:r w:rsidR="00FA6277" w:rsidRPr="00C53513">
        <w:rPr>
          <w:rFonts w:ascii="Times New Roman" w:hAnsi="Times New Roman" w:cs="Times New Roman"/>
          <w:bCs/>
        </w:rPr>
        <w:t xml:space="preserve"> Bu bağlamda güvenliğe ilişkin uzmanlık talebi,</w:t>
      </w:r>
      <w:r w:rsidR="00146C82" w:rsidRPr="00C53513">
        <w:rPr>
          <w:rFonts w:ascii="Times New Roman" w:hAnsi="Times New Roman" w:cs="Times New Roman"/>
          <w:bCs/>
        </w:rPr>
        <w:t xml:space="preserve"> Tablo-3’de gösterilen güvenlik konuları çerçeve</w:t>
      </w:r>
      <w:r w:rsidR="004754AC" w:rsidRPr="00C53513">
        <w:rPr>
          <w:rFonts w:ascii="Times New Roman" w:hAnsi="Times New Roman" w:cs="Times New Roman"/>
          <w:bCs/>
        </w:rPr>
        <w:t xml:space="preserve">sinde </w:t>
      </w:r>
      <w:r w:rsidR="00FA6277" w:rsidRPr="00C53513">
        <w:rPr>
          <w:rFonts w:ascii="Times New Roman" w:hAnsi="Times New Roman" w:cs="Times New Roman"/>
          <w:bCs/>
        </w:rPr>
        <w:t>güvenliğe özgü</w:t>
      </w:r>
      <w:r w:rsidR="00146C82" w:rsidRPr="00C53513">
        <w:rPr>
          <w:rFonts w:ascii="Times New Roman" w:hAnsi="Times New Roman" w:cs="Times New Roman"/>
          <w:bCs/>
        </w:rPr>
        <w:t xml:space="preserve"> akademik eğiti</w:t>
      </w:r>
      <w:r w:rsidR="004754AC" w:rsidRPr="00C53513">
        <w:rPr>
          <w:rFonts w:ascii="Times New Roman" w:hAnsi="Times New Roman" w:cs="Times New Roman"/>
          <w:bCs/>
        </w:rPr>
        <w:t xml:space="preserve">m ihtiyaçlarını </w:t>
      </w:r>
      <w:r w:rsidR="00FA6277" w:rsidRPr="00C53513">
        <w:rPr>
          <w:rFonts w:ascii="Times New Roman" w:hAnsi="Times New Roman" w:cs="Times New Roman"/>
          <w:bCs/>
        </w:rPr>
        <w:t xml:space="preserve">da </w:t>
      </w:r>
      <w:r w:rsidR="004754AC" w:rsidRPr="00C53513">
        <w:rPr>
          <w:rFonts w:ascii="Times New Roman" w:hAnsi="Times New Roman" w:cs="Times New Roman"/>
          <w:bCs/>
        </w:rPr>
        <w:t>ortaya çıkarmıştır.</w:t>
      </w:r>
    </w:p>
    <w:p w:rsidR="00046C61" w:rsidRDefault="00046C61" w:rsidP="000C6801">
      <w:pPr>
        <w:tabs>
          <w:tab w:val="left" w:pos="567"/>
        </w:tabs>
        <w:spacing w:before="120" w:after="120" w:line="240" w:lineRule="auto"/>
        <w:jc w:val="both"/>
        <w:rPr>
          <w:rFonts w:ascii="Times New Roman" w:hAnsi="Times New Roman" w:cs="Times New Roman"/>
          <w:bCs/>
        </w:rPr>
      </w:pPr>
    </w:p>
    <w:p w:rsidR="00146C82" w:rsidRPr="00D57BA7" w:rsidRDefault="00146C82" w:rsidP="003B67FC">
      <w:pPr>
        <w:tabs>
          <w:tab w:val="left" w:pos="709"/>
        </w:tabs>
        <w:spacing w:before="120" w:after="120" w:line="240" w:lineRule="auto"/>
        <w:jc w:val="center"/>
        <w:rPr>
          <w:rFonts w:ascii="Times New Roman" w:hAnsi="Times New Roman" w:cs="Times New Roman"/>
          <w:b/>
          <w:bCs/>
          <w:sz w:val="20"/>
          <w:szCs w:val="20"/>
        </w:rPr>
      </w:pPr>
      <w:r w:rsidRPr="00D57BA7">
        <w:rPr>
          <w:rFonts w:ascii="Times New Roman" w:hAnsi="Times New Roman" w:cs="Times New Roman"/>
          <w:b/>
          <w:bCs/>
          <w:sz w:val="20"/>
          <w:szCs w:val="20"/>
        </w:rPr>
        <w:t>Tablo</w:t>
      </w:r>
      <w:r w:rsidR="00312350" w:rsidRPr="00D57BA7">
        <w:rPr>
          <w:rFonts w:ascii="Times New Roman" w:hAnsi="Times New Roman" w:cs="Times New Roman"/>
          <w:b/>
          <w:bCs/>
          <w:sz w:val="20"/>
          <w:szCs w:val="20"/>
        </w:rPr>
        <w:t>-3</w:t>
      </w:r>
      <w:r w:rsidRPr="00D57BA7">
        <w:rPr>
          <w:rFonts w:ascii="Times New Roman" w:hAnsi="Times New Roman" w:cs="Times New Roman"/>
          <w:b/>
          <w:bCs/>
          <w:sz w:val="20"/>
          <w:szCs w:val="20"/>
        </w:rPr>
        <w:t xml:space="preserve"> Güvenlik Çalışmalarının Kapsamı</w:t>
      </w:r>
    </w:p>
    <w:tbl>
      <w:tblPr>
        <w:tblStyle w:val="TabloKlavuzu"/>
        <w:tblW w:w="0" w:type="auto"/>
        <w:tblInd w:w="108" w:type="dxa"/>
        <w:tblLook w:val="04A0" w:firstRow="1" w:lastRow="0" w:firstColumn="1" w:lastColumn="0" w:noHBand="0" w:noVBand="1"/>
      </w:tblPr>
      <w:tblGrid>
        <w:gridCol w:w="1690"/>
        <w:gridCol w:w="1741"/>
        <w:gridCol w:w="3051"/>
        <w:gridCol w:w="2187"/>
      </w:tblGrid>
      <w:tr w:rsidR="00146C82" w:rsidRPr="00B52D4D" w:rsidTr="00295BFD">
        <w:trPr>
          <w:trHeight w:val="208"/>
        </w:trPr>
        <w:tc>
          <w:tcPr>
            <w:tcW w:w="1690" w:type="dxa"/>
          </w:tcPr>
          <w:p w:rsidR="00146C82" w:rsidRPr="00295BFD" w:rsidRDefault="006336ED"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Güvenlik Yönetimi</w:t>
            </w:r>
          </w:p>
        </w:tc>
        <w:tc>
          <w:tcPr>
            <w:tcW w:w="1741" w:type="dxa"/>
          </w:tcPr>
          <w:p w:rsidR="00146C82" w:rsidRPr="00295BFD" w:rsidRDefault="006336ED"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Terörizmle Mücadele</w:t>
            </w:r>
          </w:p>
        </w:tc>
        <w:tc>
          <w:tcPr>
            <w:tcW w:w="3051"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İst</w:t>
            </w:r>
            <w:r w:rsidR="006336ED" w:rsidRPr="00295BFD">
              <w:rPr>
                <w:rFonts w:ascii="Times New Roman" w:hAnsi="Times New Roman" w:cs="Times New Roman"/>
                <w:bCs/>
                <w:sz w:val="17"/>
                <w:szCs w:val="17"/>
              </w:rPr>
              <w:t>ihbarat</w:t>
            </w:r>
          </w:p>
        </w:tc>
        <w:tc>
          <w:tcPr>
            <w:tcW w:w="2187"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E</w:t>
            </w:r>
            <w:r w:rsidR="006336ED" w:rsidRPr="00295BFD">
              <w:rPr>
                <w:rFonts w:ascii="Times New Roman" w:hAnsi="Times New Roman" w:cs="Times New Roman"/>
                <w:bCs/>
                <w:sz w:val="17"/>
                <w:szCs w:val="17"/>
              </w:rPr>
              <w:t>mniyet</w:t>
            </w:r>
          </w:p>
        </w:tc>
      </w:tr>
      <w:tr w:rsidR="00146C82" w:rsidRPr="00B52D4D" w:rsidTr="00295BFD">
        <w:trPr>
          <w:trHeight w:val="228"/>
        </w:trPr>
        <w:tc>
          <w:tcPr>
            <w:tcW w:w="1690" w:type="dxa"/>
          </w:tcPr>
          <w:p w:rsidR="00146C82" w:rsidRPr="00295BFD" w:rsidRDefault="006336ED"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Risk Yönetimi</w:t>
            </w:r>
          </w:p>
        </w:tc>
        <w:tc>
          <w:tcPr>
            <w:tcW w:w="1741"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K</w:t>
            </w:r>
            <w:r w:rsidR="006336ED" w:rsidRPr="00295BFD">
              <w:rPr>
                <w:rFonts w:ascii="Times New Roman" w:hAnsi="Times New Roman" w:cs="Times New Roman"/>
                <w:bCs/>
                <w:sz w:val="17"/>
                <w:szCs w:val="17"/>
              </w:rPr>
              <w:t>riz yönetimi</w:t>
            </w:r>
          </w:p>
        </w:tc>
        <w:tc>
          <w:tcPr>
            <w:tcW w:w="3051"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Soruşturma/Kovuşt</w:t>
            </w:r>
            <w:r w:rsidR="006336ED" w:rsidRPr="00295BFD">
              <w:rPr>
                <w:rFonts w:ascii="Times New Roman" w:hAnsi="Times New Roman" w:cs="Times New Roman"/>
                <w:bCs/>
                <w:sz w:val="17"/>
                <w:szCs w:val="17"/>
              </w:rPr>
              <w:t>urma Tek</w:t>
            </w:r>
            <w:r w:rsidR="003B67FC" w:rsidRPr="00295BFD">
              <w:rPr>
                <w:rFonts w:ascii="Times New Roman" w:hAnsi="Times New Roman" w:cs="Times New Roman"/>
                <w:bCs/>
                <w:sz w:val="17"/>
                <w:szCs w:val="17"/>
              </w:rPr>
              <w:t>.</w:t>
            </w:r>
          </w:p>
        </w:tc>
        <w:tc>
          <w:tcPr>
            <w:tcW w:w="2187"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Yang</w:t>
            </w:r>
            <w:r w:rsidR="006336ED" w:rsidRPr="00295BFD">
              <w:rPr>
                <w:rFonts w:ascii="Times New Roman" w:hAnsi="Times New Roman" w:cs="Times New Roman"/>
                <w:bCs/>
                <w:sz w:val="17"/>
                <w:szCs w:val="17"/>
              </w:rPr>
              <w:t>ın/ Doğal Afetler</w:t>
            </w:r>
          </w:p>
        </w:tc>
      </w:tr>
      <w:tr w:rsidR="00146C82" w:rsidRPr="00B52D4D" w:rsidTr="00295BFD">
        <w:trPr>
          <w:trHeight w:val="314"/>
        </w:trPr>
        <w:tc>
          <w:tcPr>
            <w:tcW w:w="1690"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Fiz</w:t>
            </w:r>
            <w:r w:rsidR="006336ED" w:rsidRPr="00295BFD">
              <w:rPr>
                <w:rFonts w:ascii="Times New Roman" w:hAnsi="Times New Roman" w:cs="Times New Roman"/>
                <w:bCs/>
                <w:sz w:val="17"/>
                <w:szCs w:val="17"/>
              </w:rPr>
              <w:t>iki Güvenlik</w:t>
            </w:r>
          </w:p>
        </w:tc>
        <w:tc>
          <w:tcPr>
            <w:tcW w:w="1741" w:type="dxa"/>
          </w:tcPr>
          <w:p w:rsidR="00146C82" w:rsidRPr="00295BFD" w:rsidRDefault="006336ED"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Güvenlik Tek</w:t>
            </w:r>
            <w:r w:rsidR="003B67FC" w:rsidRPr="00295BFD">
              <w:rPr>
                <w:rFonts w:ascii="Times New Roman" w:hAnsi="Times New Roman" w:cs="Times New Roman"/>
                <w:bCs/>
                <w:sz w:val="17"/>
                <w:szCs w:val="17"/>
              </w:rPr>
              <w:t>.</w:t>
            </w:r>
          </w:p>
        </w:tc>
        <w:tc>
          <w:tcPr>
            <w:tcW w:w="3051" w:type="dxa"/>
          </w:tcPr>
          <w:p w:rsidR="00146C82" w:rsidRPr="00295BFD" w:rsidRDefault="006336ED"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Bilgi Güvenliği Sistemleri</w:t>
            </w:r>
          </w:p>
        </w:tc>
        <w:tc>
          <w:tcPr>
            <w:tcW w:w="2187"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Tesis Yöneti</w:t>
            </w:r>
            <w:r w:rsidR="006336ED" w:rsidRPr="00295BFD">
              <w:rPr>
                <w:rFonts w:ascii="Times New Roman" w:hAnsi="Times New Roman" w:cs="Times New Roman"/>
                <w:bCs/>
                <w:sz w:val="17"/>
                <w:szCs w:val="17"/>
              </w:rPr>
              <w:t>mi</w:t>
            </w:r>
          </w:p>
        </w:tc>
      </w:tr>
      <w:tr w:rsidR="00146C82" w:rsidRPr="00B52D4D" w:rsidTr="00295BFD">
        <w:trPr>
          <w:trHeight w:val="359"/>
        </w:trPr>
        <w:tc>
          <w:tcPr>
            <w:tcW w:w="1690"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E</w:t>
            </w:r>
            <w:r w:rsidR="006336ED" w:rsidRPr="00295BFD">
              <w:rPr>
                <w:rFonts w:ascii="Times New Roman" w:hAnsi="Times New Roman" w:cs="Times New Roman"/>
                <w:bCs/>
                <w:sz w:val="17"/>
                <w:szCs w:val="17"/>
              </w:rPr>
              <w:t>ndüstriyel Güvenlik</w:t>
            </w:r>
          </w:p>
        </w:tc>
        <w:tc>
          <w:tcPr>
            <w:tcW w:w="1741" w:type="dxa"/>
          </w:tcPr>
          <w:p w:rsidR="00146C82" w:rsidRPr="00295BFD" w:rsidRDefault="0038311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Kriminoloji</w:t>
            </w:r>
          </w:p>
        </w:tc>
        <w:tc>
          <w:tcPr>
            <w:tcW w:w="3051"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Kayıp</w:t>
            </w:r>
            <w:r w:rsidR="006336ED" w:rsidRPr="00295BFD">
              <w:rPr>
                <w:rFonts w:ascii="Times New Roman" w:hAnsi="Times New Roman" w:cs="Times New Roman"/>
                <w:bCs/>
                <w:sz w:val="17"/>
                <w:szCs w:val="17"/>
              </w:rPr>
              <w:t>/Hasarların/Kazaların Önlenmesi</w:t>
            </w:r>
          </w:p>
        </w:tc>
        <w:tc>
          <w:tcPr>
            <w:tcW w:w="2187" w:type="dxa"/>
          </w:tcPr>
          <w:p w:rsidR="00146C82" w:rsidRPr="00295BFD" w:rsidRDefault="00146C82"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 xml:space="preserve">İş </w:t>
            </w:r>
            <w:r w:rsidR="006336ED" w:rsidRPr="00295BFD">
              <w:rPr>
                <w:rFonts w:ascii="Times New Roman" w:hAnsi="Times New Roman" w:cs="Times New Roman"/>
                <w:bCs/>
                <w:sz w:val="17"/>
                <w:szCs w:val="17"/>
              </w:rPr>
              <w:t>Sürekliliği Yönetimi</w:t>
            </w:r>
          </w:p>
        </w:tc>
      </w:tr>
    </w:tbl>
    <w:p w:rsidR="0054723E" w:rsidRDefault="00C667E7" w:rsidP="00295BFD">
      <w:pPr>
        <w:tabs>
          <w:tab w:val="left" w:pos="567"/>
        </w:tabs>
        <w:spacing w:after="0" w:line="240" w:lineRule="auto"/>
        <w:jc w:val="center"/>
        <w:rPr>
          <w:rFonts w:ascii="Times New Roman" w:hAnsi="Times New Roman" w:cs="Times New Roman"/>
          <w:bCs/>
          <w:sz w:val="20"/>
          <w:szCs w:val="20"/>
        </w:rPr>
      </w:pPr>
      <w:r w:rsidRPr="000538AB">
        <w:rPr>
          <w:rFonts w:ascii="Times New Roman" w:hAnsi="Times New Roman" w:cs="Times New Roman"/>
          <w:b/>
          <w:bCs/>
          <w:sz w:val="20"/>
          <w:szCs w:val="20"/>
        </w:rPr>
        <w:t>Kaynak:</w:t>
      </w:r>
      <w:r w:rsidR="00D57BA7">
        <w:rPr>
          <w:rFonts w:ascii="Times New Roman" w:hAnsi="Times New Roman" w:cs="Times New Roman"/>
          <w:bCs/>
          <w:sz w:val="20"/>
          <w:szCs w:val="20"/>
        </w:rPr>
        <w:t>(</w:t>
      </w:r>
      <w:proofErr w:type="spellStart"/>
      <w:r w:rsidR="00E31A5E" w:rsidRPr="00E31A5E">
        <w:rPr>
          <w:rFonts w:ascii="Times New Roman" w:hAnsi="Times New Roman" w:cs="Times New Roman"/>
          <w:bCs/>
          <w:sz w:val="20"/>
          <w:szCs w:val="20"/>
        </w:rPr>
        <w:t>Clifton</w:t>
      </w:r>
      <w:proofErr w:type="spellEnd"/>
      <w:r w:rsidR="00620150">
        <w:rPr>
          <w:rFonts w:ascii="Times New Roman" w:hAnsi="Times New Roman" w:cs="Times New Roman"/>
          <w:bCs/>
          <w:sz w:val="20"/>
          <w:szCs w:val="20"/>
        </w:rPr>
        <w:t xml:space="preserve"> &amp;</w:t>
      </w:r>
      <w:r w:rsidR="00D57BA7">
        <w:rPr>
          <w:rFonts w:ascii="Times New Roman" w:hAnsi="Times New Roman" w:cs="Times New Roman"/>
          <w:bCs/>
          <w:sz w:val="20"/>
          <w:szCs w:val="20"/>
        </w:rPr>
        <w:t xml:space="preserve"> </w:t>
      </w:r>
      <w:proofErr w:type="spellStart"/>
      <w:r w:rsidR="00644419" w:rsidRPr="00644419">
        <w:rPr>
          <w:rFonts w:ascii="Times New Roman" w:hAnsi="Times New Roman" w:cs="Times New Roman"/>
          <w:bCs/>
          <w:sz w:val="20"/>
          <w:szCs w:val="20"/>
        </w:rPr>
        <w:t>Brooks</w:t>
      </w:r>
      <w:proofErr w:type="spellEnd"/>
      <w:r w:rsidR="00D57BA7">
        <w:rPr>
          <w:rFonts w:ascii="Times New Roman" w:hAnsi="Times New Roman" w:cs="Times New Roman"/>
          <w:bCs/>
          <w:sz w:val="20"/>
          <w:szCs w:val="20"/>
        </w:rPr>
        <w:t xml:space="preserve">, </w:t>
      </w:r>
      <w:r w:rsidR="00644419" w:rsidRPr="00644419">
        <w:rPr>
          <w:rFonts w:ascii="Times New Roman" w:hAnsi="Times New Roman" w:cs="Times New Roman"/>
          <w:bCs/>
          <w:sz w:val="20"/>
          <w:szCs w:val="20"/>
        </w:rPr>
        <w:t>2013</w:t>
      </w:r>
      <w:r w:rsidR="00D57BA7">
        <w:rPr>
          <w:rFonts w:ascii="Times New Roman" w:hAnsi="Times New Roman" w:cs="Times New Roman"/>
          <w:bCs/>
          <w:sz w:val="20"/>
          <w:szCs w:val="20"/>
        </w:rPr>
        <w:t xml:space="preserve">: </w:t>
      </w:r>
      <w:r w:rsidR="008910CC">
        <w:rPr>
          <w:rFonts w:ascii="Times New Roman" w:hAnsi="Times New Roman" w:cs="Times New Roman"/>
          <w:bCs/>
          <w:sz w:val="20"/>
          <w:szCs w:val="20"/>
        </w:rPr>
        <w:t xml:space="preserve">18’de yer </w:t>
      </w:r>
      <w:r w:rsidR="00644419" w:rsidRPr="00644419">
        <w:rPr>
          <w:rFonts w:ascii="Times New Roman" w:hAnsi="Times New Roman" w:cs="Times New Roman"/>
          <w:bCs/>
          <w:sz w:val="20"/>
          <w:szCs w:val="20"/>
        </w:rPr>
        <w:t>alan tablonun yeniden düzenlenmiş halidir.</w:t>
      </w:r>
      <w:r w:rsidR="00D57BA7">
        <w:rPr>
          <w:rFonts w:ascii="Times New Roman" w:hAnsi="Times New Roman" w:cs="Times New Roman"/>
          <w:bCs/>
          <w:sz w:val="20"/>
          <w:szCs w:val="20"/>
        </w:rPr>
        <w:t>)</w:t>
      </w:r>
    </w:p>
    <w:p w:rsidR="00295BFD" w:rsidRPr="00295BFD" w:rsidRDefault="00295BFD" w:rsidP="00295BFD">
      <w:pPr>
        <w:tabs>
          <w:tab w:val="left" w:pos="567"/>
        </w:tabs>
        <w:spacing w:after="0" w:line="240" w:lineRule="auto"/>
        <w:jc w:val="center"/>
        <w:rPr>
          <w:rFonts w:ascii="Times New Roman" w:hAnsi="Times New Roman" w:cs="Times New Roman"/>
          <w:bCs/>
          <w:sz w:val="20"/>
          <w:szCs w:val="20"/>
        </w:rPr>
      </w:pPr>
    </w:p>
    <w:p w:rsidR="00547C3C" w:rsidRPr="00ED414C" w:rsidRDefault="000C6801" w:rsidP="000C6801">
      <w:pPr>
        <w:tabs>
          <w:tab w:val="left" w:pos="567"/>
        </w:tabs>
        <w:spacing w:before="120" w:after="120" w:line="240" w:lineRule="auto"/>
        <w:jc w:val="both"/>
        <w:rPr>
          <w:rFonts w:ascii="Times New Roman" w:hAnsi="Times New Roman" w:cs="Times New Roman"/>
          <w:bCs/>
          <w:sz w:val="24"/>
          <w:szCs w:val="24"/>
        </w:rPr>
      </w:pPr>
      <w:r>
        <w:rPr>
          <w:rFonts w:ascii="Times New Roman" w:hAnsi="Times New Roman" w:cs="Times New Roman"/>
          <w:bCs/>
        </w:rPr>
        <w:tab/>
      </w:r>
      <w:r w:rsidR="00A96C2D" w:rsidRPr="00ED414C">
        <w:rPr>
          <w:rFonts w:ascii="Times New Roman" w:hAnsi="Times New Roman" w:cs="Times New Roman"/>
          <w:bCs/>
        </w:rPr>
        <w:t xml:space="preserve">Diğer taraftan </w:t>
      </w:r>
      <w:r w:rsidR="002029D8" w:rsidRPr="00ED414C">
        <w:rPr>
          <w:rFonts w:ascii="Times New Roman" w:hAnsi="Times New Roman" w:cs="Times New Roman"/>
          <w:bCs/>
        </w:rPr>
        <w:t xml:space="preserve">Avrupa’da yükseköğretim </w:t>
      </w:r>
      <w:r w:rsidR="003B67FC" w:rsidRPr="00ED414C">
        <w:rPr>
          <w:rFonts w:ascii="Times New Roman" w:hAnsi="Times New Roman" w:cs="Times New Roman"/>
          <w:bCs/>
        </w:rPr>
        <w:t xml:space="preserve">sistemine </w:t>
      </w:r>
      <w:r w:rsidR="002029D8" w:rsidRPr="00ED414C">
        <w:rPr>
          <w:rFonts w:ascii="Times New Roman" w:hAnsi="Times New Roman" w:cs="Times New Roman"/>
          <w:bCs/>
        </w:rPr>
        <w:t xml:space="preserve">ilişkin diploma ve derecelerin birbiriyle karşılaştırılabilir olması ve kolay anlaşılabilirliğinin sağlanması </w:t>
      </w:r>
      <w:r w:rsidR="003B67FC" w:rsidRPr="00ED414C">
        <w:rPr>
          <w:rFonts w:ascii="Times New Roman" w:hAnsi="Times New Roman" w:cs="Times New Roman"/>
          <w:bCs/>
        </w:rPr>
        <w:t>maksadıyla oluşturulan</w:t>
      </w:r>
      <w:r w:rsidR="002029D8" w:rsidRPr="00ED414C">
        <w:rPr>
          <w:rFonts w:ascii="Times New Roman" w:hAnsi="Times New Roman" w:cs="Times New Roman"/>
          <w:bCs/>
        </w:rPr>
        <w:t xml:space="preserve"> Avrupa Yükseköğretim Alanı (AYA)</w:t>
      </w:r>
      <w:r w:rsidR="003B67FC" w:rsidRPr="00ED414C">
        <w:rPr>
          <w:rFonts w:ascii="Times New Roman" w:hAnsi="Times New Roman" w:cs="Times New Roman"/>
          <w:bCs/>
        </w:rPr>
        <w:t>,</w:t>
      </w:r>
      <w:r w:rsidR="002029D8" w:rsidRPr="00ED414C">
        <w:rPr>
          <w:rFonts w:ascii="Times New Roman" w:hAnsi="Times New Roman" w:cs="Times New Roman"/>
          <w:bCs/>
        </w:rPr>
        <w:t xml:space="preserve"> diğer adıyla Bologn</w:t>
      </w:r>
      <w:r w:rsidR="003B67FC" w:rsidRPr="00ED414C">
        <w:rPr>
          <w:rFonts w:ascii="Times New Roman" w:hAnsi="Times New Roman" w:cs="Times New Roman"/>
          <w:bCs/>
        </w:rPr>
        <w:t>a</w:t>
      </w:r>
      <w:r w:rsidR="002029D8" w:rsidRPr="00ED414C">
        <w:rPr>
          <w:rFonts w:ascii="Times New Roman" w:hAnsi="Times New Roman" w:cs="Times New Roman"/>
          <w:bCs/>
        </w:rPr>
        <w:t xml:space="preserve"> süreci </w:t>
      </w:r>
      <w:r w:rsidR="005A4C34" w:rsidRPr="00ED414C">
        <w:rPr>
          <w:rFonts w:ascii="Times New Roman" w:hAnsi="Times New Roman" w:cs="Times New Roman"/>
          <w:bCs/>
        </w:rPr>
        <w:t>müstakil bir güvenlik bili</w:t>
      </w:r>
      <w:r w:rsidR="008F36D0" w:rsidRPr="00ED414C">
        <w:rPr>
          <w:rFonts w:ascii="Times New Roman" w:hAnsi="Times New Roman" w:cs="Times New Roman"/>
          <w:bCs/>
        </w:rPr>
        <w:t>m</w:t>
      </w:r>
      <w:r w:rsidR="007E645E" w:rsidRPr="00ED414C">
        <w:rPr>
          <w:rFonts w:ascii="Times New Roman" w:hAnsi="Times New Roman" w:cs="Times New Roman"/>
          <w:bCs/>
        </w:rPr>
        <w:t xml:space="preserve">lerinin </w:t>
      </w:r>
      <w:r w:rsidR="007E645E" w:rsidRPr="00ED414C">
        <w:rPr>
          <w:rFonts w:ascii="Times New Roman" w:hAnsi="Times New Roman" w:cs="Times New Roman"/>
          <w:bCs/>
        </w:rPr>
        <w:lastRenderedPageBreak/>
        <w:t>oluştu</w:t>
      </w:r>
      <w:r w:rsidR="005A4C34" w:rsidRPr="00ED414C">
        <w:rPr>
          <w:rFonts w:ascii="Times New Roman" w:hAnsi="Times New Roman" w:cs="Times New Roman"/>
          <w:bCs/>
        </w:rPr>
        <w:t>rulması açısından öncül sayılabilir</w:t>
      </w:r>
      <w:r w:rsidR="002826EC" w:rsidRPr="00ED414C">
        <w:rPr>
          <w:rFonts w:ascii="Times New Roman" w:hAnsi="Times New Roman" w:cs="Times New Roman"/>
          <w:bCs/>
        </w:rPr>
        <w:t xml:space="preserve"> (Sarı &amp; Ak, 2018: 131). AYA kapsamında belirlenen Avrupa Yükseköğretim Alanı için Yeterlilikler Çerçevesi (QF-EHEA</w:t>
      </w:r>
      <w:r w:rsidR="00547C3C" w:rsidRPr="00ED414C">
        <w:rPr>
          <w:rFonts w:ascii="Times New Roman" w:hAnsi="Times New Roman" w:cs="Times New Roman"/>
          <w:bCs/>
        </w:rPr>
        <w:t>/</w:t>
      </w:r>
      <w:proofErr w:type="spellStart"/>
      <w:r w:rsidR="00547C3C" w:rsidRPr="00ED414C">
        <w:rPr>
          <w:rFonts w:ascii="Times New Roman" w:hAnsi="Times New Roman" w:cs="Times New Roman"/>
          <w:bCs/>
        </w:rPr>
        <w:t>Qualifications</w:t>
      </w:r>
      <w:proofErr w:type="spellEnd"/>
      <w:r w:rsidR="00547C3C" w:rsidRPr="00ED414C">
        <w:rPr>
          <w:rFonts w:ascii="Times New Roman" w:hAnsi="Times New Roman" w:cs="Times New Roman"/>
          <w:bCs/>
        </w:rPr>
        <w:t xml:space="preserve"> Framework </w:t>
      </w:r>
      <w:proofErr w:type="spellStart"/>
      <w:r w:rsidR="00547C3C" w:rsidRPr="00ED414C">
        <w:rPr>
          <w:rFonts w:ascii="Times New Roman" w:hAnsi="Times New Roman" w:cs="Times New Roman"/>
          <w:bCs/>
        </w:rPr>
        <w:t>for</w:t>
      </w:r>
      <w:proofErr w:type="spellEnd"/>
      <w:r w:rsidR="00547C3C" w:rsidRPr="00ED414C">
        <w:rPr>
          <w:rFonts w:ascii="Times New Roman" w:hAnsi="Times New Roman" w:cs="Times New Roman"/>
          <w:bCs/>
        </w:rPr>
        <w:t xml:space="preserve"> </w:t>
      </w:r>
      <w:proofErr w:type="spellStart"/>
      <w:r w:rsidR="00547C3C" w:rsidRPr="00ED414C">
        <w:rPr>
          <w:rFonts w:ascii="Times New Roman" w:hAnsi="Times New Roman" w:cs="Times New Roman"/>
          <w:bCs/>
        </w:rPr>
        <w:t>European</w:t>
      </w:r>
      <w:proofErr w:type="spellEnd"/>
      <w:r w:rsidR="00547C3C" w:rsidRPr="00ED414C">
        <w:rPr>
          <w:rFonts w:ascii="Times New Roman" w:hAnsi="Times New Roman" w:cs="Times New Roman"/>
          <w:bCs/>
        </w:rPr>
        <w:t xml:space="preserve"> </w:t>
      </w:r>
      <w:proofErr w:type="spellStart"/>
      <w:r w:rsidR="00547C3C" w:rsidRPr="00ED414C">
        <w:rPr>
          <w:rFonts w:ascii="Times New Roman" w:hAnsi="Times New Roman" w:cs="Times New Roman"/>
          <w:bCs/>
        </w:rPr>
        <w:t>Higher</w:t>
      </w:r>
      <w:proofErr w:type="spellEnd"/>
      <w:r w:rsidR="00547C3C" w:rsidRPr="00ED414C">
        <w:rPr>
          <w:rFonts w:ascii="Times New Roman" w:hAnsi="Times New Roman" w:cs="Times New Roman"/>
          <w:bCs/>
        </w:rPr>
        <w:t xml:space="preserve"> </w:t>
      </w:r>
      <w:proofErr w:type="spellStart"/>
      <w:r w:rsidR="00547C3C" w:rsidRPr="00ED414C">
        <w:rPr>
          <w:rFonts w:ascii="Times New Roman" w:hAnsi="Times New Roman" w:cs="Times New Roman"/>
          <w:bCs/>
        </w:rPr>
        <w:t>Education</w:t>
      </w:r>
      <w:proofErr w:type="spellEnd"/>
      <w:r w:rsidR="00547C3C" w:rsidRPr="00ED414C">
        <w:rPr>
          <w:rFonts w:ascii="Times New Roman" w:hAnsi="Times New Roman" w:cs="Times New Roman"/>
          <w:bCs/>
        </w:rPr>
        <w:t xml:space="preserve"> </w:t>
      </w:r>
      <w:proofErr w:type="spellStart"/>
      <w:r w:rsidR="00547C3C" w:rsidRPr="00ED414C">
        <w:rPr>
          <w:rFonts w:ascii="Times New Roman" w:hAnsi="Times New Roman" w:cs="Times New Roman"/>
          <w:bCs/>
        </w:rPr>
        <w:t>Area</w:t>
      </w:r>
      <w:proofErr w:type="spellEnd"/>
      <w:r w:rsidR="002826EC" w:rsidRPr="00ED414C">
        <w:rPr>
          <w:rFonts w:ascii="Times New Roman" w:hAnsi="Times New Roman" w:cs="Times New Roman"/>
          <w:bCs/>
        </w:rPr>
        <w:t>) bünyesinde önlisans, lisans, yüksek lisans, doktora eğitimleri</w:t>
      </w:r>
      <w:r w:rsidR="00547C3C" w:rsidRPr="00ED414C">
        <w:rPr>
          <w:rFonts w:ascii="Times New Roman" w:hAnsi="Times New Roman" w:cs="Times New Roman"/>
          <w:bCs/>
        </w:rPr>
        <w:t xml:space="preserve"> durumu </w:t>
      </w:r>
      <w:r w:rsidR="002826EC" w:rsidRPr="00ED414C">
        <w:rPr>
          <w:rFonts w:ascii="Times New Roman" w:hAnsi="Times New Roman" w:cs="Times New Roman"/>
          <w:bCs/>
        </w:rPr>
        <w:t>tanımlanmış, Uluslararası Standart Eğitim Sınıflaması (ISCED</w:t>
      </w:r>
      <w:r w:rsidR="00F34C46" w:rsidRPr="00ED414C">
        <w:rPr>
          <w:rFonts w:ascii="Times New Roman" w:hAnsi="Times New Roman" w:cs="Times New Roman"/>
          <w:color w:val="222222"/>
        </w:rPr>
        <w:t xml:space="preserve">/ </w:t>
      </w:r>
      <w:r w:rsidR="00547C3C" w:rsidRPr="00ED414C">
        <w:rPr>
          <w:rFonts w:ascii="Times New Roman" w:hAnsi="Times New Roman" w:cs="Times New Roman"/>
          <w:bCs/>
        </w:rPr>
        <w:t xml:space="preserve">International </w:t>
      </w:r>
      <w:proofErr w:type="spellStart"/>
      <w:r w:rsidR="00547C3C" w:rsidRPr="00ED414C">
        <w:rPr>
          <w:rFonts w:ascii="Times New Roman" w:hAnsi="Times New Roman" w:cs="Times New Roman"/>
          <w:bCs/>
        </w:rPr>
        <w:t>Standard</w:t>
      </w:r>
      <w:proofErr w:type="spellEnd"/>
      <w:r w:rsidR="00547C3C" w:rsidRPr="00ED414C">
        <w:rPr>
          <w:rFonts w:ascii="Times New Roman" w:hAnsi="Times New Roman" w:cs="Times New Roman"/>
          <w:bCs/>
        </w:rPr>
        <w:t xml:space="preserve"> </w:t>
      </w:r>
      <w:proofErr w:type="spellStart"/>
      <w:r w:rsidR="00547C3C" w:rsidRPr="00ED414C">
        <w:rPr>
          <w:rFonts w:ascii="Times New Roman" w:hAnsi="Times New Roman" w:cs="Times New Roman"/>
          <w:bCs/>
        </w:rPr>
        <w:t>Classification</w:t>
      </w:r>
      <w:proofErr w:type="spellEnd"/>
      <w:r w:rsidR="00547C3C" w:rsidRPr="00ED414C">
        <w:rPr>
          <w:rFonts w:ascii="Times New Roman" w:hAnsi="Times New Roman" w:cs="Times New Roman"/>
          <w:bCs/>
        </w:rPr>
        <w:t xml:space="preserve"> of </w:t>
      </w:r>
      <w:proofErr w:type="spellStart"/>
      <w:r w:rsidR="00547C3C" w:rsidRPr="00ED414C">
        <w:rPr>
          <w:rFonts w:ascii="Times New Roman" w:hAnsi="Times New Roman" w:cs="Times New Roman"/>
          <w:bCs/>
        </w:rPr>
        <w:t>Education</w:t>
      </w:r>
      <w:proofErr w:type="spellEnd"/>
      <w:r w:rsidR="002826EC" w:rsidRPr="00ED414C">
        <w:rPr>
          <w:rFonts w:ascii="Times New Roman" w:hAnsi="Times New Roman" w:cs="Times New Roman"/>
          <w:bCs/>
        </w:rPr>
        <w:t>)</w:t>
      </w:r>
      <w:r w:rsidR="008F36D0" w:rsidRPr="00ED414C">
        <w:rPr>
          <w:rFonts w:ascii="Times New Roman" w:hAnsi="Times New Roman" w:cs="Times New Roman"/>
          <w:bCs/>
        </w:rPr>
        <w:t xml:space="preserve"> ile</w:t>
      </w:r>
      <w:r w:rsidR="002826EC" w:rsidRPr="00ED414C">
        <w:rPr>
          <w:rFonts w:ascii="Times New Roman" w:hAnsi="Times New Roman" w:cs="Times New Roman"/>
          <w:bCs/>
        </w:rPr>
        <w:t xml:space="preserve"> meslekler </w:t>
      </w:r>
      <w:r w:rsidR="00547C3C" w:rsidRPr="00ED414C">
        <w:rPr>
          <w:rFonts w:ascii="Times New Roman" w:hAnsi="Times New Roman" w:cs="Times New Roman"/>
          <w:bCs/>
        </w:rPr>
        <w:t xml:space="preserve">bağlamında eğitim ihtiyaçları </w:t>
      </w:r>
      <w:r w:rsidR="008F36D0" w:rsidRPr="00ED414C">
        <w:rPr>
          <w:rFonts w:ascii="Times New Roman" w:hAnsi="Times New Roman" w:cs="Times New Roman"/>
          <w:bCs/>
        </w:rPr>
        <w:t>belirlenme</w:t>
      </w:r>
      <w:r w:rsidR="003B67FC" w:rsidRPr="00ED414C">
        <w:rPr>
          <w:rFonts w:ascii="Times New Roman" w:hAnsi="Times New Roman" w:cs="Times New Roman"/>
          <w:bCs/>
        </w:rPr>
        <w:t>ye çalışılmıştır.</w:t>
      </w:r>
    </w:p>
    <w:p w:rsidR="00046C61" w:rsidRPr="00ED414C" w:rsidRDefault="00046C61" w:rsidP="000C6801">
      <w:pPr>
        <w:tabs>
          <w:tab w:val="left" w:pos="567"/>
        </w:tabs>
        <w:spacing w:before="120" w:after="120" w:line="240" w:lineRule="auto"/>
        <w:jc w:val="both"/>
        <w:rPr>
          <w:rFonts w:ascii="Times New Roman" w:hAnsi="Times New Roman" w:cs="Times New Roman"/>
          <w:bCs/>
        </w:rPr>
      </w:pPr>
    </w:p>
    <w:p w:rsidR="00507D66" w:rsidRPr="000538AB" w:rsidRDefault="00507D66" w:rsidP="000538AB">
      <w:pPr>
        <w:tabs>
          <w:tab w:val="left" w:pos="709"/>
        </w:tabs>
        <w:spacing w:after="0" w:line="240" w:lineRule="auto"/>
        <w:jc w:val="center"/>
        <w:rPr>
          <w:rFonts w:ascii="Times New Roman" w:hAnsi="Times New Roman" w:cs="Times New Roman"/>
          <w:b/>
          <w:bCs/>
          <w:sz w:val="20"/>
          <w:szCs w:val="20"/>
        </w:rPr>
      </w:pPr>
      <w:r w:rsidRPr="000538AB">
        <w:rPr>
          <w:rFonts w:ascii="Times New Roman" w:hAnsi="Times New Roman" w:cs="Times New Roman"/>
          <w:b/>
          <w:bCs/>
          <w:sz w:val="20"/>
          <w:szCs w:val="20"/>
        </w:rPr>
        <w:t>Tablo-4 Uluslararası Standart Eğitim Sınıflaması (ISCED)’</w:t>
      </w:r>
      <w:proofErr w:type="spellStart"/>
      <w:r w:rsidRPr="000538AB">
        <w:rPr>
          <w:rFonts w:ascii="Times New Roman" w:hAnsi="Times New Roman" w:cs="Times New Roman"/>
          <w:b/>
          <w:bCs/>
          <w:sz w:val="20"/>
          <w:szCs w:val="20"/>
        </w:rPr>
        <w:t>nda</w:t>
      </w:r>
      <w:proofErr w:type="spellEnd"/>
      <w:r w:rsidRPr="000538AB">
        <w:rPr>
          <w:rFonts w:ascii="Times New Roman" w:hAnsi="Times New Roman" w:cs="Times New Roman"/>
          <w:b/>
          <w:bCs/>
          <w:sz w:val="20"/>
          <w:szCs w:val="20"/>
        </w:rPr>
        <w:t xml:space="preserve"> Güvenlik Alanı</w:t>
      </w:r>
    </w:p>
    <w:tbl>
      <w:tblPr>
        <w:tblStyle w:val="TabloKlavuzu"/>
        <w:tblW w:w="0" w:type="auto"/>
        <w:tblInd w:w="108" w:type="dxa"/>
        <w:tblLook w:val="04A0" w:firstRow="1" w:lastRow="0" w:firstColumn="1" w:lastColumn="0" w:noHBand="0" w:noVBand="1"/>
      </w:tblPr>
      <w:tblGrid>
        <w:gridCol w:w="828"/>
        <w:gridCol w:w="1126"/>
        <w:gridCol w:w="828"/>
        <w:gridCol w:w="3139"/>
        <w:gridCol w:w="2748"/>
      </w:tblGrid>
      <w:tr w:rsidR="00507D66" w:rsidRPr="00B52D4D" w:rsidTr="00863BA4">
        <w:trPr>
          <w:trHeight w:val="902"/>
        </w:trPr>
        <w:tc>
          <w:tcPr>
            <w:tcW w:w="828"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ISCED Genel Alan Kodu</w:t>
            </w:r>
          </w:p>
        </w:tc>
        <w:tc>
          <w:tcPr>
            <w:tcW w:w="1126"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Genel Alanlar</w:t>
            </w:r>
          </w:p>
        </w:tc>
        <w:tc>
          <w:tcPr>
            <w:tcW w:w="828"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ISCED Temel Alan Kodu</w:t>
            </w:r>
          </w:p>
        </w:tc>
        <w:tc>
          <w:tcPr>
            <w:tcW w:w="3139"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Eğitim ve Öğretim Temel Alanı</w:t>
            </w:r>
          </w:p>
        </w:tc>
        <w:tc>
          <w:tcPr>
            <w:tcW w:w="2748"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Eğitim ve Öğretim Alanı</w:t>
            </w:r>
          </w:p>
        </w:tc>
      </w:tr>
      <w:tr w:rsidR="00507D66" w:rsidRPr="00B52D4D" w:rsidTr="00863BA4">
        <w:tc>
          <w:tcPr>
            <w:tcW w:w="828"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10</w:t>
            </w:r>
          </w:p>
        </w:tc>
        <w:tc>
          <w:tcPr>
            <w:tcW w:w="1126"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Hizmetler</w:t>
            </w:r>
          </w:p>
        </w:tc>
        <w:tc>
          <w:tcPr>
            <w:tcW w:w="828" w:type="dxa"/>
          </w:tcPr>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100</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101</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102</w:t>
            </w:r>
          </w:p>
        </w:tc>
        <w:tc>
          <w:tcPr>
            <w:tcW w:w="3139" w:type="dxa"/>
          </w:tcPr>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Tanımlanmış Hizmetler</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Personel Hizmetleri</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Hijyen ve Meslek Sağlığı Hizmetleri</w:t>
            </w:r>
          </w:p>
        </w:tc>
        <w:tc>
          <w:tcPr>
            <w:tcW w:w="2748" w:type="dxa"/>
          </w:tcPr>
          <w:p w:rsidR="00507D66" w:rsidRPr="00295BFD" w:rsidRDefault="00507D66" w:rsidP="000538AB">
            <w:pPr>
              <w:tabs>
                <w:tab w:val="left" w:pos="709"/>
              </w:tabs>
              <w:jc w:val="both"/>
              <w:rPr>
                <w:rFonts w:ascii="Times New Roman" w:hAnsi="Times New Roman" w:cs="Times New Roman"/>
                <w:bCs/>
                <w:sz w:val="17"/>
                <w:szCs w:val="17"/>
              </w:rPr>
            </w:pPr>
          </w:p>
        </w:tc>
      </w:tr>
      <w:tr w:rsidR="00507D66" w:rsidRPr="00B52D4D" w:rsidTr="00863BA4">
        <w:trPr>
          <w:trHeight w:val="416"/>
        </w:trPr>
        <w:tc>
          <w:tcPr>
            <w:tcW w:w="828" w:type="dxa"/>
          </w:tcPr>
          <w:p w:rsidR="00507D66" w:rsidRPr="00295BFD" w:rsidRDefault="00507D66" w:rsidP="000538AB">
            <w:pPr>
              <w:tabs>
                <w:tab w:val="left" w:pos="709"/>
              </w:tabs>
              <w:jc w:val="both"/>
              <w:rPr>
                <w:rFonts w:ascii="Times New Roman" w:hAnsi="Times New Roman" w:cs="Times New Roman"/>
                <w:bCs/>
                <w:sz w:val="17"/>
                <w:szCs w:val="17"/>
              </w:rPr>
            </w:pPr>
          </w:p>
        </w:tc>
        <w:tc>
          <w:tcPr>
            <w:tcW w:w="1126" w:type="dxa"/>
          </w:tcPr>
          <w:p w:rsidR="00507D66" w:rsidRPr="00295BFD" w:rsidRDefault="00507D66" w:rsidP="000538AB">
            <w:pPr>
              <w:tabs>
                <w:tab w:val="left" w:pos="709"/>
              </w:tabs>
              <w:jc w:val="both"/>
              <w:rPr>
                <w:rFonts w:ascii="Times New Roman" w:hAnsi="Times New Roman" w:cs="Times New Roman"/>
                <w:bCs/>
                <w:sz w:val="17"/>
                <w:szCs w:val="17"/>
              </w:rPr>
            </w:pPr>
          </w:p>
        </w:tc>
        <w:tc>
          <w:tcPr>
            <w:tcW w:w="828"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103</w:t>
            </w:r>
          </w:p>
        </w:tc>
        <w:tc>
          <w:tcPr>
            <w:tcW w:w="3139" w:type="dxa"/>
          </w:tcPr>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Güvenlik Hizmetleri</w:t>
            </w:r>
          </w:p>
        </w:tc>
        <w:tc>
          <w:tcPr>
            <w:tcW w:w="2748" w:type="dxa"/>
          </w:tcPr>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1030 Tanımlanmamış Güvenlik Hizmetleri,</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1031 Askeriye ve Savunma</w:t>
            </w:r>
          </w:p>
          <w:p w:rsidR="00507D66" w:rsidRPr="00295BFD" w:rsidRDefault="00507D66"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1032 Kişilerin ve Mülkiyetin Korunması</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1033 Diğer Sınıflandırılmamış Güvenlik Hizmetleri</w:t>
            </w:r>
          </w:p>
        </w:tc>
      </w:tr>
      <w:tr w:rsidR="00507D66" w:rsidRPr="00B52D4D" w:rsidTr="00863BA4">
        <w:tc>
          <w:tcPr>
            <w:tcW w:w="828" w:type="dxa"/>
          </w:tcPr>
          <w:p w:rsidR="00507D66" w:rsidRPr="00295BFD" w:rsidRDefault="00507D66" w:rsidP="000538AB">
            <w:pPr>
              <w:tabs>
                <w:tab w:val="left" w:pos="709"/>
              </w:tabs>
              <w:jc w:val="both"/>
              <w:rPr>
                <w:rFonts w:ascii="Times New Roman" w:hAnsi="Times New Roman" w:cs="Times New Roman"/>
                <w:bCs/>
                <w:sz w:val="17"/>
                <w:szCs w:val="17"/>
              </w:rPr>
            </w:pPr>
          </w:p>
        </w:tc>
        <w:tc>
          <w:tcPr>
            <w:tcW w:w="1126" w:type="dxa"/>
          </w:tcPr>
          <w:p w:rsidR="00507D66" w:rsidRPr="00295BFD" w:rsidRDefault="00507D66" w:rsidP="000538AB">
            <w:pPr>
              <w:tabs>
                <w:tab w:val="left" w:pos="709"/>
              </w:tabs>
              <w:jc w:val="both"/>
              <w:rPr>
                <w:rFonts w:ascii="Times New Roman" w:hAnsi="Times New Roman" w:cs="Times New Roman"/>
                <w:bCs/>
                <w:sz w:val="17"/>
                <w:szCs w:val="17"/>
              </w:rPr>
            </w:pPr>
          </w:p>
        </w:tc>
        <w:tc>
          <w:tcPr>
            <w:tcW w:w="828" w:type="dxa"/>
          </w:tcPr>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104</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108</w:t>
            </w:r>
          </w:p>
          <w:p w:rsidR="00507D66" w:rsidRPr="00295BFD" w:rsidRDefault="00507D66" w:rsidP="000538AB">
            <w:pPr>
              <w:tabs>
                <w:tab w:val="left" w:pos="709"/>
              </w:tabs>
              <w:jc w:val="both"/>
              <w:rPr>
                <w:rFonts w:ascii="Times New Roman" w:hAnsi="Times New Roman" w:cs="Times New Roman"/>
                <w:bCs/>
                <w:sz w:val="17"/>
                <w:szCs w:val="17"/>
              </w:rPr>
            </w:pP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109</w:t>
            </w:r>
          </w:p>
        </w:tc>
        <w:tc>
          <w:tcPr>
            <w:tcW w:w="3139" w:type="dxa"/>
          </w:tcPr>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Taşıma Servisleri</w:t>
            </w:r>
          </w:p>
          <w:p w:rsidR="00507D66" w:rsidRPr="00295BFD" w:rsidRDefault="0068126C"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Disiplinler arası</w:t>
            </w:r>
            <w:r w:rsidR="00507D66" w:rsidRPr="00295BFD">
              <w:rPr>
                <w:rFonts w:ascii="Times New Roman" w:hAnsi="Times New Roman" w:cs="Times New Roman"/>
                <w:bCs/>
                <w:sz w:val="17"/>
                <w:szCs w:val="17"/>
              </w:rPr>
              <w:t xml:space="preserve"> Program ve </w:t>
            </w:r>
            <w:r w:rsidR="00E97BB9" w:rsidRPr="00295BFD">
              <w:rPr>
                <w:rFonts w:ascii="Times New Roman" w:hAnsi="Times New Roman" w:cs="Times New Roman"/>
                <w:bCs/>
                <w:sz w:val="17"/>
                <w:szCs w:val="17"/>
              </w:rPr>
              <w:t>Nitelikleri</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İçeren Servisler</w:t>
            </w:r>
          </w:p>
          <w:p w:rsidR="00507D66" w:rsidRPr="00295BFD" w:rsidRDefault="00507D66"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 xml:space="preserve">Diğer </w:t>
            </w:r>
            <w:r w:rsidR="0068126C" w:rsidRPr="00295BFD">
              <w:rPr>
                <w:rFonts w:ascii="Times New Roman" w:hAnsi="Times New Roman" w:cs="Times New Roman"/>
                <w:bCs/>
                <w:sz w:val="17"/>
                <w:szCs w:val="17"/>
              </w:rPr>
              <w:t>Sınıflandırılmamış</w:t>
            </w:r>
            <w:r w:rsidRPr="00295BFD">
              <w:rPr>
                <w:rFonts w:ascii="Times New Roman" w:hAnsi="Times New Roman" w:cs="Times New Roman"/>
                <w:bCs/>
                <w:sz w:val="17"/>
                <w:szCs w:val="17"/>
              </w:rPr>
              <w:t xml:space="preserve"> Hizmetler</w:t>
            </w:r>
          </w:p>
        </w:tc>
        <w:tc>
          <w:tcPr>
            <w:tcW w:w="2748" w:type="dxa"/>
          </w:tcPr>
          <w:p w:rsidR="00507D66" w:rsidRPr="00295BFD" w:rsidRDefault="00507D66" w:rsidP="000538AB">
            <w:pPr>
              <w:tabs>
                <w:tab w:val="left" w:pos="709"/>
              </w:tabs>
              <w:jc w:val="both"/>
              <w:rPr>
                <w:rFonts w:ascii="Times New Roman" w:hAnsi="Times New Roman" w:cs="Times New Roman"/>
                <w:bCs/>
                <w:sz w:val="17"/>
                <w:szCs w:val="17"/>
              </w:rPr>
            </w:pPr>
          </w:p>
        </w:tc>
      </w:tr>
    </w:tbl>
    <w:p w:rsidR="00F72B6C" w:rsidRPr="00863BA4" w:rsidRDefault="00863BA4" w:rsidP="000538AB">
      <w:pPr>
        <w:tabs>
          <w:tab w:val="left" w:pos="709"/>
        </w:tabs>
        <w:spacing w:after="0" w:line="240" w:lineRule="auto"/>
        <w:jc w:val="center"/>
        <w:rPr>
          <w:rFonts w:ascii="Times New Roman" w:hAnsi="Times New Roman" w:cs="Times New Roman"/>
          <w:bCs/>
          <w:sz w:val="20"/>
          <w:szCs w:val="20"/>
        </w:rPr>
      </w:pPr>
      <w:r w:rsidRPr="000538AB">
        <w:rPr>
          <w:rFonts w:ascii="Times New Roman" w:hAnsi="Times New Roman" w:cs="Times New Roman"/>
          <w:b/>
          <w:bCs/>
          <w:sz w:val="20"/>
          <w:szCs w:val="20"/>
        </w:rPr>
        <w:t>Kaynak:</w:t>
      </w:r>
      <w:r w:rsidR="000538AB">
        <w:rPr>
          <w:rFonts w:ascii="Times New Roman" w:hAnsi="Times New Roman" w:cs="Times New Roman"/>
          <w:bCs/>
          <w:sz w:val="20"/>
          <w:szCs w:val="20"/>
        </w:rPr>
        <w:t>(</w:t>
      </w:r>
      <w:r w:rsidRPr="00863BA4">
        <w:rPr>
          <w:rFonts w:ascii="Times New Roman" w:hAnsi="Times New Roman" w:cs="Times New Roman"/>
          <w:bCs/>
          <w:sz w:val="20"/>
          <w:szCs w:val="20"/>
        </w:rPr>
        <w:t xml:space="preserve">UNESCO </w:t>
      </w:r>
      <w:proofErr w:type="spellStart"/>
      <w:r w:rsidRPr="00863BA4">
        <w:rPr>
          <w:rFonts w:ascii="Times New Roman" w:hAnsi="Times New Roman" w:cs="Times New Roman"/>
          <w:bCs/>
          <w:sz w:val="20"/>
          <w:szCs w:val="20"/>
        </w:rPr>
        <w:t>Institute</w:t>
      </w:r>
      <w:proofErr w:type="spellEnd"/>
      <w:r w:rsidRPr="00863BA4">
        <w:rPr>
          <w:rFonts w:ascii="Times New Roman" w:hAnsi="Times New Roman" w:cs="Times New Roman"/>
          <w:bCs/>
          <w:sz w:val="20"/>
          <w:szCs w:val="20"/>
        </w:rPr>
        <w:t xml:space="preserve"> </w:t>
      </w:r>
      <w:proofErr w:type="spellStart"/>
      <w:r w:rsidRPr="00863BA4">
        <w:rPr>
          <w:rFonts w:ascii="Times New Roman" w:hAnsi="Times New Roman" w:cs="Times New Roman"/>
          <w:bCs/>
          <w:sz w:val="20"/>
          <w:szCs w:val="20"/>
        </w:rPr>
        <w:t>for</w:t>
      </w:r>
      <w:proofErr w:type="spellEnd"/>
      <w:r w:rsidRPr="00863BA4">
        <w:rPr>
          <w:rFonts w:ascii="Times New Roman" w:hAnsi="Times New Roman" w:cs="Times New Roman"/>
          <w:bCs/>
          <w:sz w:val="20"/>
          <w:szCs w:val="20"/>
        </w:rPr>
        <w:t xml:space="preserve"> </w:t>
      </w:r>
      <w:proofErr w:type="spellStart"/>
      <w:r w:rsidRPr="00863BA4">
        <w:rPr>
          <w:rFonts w:ascii="Times New Roman" w:hAnsi="Times New Roman" w:cs="Times New Roman"/>
          <w:bCs/>
          <w:sz w:val="20"/>
          <w:szCs w:val="20"/>
        </w:rPr>
        <w:t>Statistics</w:t>
      </w:r>
      <w:proofErr w:type="spellEnd"/>
      <w:r w:rsidR="000538AB">
        <w:rPr>
          <w:rFonts w:ascii="Times New Roman" w:hAnsi="Times New Roman" w:cs="Times New Roman"/>
          <w:bCs/>
          <w:sz w:val="20"/>
          <w:szCs w:val="20"/>
        </w:rPr>
        <w:t xml:space="preserve">, </w:t>
      </w:r>
      <w:r>
        <w:rPr>
          <w:rFonts w:ascii="Times New Roman" w:hAnsi="Times New Roman" w:cs="Times New Roman"/>
          <w:bCs/>
          <w:sz w:val="20"/>
          <w:szCs w:val="20"/>
        </w:rPr>
        <w:t>2015)</w:t>
      </w:r>
      <w:r w:rsidR="000538AB">
        <w:rPr>
          <w:rFonts w:ascii="Times New Roman" w:hAnsi="Times New Roman" w:cs="Times New Roman"/>
          <w:bCs/>
          <w:sz w:val="20"/>
          <w:szCs w:val="20"/>
        </w:rPr>
        <w:t xml:space="preserve">: </w:t>
      </w:r>
      <w:r w:rsidRPr="00863BA4">
        <w:rPr>
          <w:rFonts w:ascii="Times New Roman" w:hAnsi="Times New Roman" w:cs="Times New Roman"/>
          <w:bCs/>
          <w:sz w:val="20"/>
          <w:szCs w:val="20"/>
        </w:rPr>
        <w:t>76-78</w:t>
      </w:r>
      <w:r w:rsidR="000538AB">
        <w:rPr>
          <w:rFonts w:ascii="Times New Roman" w:hAnsi="Times New Roman" w:cs="Times New Roman"/>
          <w:bCs/>
          <w:sz w:val="20"/>
          <w:szCs w:val="20"/>
        </w:rPr>
        <w:t>)</w:t>
      </w:r>
    </w:p>
    <w:p w:rsidR="00046C61" w:rsidRDefault="00046C61" w:rsidP="00046C61">
      <w:pPr>
        <w:tabs>
          <w:tab w:val="left" w:pos="709"/>
        </w:tabs>
        <w:spacing w:before="120" w:after="120" w:line="240" w:lineRule="auto"/>
        <w:jc w:val="both"/>
        <w:rPr>
          <w:rFonts w:ascii="Times New Roman" w:hAnsi="Times New Roman" w:cs="Times New Roman"/>
          <w:bCs/>
          <w:szCs w:val="24"/>
        </w:rPr>
      </w:pPr>
    </w:p>
    <w:p w:rsidR="00046C61" w:rsidRDefault="00046C61" w:rsidP="00046C61">
      <w:pPr>
        <w:tabs>
          <w:tab w:val="left" w:pos="709"/>
        </w:tabs>
        <w:spacing w:before="120" w:after="120" w:line="240" w:lineRule="auto"/>
        <w:jc w:val="both"/>
        <w:rPr>
          <w:rFonts w:ascii="Times New Roman" w:hAnsi="Times New Roman" w:cs="Times New Roman"/>
          <w:bCs/>
          <w:szCs w:val="24"/>
        </w:rPr>
      </w:pPr>
      <w:r>
        <w:rPr>
          <w:rFonts w:ascii="Times New Roman" w:hAnsi="Times New Roman" w:cs="Times New Roman"/>
          <w:bCs/>
          <w:szCs w:val="24"/>
        </w:rPr>
        <w:tab/>
      </w:r>
      <w:r w:rsidRPr="00046C61">
        <w:rPr>
          <w:rFonts w:ascii="Times New Roman" w:hAnsi="Times New Roman" w:cs="Times New Roman"/>
          <w:bCs/>
          <w:szCs w:val="24"/>
        </w:rPr>
        <w:t>Söz konusu standartlara uyum, Jandarma subay adaylarının lisans ve müteakiben meslekte hizmet süreleri içerisinde verilecek uzmanlık ve kariyer eğitimi ile stratejik düzey eğitimlerinde hem ülke ihtiyaçlarının karşılanması hem de Avrupa’da benzer eğitimlerle birlikte aynı standardı ve bilimsel yeterliliği kazanması bağlamında yararlı olabileceği değerlendirilmektedir. Bu sayede, oluşturulacak lisans ve sonraki akademik programlarının kalite düzeyinin artırılmasına, kolay anlaşılır ve birbiriyle karşılaştırılabilir yükseköğretim diploma ve dereceleri oluşturulmasına katkı sağlayacağı açıktır. Böyle bir yaklaşım öğrencinin eğitim sürecinin farkındalığını artırırken yükseköğretim kurumunda dünya ile rekabet edilebilir olmasına katkı sağlayacaktır. Jandarma subay adaylarına verilecek eğitimin şekli, icra ettiği görevler dikkate alınırsa ISCED içerisinde Tablo-4’de gösterildiği gibi 10/Hizmetler/103/Güvenlik Hizmetleri/1032 Kişilerin ve Mülkiyetin Korunması Alanı’na karşılık gelmektedir. 1032-Kişilerin ve Mülkiyetin Korunması Alanı’nın içeriği ise Tablo-5’de gösterilmiştir.</w:t>
      </w:r>
    </w:p>
    <w:p w:rsidR="00046C61" w:rsidRDefault="00046C61" w:rsidP="00046C61">
      <w:pPr>
        <w:tabs>
          <w:tab w:val="left" w:pos="709"/>
        </w:tabs>
        <w:spacing w:before="120" w:after="120" w:line="240" w:lineRule="auto"/>
        <w:jc w:val="both"/>
        <w:rPr>
          <w:rFonts w:ascii="Times New Roman" w:hAnsi="Times New Roman" w:cs="Times New Roman"/>
          <w:bCs/>
          <w:szCs w:val="24"/>
        </w:rPr>
      </w:pPr>
    </w:p>
    <w:p w:rsidR="002270FC" w:rsidRPr="000538AB" w:rsidRDefault="002270FC" w:rsidP="000538AB">
      <w:pPr>
        <w:tabs>
          <w:tab w:val="left" w:pos="709"/>
        </w:tabs>
        <w:spacing w:after="0" w:line="240" w:lineRule="auto"/>
        <w:jc w:val="center"/>
        <w:rPr>
          <w:rFonts w:ascii="Times New Roman" w:hAnsi="Times New Roman" w:cs="Times New Roman"/>
          <w:b/>
          <w:bCs/>
          <w:sz w:val="20"/>
          <w:szCs w:val="20"/>
        </w:rPr>
      </w:pPr>
      <w:r w:rsidRPr="000538AB">
        <w:rPr>
          <w:rFonts w:ascii="Times New Roman" w:hAnsi="Times New Roman" w:cs="Times New Roman"/>
          <w:b/>
          <w:bCs/>
          <w:sz w:val="20"/>
          <w:szCs w:val="20"/>
        </w:rPr>
        <w:t>Tablo-5 ISCED 1032 Alanı</w:t>
      </w:r>
    </w:p>
    <w:tbl>
      <w:tblPr>
        <w:tblStyle w:val="TabloKlavuzu"/>
        <w:tblW w:w="0" w:type="auto"/>
        <w:jc w:val="center"/>
        <w:tblLook w:val="04A0" w:firstRow="1" w:lastRow="0" w:firstColumn="1" w:lastColumn="0" w:noHBand="0" w:noVBand="1"/>
      </w:tblPr>
      <w:tblGrid>
        <w:gridCol w:w="2551"/>
        <w:gridCol w:w="3686"/>
      </w:tblGrid>
      <w:tr w:rsidR="002270FC" w:rsidRPr="00B52D4D" w:rsidTr="00B52D4D">
        <w:trPr>
          <w:jc w:val="center"/>
        </w:trPr>
        <w:tc>
          <w:tcPr>
            <w:tcW w:w="2551" w:type="dxa"/>
          </w:tcPr>
          <w:p w:rsidR="002270FC" w:rsidRPr="00295BFD" w:rsidRDefault="002270FC"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 xml:space="preserve">Eğitim öğretim alanları </w:t>
            </w:r>
          </w:p>
        </w:tc>
        <w:tc>
          <w:tcPr>
            <w:tcW w:w="3686" w:type="dxa"/>
          </w:tcPr>
          <w:p w:rsidR="002270FC" w:rsidRPr="00295BFD" w:rsidRDefault="002270FC"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Öğretim Programları</w:t>
            </w:r>
          </w:p>
        </w:tc>
      </w:tr>
      <w:tr w:rsidR="002270FC" w:rsidRPr="00B52D4D" w:rsidTr="00B52D4D">
        <w:trPr>
          <w:trHeight w:val="1140"/>
          <w:jc w:val="center"/>
        </w:trPr>
        <w:tc>
          <w:tcPr>
            <w:tcW w:w="2551" w:type="dxa"/>
          </w:tcPr>
          <w:p w:rsidR="002270FC" w:rsidRPr="00295BFD" w:rsidRDefault="002270FC"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
                <w:bCs/>
                <w:sz w:val="17"/>
                <w:szCs w:val="17"/>
              </w:rPr>
              <w:t>1032. Kişilerin ve Mülkiyetin Korunması</w:t>
            </w:r>
          </w:p>
        </w:tc>
        <w:tc>
          <w:tcPr>
            <w:tcW w:w="3686" w:type="dxa"/>
          </w:tcPr>
          <w:p w:rsidR="002270FC" w:rsidRPr="00295BFD" w:rsidRDefault="002270FC"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 xml:space="preserve">Sivil </w:t>
            </w:r>
            <w:r w:rsidR="009D7D83" w:rsidRPr="00295BFD">
              <w:rPr>
                <w:rFonts w:ascii="Times New Roman" w:hAnsi="Times New Roman" w:cs="Times New Roman"/>
                <w:bCs/>
                <w:sz w:val="17"/>
                <w:szCs w:val="17"/>
              </w:rPr>
              <w:t>Güvenlik</w:t>
            </w:r>
            <w:r w:rsidR="00040635">
              <w:rPr>
                <w:rFonts w:ascii="Times New Roman" w:hAnsi="Times New Roman" w:cs="Times New Roman"/>
                <w:bCs/>
                <w:sz w:val="17"/>
                <w:szCs w:val="17"/>
              </w:rPr>
              <w:t>,</w:t>
            </w:r>
            <w:r w:rsidR="009D7D83" w:rsidRPr="00295BFD">
              <w:rPr>
                <w:rFonts w:ascii="Times New Roman" w:hAnsi="Times New Roman" w:cs="Times New Roman"/>
                <w:bCs/>
                <w:sz w:val="17"/>
                <w:szCs w:val="17"/>
              </w:rPr>
              <w:t xml:space="preserve"> Gümrük</w:t>
            </w:r>
            <w:r w:rsidRPr="00295BFD">
              <w:rPr>
                <w:rFonts w:ascii="Times New Roman" w:hAnsi="Times New Roman" w:cs="Times New Roman"/>
                <w:bCs/>
                <w:sz w:val="17"/>
                <w:szCs w:val="17"/>
              </w:rPr>
              <w:t xml:space="preserve"> </w:t>
            </w:r>
            <w:r w:rsidR="009D7D83" w:rsidRPr="00295BFD">
              <w:rPr>
                <w:rFonts w:ascii="Times New Roman" w:hAnsi="Times New Roman" w:cs="Times New Roman"/>
                <w:bCs/>
                <w:sz w:val="17"/>
                <w:szCs w:val="17"/>
              </w:rPr>
              <w:t>Programları</w:t>
            </w:r>
            <w:r w:rsidR="00040635">
              <w:rPr>
                <w:rFonts w:ascii="Times New Roman" w:hAnsi="Times New Roman" w:cs="Times New Roman"/>
                <w:bCs/>
                <w:sz w:val="17"/>
                <w:szCs w:val="17"/>
              </w:rPr>
              <w:t>,</w:t>
            </w:r>
            <w:r w:rsidR="009D7D83" w:rsidRPr="00295BFD">
              <w:rPr>
                <w:rFonts w:ascii="Times New Roman" w:hAnsi="Times New Roman" w:cs="Times New Roman"/>
                <w:bCs/>
                <w:sz w:val="17"/>
                <w:szCs w:val="17"/>
              </w:rPr>
              <w:t xml:space="preserve"> İtfaiye</w:t>
            </w:r>
            <w:r w:rsidR="00040635">
              <w:rPr>
                <w:rFonts w:ascii="Times New Roman" w:hAnsi="Times New Roman" w:cs="Times New Roman"/>
                <w:bCs/>
                <w:sz w:val="17"/>
                <w:szCs w:val="17"/>
              </w:rPr>
              <w:t>,</w:t>
            </w:r>
          </w:p>
          <w:p w:rsidR="002270FC" w:rsidRPr="00295BFD" w:rsidRDefault="002270FC" w:rsidP="000538AB">
            <w:pPr>
              <w:tabs>
                <w:tab w:val="left" w:pos="709"/>
              </w:tabs>
              <w:jc w:val="both"/>
              <w:rPr>
                <w:rFonts w:ascii="Times New Roman" w:hAnsi="Times New Roman" w:cs="Times New Roman"/>
                <w:b/>
                <w:bCs/>
                <w:sz w:val="17"/>
                <w:szCs w:val="17"/>
              </w:rPr>
            </w:pPr>
            <w:r w:rsidRPr="00295BFD">
              <w:rPr>
                <w:rFonts w:ascii="Times New Roman" w:hAnsi="Times New Roman" w:cs="Times New Roman"/>
                <w:bCs/>
                <w:sz w:val="17"/>
                <w:szCs w:val="17"/>
              </w:rPr>
              <w:t xml:space="preserve">Profesyonel </w:t>
            </w:r>
            <w:r w:rsidR="009D7D83" w:rsidRPr="00295BFD">
              <w:rPr>
                <w:rFonts w:ascii="Times New Roman" w:hAnsi="Times New Roman" w:cs="Times New Roman"/>
                <w:bCs/>
                <w:sz w:val="17"/>
                <w:szCs w:val="17"/>
              </w:rPr>
              <w:t>Dalış</w:t>
            </w:r>
            <w:r w:rsidR="00040635">
              <w:rPr>
                <w:rFonts w:ascii="Times New Roman" w:hAnsi="Times New Roman" w:cs="Times New Roman"/>
                <w:bCs/>
                <w:sz w:val="17"/>
                <w:szCs w:val="17"/>
              </w:rPr>
              <w:t>,</w:t>
            </w:r>
            <w:r w:rsidR="009D7D83" w:rsidRPr="00295BFD">
              <w:rPr>
                <w:rFonts w:ascii="Times New Roman" w:hAnsi="Times New Roman" w:cs="Times New Roman"/>
                <w:bCs/>
                <w:sz w:val="17"/>
                <w:szCs w:val="17"/>
              </w:rPr>
              <w:t xml:space="preserve"> Yangın</w:t>
            </w:r>
            <w:r w:rsidR="009A1494" w:rsidRPr="00295BFD">
              <w:rPr>
                <w:rFonts w:ascii="Times New Roman" w:hAnsi="Times New Roman" w:cs="Times New Roman"/>
                <w:bCs/>
                <w:sz w:val="17"/>
                <w:szCs w:val="17"/>
              </w:rPr>
              <w:t xml:space="preserve"> </w:t>
            </w:r>
            <w:r w:rsidR="009D7D83" w:rsidRPr="00295BFD">
              <w:rPr>
                <w:rFonts w:ascii="Times New Roman" w:hAnsi="Times New Roman" w:cs="Times New Roman"/>
                <w:bCs/>
                <w:sz w:val="17"/>
                <w:szCs w:val="17"/>
              </w:rPr>
              <w:t>Teknolojisi</w:t>
            </w:r>
            <w:r w:rsidR="00040635">
              <w:rPr>
                <w:rFonts w:ascii="Times New Roman" w:hAnsi="Times New Roman" w:cs="Times New Roman"/>
                <w:bCs/>
                <w:sz w:val="17"/>
                <w:szCs w:val="17"/>
              </w:rPr>
              <w:t>,</w:t>
            </w:r>
            <w:r w:rsidR="009D7D83" w:rsidRPr="00295BFD">
              <w:rPr>
                <w:rFonts w:ascii="Times New Roman" w:hAnsi="Times New Roman" w:cs="Times New Roman"/>
                <w:b/>
                <w:bCs/>
                <w:sz w:val="17"/>
                <w:szCs w:val="17"/>
              </w:rPr>
              <w:t xml:space="preserve"> Kolluk</w:t>
            </w:r>
            <w:r w:rsidR="00040635">
              <w:rPr>
                <w:rFonts w:ascii="Times New Roman" w:hAnsi="Times New Roman" w:cs="Times New Roman"/>
                <w:b/>
                <w:bCs/>
                <w:sz w:val="17"/>
                <w:szCs w:val="17"/>
              </w:rPr>
              <w:t>,</w:t>
            </w:r>
          </w:p>
          <w:p w:rsidR="002270FC" w:rsidRPr="00295BFD" w:rsidRDefault="002270FC"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 xml:space="preserve">Sivil </w:t>
            </w:r>
            <w:r w:rsidR="00040635">
              <w:rPr>
                <w:rFonts w:ascii="Times New Roman" w:hAnsi="Times New Roman" w:cs="Times New Roman"/>
                <w:bCs/>
                <w:sz w:val="17"/>
                <w:szCs w:val="17"/>
              </w:rPr>
              <w:t>S</w:t>
            </w:r>
            <w:r w:rsidR="009D7D83" w:rsidRPr="00295BFD">
              <w:rPr>
                <w:rFonts w:ascii="Times New Roman" w:hAnsi="Times New Roman" w:cs="Times New Roman"/>
                <w:bCs/>
                <w:sz w:val="17"/>
                <w:szCs w:val="17"/>
              </w:rPr>
              <w:t>avunma</w:t>
            </w:r>
            <w:r w:rsidR="00040635">
              <w:rPr>
                <w:rFonts w:ascii="Times New Roman" w:hAnsi="Times New Roman" w:cs="Times New Roman"/>
                <w:bCs/>
                <w:sz w:val="17"/>
                <w:szCs w:val="17"/>
              </w:rPr>
              <w:t>,</w:t>
            </w:r>
            <w:r w:rsidR="009D7D83" w:rsidRPr="00295BFD">
              <w:rPr>
                <w:rFonts w:ascii="Times New Roman" w:hAnsi="Times New Roman" w:cs="Times New Roman"/>
                <w:bCs/>
                <w:sz w:val="17"/>
                <w:szCs w:val="17"/>
              </w:rPr>
              <w:t xml:space="preserve"> Polis</w:t>
            </w:r>
            <w:r w:rsidRPr="00295BFD">
              <w:rPr>
                <w:rFonts w:ascii="Times New Roman" w:hAnsi="Times New Roman" w:cs="Times New Roman"/>
                <w:bCs/>
                <w:sz w:val="17"/>
                <w:szCs w:val="17"/>
              </w:rPr>
              <w:t xml:space="preserve"> </w:t>
            </w:r>
            <w:r w:rsidR="009D7D83" w:rsidRPr="00295BFD">
              <w:rPr>
                <w:rFonts w:ascii="Times New Roman" w:hAnsi="Times New Roman" w:cs="Times New Roman"/>
                <w:bCs/>
                <w:sz w:val="17"/>
                <w:szCs w:val="17"/>
              </w:rPr>
              <w:t>İşi Kolluk</w:t>
            </w:r>
            <w:r w:rsidR="009A1494" w:rsidRPr="00295BFD">
              <w:rPr>
                <w:rFonts w:ascii="Times New Roman" w:hAnsi="Times New Roman" w:cs="Times New Roman"/>
                <w:bCs/>
                <w:sz w:val="17"/>
                <w:szCs w:val="17"/>
              </w:rPr>
              <w:t xml:space="preserve"> Çalışmaları</w:t>
            </w:r>
            <w:r w:rsidR="00040635">
              <w:rPr>
                <w:rFonts w:ascii="Times New Roman" w:hAnsi="Times New Roman" w:cs="Times New Roman"/>
                <w:bCs/>
                <w:sz w:val="17"/>
                <w:szCs w:val="17"/>
              </w:rPr>
              <w:t>,</w:t>
            </w:r>
          </w:p>
          <w:p w:rsidR="002270FC" w:rsidRPr="00295BFD" w:rsidRDefault="002270FC"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Cezaevi</w:t>
            </w:r>
            <w:r w:rsidR="00040635">
              <w:rPr>
                <w:rFonts w:ascii="Times New Roman" w:hAnsi="Times New Roman" w:cs="Times New Roman"/>
                <w:bCs/>
                <w:sz w:val="17"/>
                <w:szCs w:val="17"/>
              </w:rPr>
              <w:t xml:space="preserve"> </w:t>
            </w:r>
            <w:r w:rsidRPr="00295BFD">
              <w:rPr>
                <w:rFonts w:ascii="Times New Roman" w:hAnsi="Times New Roman" w:cs="Times New Roman"/>
                <w:bCs/>
                <w:sz w:val="17"/>
                <w:szCs w:val="17"/>
              </w:rPr>
              <w:t>İşi</w:t>
            </w:r>
            <w:r w:rsidR="00040635">
              <w:rPr>
                <w:rFonts w:ascii="Times New Roman" w:hAnsi="Times New Roman" w:cs="Times New Roman"/>
                <w:bCs/>
                <w:sz w:val="17"/>
                <w:szCs w:val="17"/>
              </w:rPr>
              <w:t xml:space="preserve"> </w:t>
            </w:r>
            <w:r w:rsidR="009A1494" w:rsidRPr="00295BFD">
              <w:rPr>
                <w:rFonts w:ascii="Times New Roman" w:hAnsi="Times New Roman" w:cs="Times New Roman"/>
                <w:bCs/>
                <w:sz w:val="17"/>
                <w:szCs w:val="17"/>
              </w:rPr>
              <w:t xml:space="preserve">Kamu </w:t>
            </w:r>
            <w:r w:rsidR="009D7D83" w:rsidRPr="00295BFD">
              <w:rPr>
                <w:rFonts w:ascii="Times New Roman" w:hAnsi="Times New Roman" w:cs="Times New Roman"/>
                <w:bCs/>
                <w:sz w:val="17"/>
                <w:szCs w:val="17"/>
              </w:rPr>
              <w:t>Güvenliği</w:t>
            </w:r>
            <w:r w:rsidR="00040635">
              <w:rPr>
                <w:rFonts w:ascii="Times New Roman" w:hAnsi="Times New Roman" w:cs="Times New Roman"/>
                <w:bCs/>
                <w:sz w:val="17"/>
                <w:szCs w:val="17"/>
              </w:rPr>
              <w:t>,</w:t>
            </w:r>
            <w:r w:rsidR="009D7D83" w:rsidRPr="00295BFD">
              <w:rPr>
                <w:rFonts w:ascii="Times New Roman" w:hAnsi="Times New Roman" w:cs="Times New Roman"/>
                <w:bCs/>
                <w:sz w:val="17"/>
                <w:szCs w:val="17"/>
              </w:rPr>
              <w:t xml:space="preserve"> Güvenlik</w:t>
            </w:r>
            <w:r w:rsidR="009A1494" w:rsidRPr="00295BFD">
              <w:rPr>
                <w:rFonts w:ascii="Times New Roman" w:hAnsi="Times New Roman" w:cs="Times New Roman"/>
                <w:bCs/>
                <w:sz w:val="17"/>
                <w:szCs w:val="17"/>
              </w:rPr>
              <w:t xml:space="preserve"> Koruma</w:t>
            </w:r>
            <w:r w:rsidR="00040635">
              <w:rPr>
                <w:rFonts w:ascii="Times New Roman" w:hAnsi="Times New Roman" w:cs="Times New Roman"/>
                <w:bCs/>
                <w:sz w:val="17"/>
                <w:szCs w:val="17"/>
              </w:rPr>
              <w:t>,</w:t>
            </w:r>
          </w:p>
          <w:p w:rsidR="002270FC" w:rsidRPr="00295BFD" w:rsidRDefault="002270FC" w:rsidP="000538AB">
            <w:pPr>
              <w:tabs>
                <w:tab w:val="left" w:pos="709"/>
              </w:tabs>
              <w:jc w:val="both"/>
              <w:rPr>
                <w:rFonts w:ascii="Times New Roman" w:hAnsi="Times New Roman" w:cs="Times New Roman"/>
                <w:bCs/>
                <w:sz w:val="17"/>
                <w:szCs w:val="17"/>
              </w:rPr>
            </w:pPr>
            <w:r w:rsidRPr="00295BFD">
              <w:rPr>
                <w:rFonts w:ascii="Times New Roman" w:hAnsi="Times New Roman" w:cs="Times New Roman"/>
                <w:bCs/>
                <w:sz w:val="17"/>
                <w:szCs w:val="17"/>
              </w:rPr>
              <w:t>Emniyet ve Kaza Önleme</w:t>
            </w:r>
          </w:p>
        </w:tc>
      </w:tr>
    </w:tbl>
    <w:p w:rsidR="001955E8" w:rsidRPr="001955E8" w:rsidRDefault="000538AB" w:rsidP="000538AB">
      <w:pPr>
        <w:tabs>
          <w:tab w:val="left" w:pos="709"/>
        </w:tabs>
        <w:spacing w:after="0" w:line="240" w:lineRule="auto"/>
        <w:jc w:val="center"/>
        <w:rPr>
          <w:rFonts w:ascii="Times New Roman" w:hAnsi="Times New Roman" w:cs="Times New Roman"/>
          <w:bCs/>
          <w:sz w:val="20"/>
          <w:szCs w:val="20"/>
        </w:rPr>
      </w:pPr>
      <w:r w:rsidRPr="000538AB">
        <w:rPr>
          <w:rFonts w:ascii="Times New Roman" w:hAnsi="Times New Roman" w:cs="Times New Roman"/>
          <w:b/>
          <w:bCs/>
          <w:sz w:val="20"/>
          <w:szCs w:val="20"/>
        </w:rPr>
        <w:t>Kaynak:</w:t>
      </w:r>
      <w:r>
        <w:rPr>
          <w:rFonts w:ascii="Times New Roman" w:hAnsi="Times New Roman" w:cs="Times New Roman"/>
          <w:bCs/>
          <w:sz w:val="20"/>
          <w:szCs w:val="20"/>
        </w:rPr>
        <w:t xml:space="preserve"> (</w:t>
      </w:r>
      <w:r w:rsidRPr="00863BA4">
        <w:rPr>
          <w:rFonts w:ascii="Times New Roman" w:hAnsi="Times New Roman" w:cs="Times New Roman"/>
          <w:bCs/>
          <w:sz w:val="20"/>
          <w:szCs w:val="20"/>
        </w:rPr>
        <w:t xml:space="preserve">UNESCO </w:t>
      </w:r>
      <w:proofErr w:type="spellStart"/>
      <w:r w:rsidRPr="00863BA4">
        <w:rPr>
          <w:rFonts w:ascii="Times New Roman" w:hAnsi="Times New Roman" w:cs="Times New Roman"/>
          <w:bCs/>
          <w:sz w:val="20"/>
          <w:szCs w:val="20"/>
        </w:rPr>
        <w:t>Institute</w:t>
      </w:r>
      <w:proofErr w:type="spellEnd"/>
      <w:r w:rsidRPr="00863BA4">
        <w:rPr>
          <w:rFonts w:ascii="Times New Roman" w:hAnsi="Times New Roman" w:cs="Times New Roman"/>
          <w:bCs/>
          <w:sz w:val="20"/>
          <w:szCs w:val="20"/>
        </w:rPr>
        <w:t xml:space="preserve"> </w:t>
      </w:r>
      <w:proofErr w:type="spellStart"/>
      <w:r w:rsidRPr="00863BA4">
        <w:rPr>
          <w:rFonts w:ascii="Times New Roman" w:hAnsi="Times New Roman" w:cs="Times New Roman"/>
          <w:bCs/>
          <w:sz w:val="20"/>
          <w:szCs w:val="20"/>
        </w:rPr>
        <w:t>for</w:t>
      </w:r>
      <w:proofErr w:type="spellEnd"/>
      <w:r w:rsidRPr="00863BA4">
        <w:rPr>
          <w:rFonts w:ascii="Times New Roman" w:hAnsi="Times New Roman" w:cs="Times New Roman"/>
          <w:bCs/>
          <w:sz w:val="20"/>
          <w:szCs w:val="20"/>
        </w:rPr>
        <w:t xml:space="preserve"> </w:t>
      </w:r>
      <w:proofErr w:type="spellStart"/>
      <w:r w:rsidRPr="00863BA4">
        <w:rPr>
          <w:rFonts w:ascii="Times New Roman" w:hAnsi="Times New Roman" w:cs="Times New Roman"/>
          <w:bCs/>
          <w:sz w:val="20"/>
          <w:szCs w:val="20"/>
        </w:rPr>
        <w:t>Statistics</w:t>
      </w:r>
      <w:proofErr w:type="spellEnd"/>
      <w:r w:rsidR="0054723E">
        <w:rPr>
          <w:rFonts w:ascii="Times New Roman" w:hAnsi="Times New Roman" w:cs="Times New Roman"/>
          <w:bCs/>
          <w:sz w:val="20"/>
          <w:szCs w:val="20"/>
        </w:rPr>
        <w:t>, 2015</w:t>
      </w:r>
      <w:r>
        <w:rPr>
          <w:rFonts w:ascii="Times New Roman" w:hAnsi="Times New Roman" w:cs="Times New Roman"/>
          <w:bCs/>
          <w:sz w:val="20"/>
          <w:szCs w:val="20"/>
        </w:rPr>
        <w:t>: 7</w:t>
      </w:r>
      <w:r w:rsidR="001955E8" w:rsidRPr="001955E8">
        <w:rPr>
          <w:rFonts w:ascii="Times New Roman" w:hAnsi="Times New Roman" w:cs="Times New Roman"/>
          <w:bCs/>
          <w:sz w:val="20"/>
          <w:szCs w:val="20"/>
        </w:rPr>
        <w:t>8</w:t>
      </w:r>
      <w:r>
        <w:rPr>
          <w:rFonts w:ascii="Times New Roman" w:hAnsi="Times New Roman" w:cs="Times New Roman"/>
          <w:bCs/>
          <w:sz w:val="20"/>
          <w:szCs w:val="20"/>
        </w:rPr>
        <w:t>)</w:t>
      </w:r>
    </w:p>
    <w:p w:rsidR="000C6801" w:rsidRDefault="000C6801" w:rsidP="000C6801">
      <w:pPr>
        <w:tabs>
          <w:tab w:val="left" w:pos="567"/>
        </w:tabs>
        <w:spacing w:before="120" w:after="120" w:line="240" w:lineRule="auto"/>
        <w:jc w:val="both"/>
        <w:rPr>
          <w:rFonts w:ascii="Times New Roman" w:hAnsi="Times New Roman" w:cs="Times New Roman"/>
          <w:b/>
          <w:bCs/>
        </w:rPr>
      </w:pPr>
    </w:p>
    <w:p w:rsidR="000C6801" w:rsidRDefault="00911517"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3</w:t>
      </w:r>
      <w:r w:rsidR="009973E5">
        <w:rPr>
          <w:rFonts w:ascii="Times New Roman" w:hAnsi="Times New Roman" w:cs="Times New Roman"/>
          <w:b/>
          <w:bCs/>
        </w:rPr>
        <w:t>.2</w:t>
      </w:r>
      <w:r w:rsidR="002E1983" w:rsidRPr="00C53513">
        <w:rPr>
          <w:rFonts w:ascii="Times New Roman" w:hAnsi="Times New Roman" w:cs="Times New Roman"/>
          <w:b/>
          <w:bCs/>
        </w:rPr>
        <w:t>.</w:t>
      </w:r>
      <w:r w:rsidR="002E1983" w:rsidRPr="00C53513">
        <w:rPr>
          <w:rFonts w:ascii="Times New Roman" w:hAnsi="Times New Roman" w:cs="Times New Roman"/>
          <w:b/>
          <w:bCs/>
        </w:rPr>
        <w:tab/>
        <w:t>Örnek Akademik Eğitim ve Kariyer Modeli</w:t>
      </w:r>
    </w:p>
    <w:p w:rsid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sidR="005C2A36" w:rsidRPr="00C53513">
        <w:rPr>
          <w:rFonts w:ascii="Times New Roman" w:hAnsi="Times New Roman" w:cs="Times New Roman"/>
          <w:bCs/>
        </w:rPr>
        <w:t>Yukarıda belirlenen genel çerçeve bağlamında bakıldığında ön</w:t>
      </w:r>
      <w:r w:rsidR="001F48A6" w:rsidRPr="00C53513">
        <w:rPr>
          <w:rFonts w:ascii="Times New Roman" w:hAnsi="Times New Roman" w:cs="Times New Roman"/>
          <w:bCs/>
        </w:rPr>
        <w:t xml:space="preserve">görülecek bir eğitim programının </w:t>
      </w:r>
      <w:r w:rsidR="009D7D83" w:rsidRPr="00C53513">
        <w:rPr>
          <w:rFonts w:ascii="Times New Roman" w:hAnsi="Times New Roman" w:cs="Times New Roman"/>
          <w:bCs/>
        </w:rPr>
        <w:t>temeli hem</w:t>
      </w:r>
      <w:r w:rsidR="005C2A36" w:rsidRPr="00C53513">
        <w:rPr>
          <w:rFonts w:ascii="Times New Roman" w:hAnsi="Times New Roman" w:cs="Times New Roman"/>
          <w:bCs/>
        </w:rPr>
        <w:t xml:space="preserve"> </w:t>
      </w:r>
      <w:r w:rsidR="004A7219" w:rsidRPr="00C53513">
        <w:rPr>
          <w:rFonts w:ascii="Times New Roman" w:hAnsi="Times New Roman" w:cs="Times New Roman"/>
          <w:bCs/>
        </w:rPr>
        <w:t>Türkiye’nin gü</w:t>
      </w:r>
      <w:r w:rsidR="005C2A36" w:rsidRPr="00C53513">
        <w:rPr>
          <w:rFonts w:ascii="Times New Roman" w:hAnsi="Times New Roman" w:cs="Times New Roman"/>
          <w:bCs/>
        </w:rPr>
        <w:t xml:space="preserve">venlik ihtiyaçları hem de </w:t>
      </w:r>
      <w:r w:rsidR="00756835">
        <w:rPr>
          <w:rFonts w:ascii="Times New Roman" w:hAnsi="Times New Roman" w:cs="Times New Roman"/>
          <w:bCs/>
        </w:rPr>
        <w:t>j</w:t>
      </w:r>
      <w:r w:rsidR="004A7219" w:rsidRPr="00C53513">
        <w:rPr>
          <w:rFonts w:ascii="Times New Roman" w:hAnsi="Times New Roman" w:cs="Times New Roman"/>
          <w:bCs/>
        </w:rPr>
        <w:t xml:space="preserve">andarma </w:t>
      </w:r>
      <w:r w:rsidR="005C2A36" w:rsidRPr="00C53513">
        <w:rPr>
          <w:rFonts w:ascii="Times New Roman" w:hAnsi="Times New Roman" w:cs="Times New Roman"/>
          <w:bCs/>
        </w:rPr>
        <w:t>subay adaylarının icra edeceği faaliyetleri en mükemmel şe</w:t>
      </w:r>
      <w:r w:rsidR="00756835">
        <w:rPr>
          <w:rFonts w:ascii="Times New Roman" w:hAnsi="Times New Roman" w:cs="Times New Roman"/>
          <w:bCs/>
        </w:rPr>
        <w:t>kilde yapmasını sağlayacak bir j</w:t>
      </w:r>
      <w:r w:rsidR="005C2A36" w:rsidRPr="00C53513">
        <w:rPr>
          <w:rFonts w:ascii="Times New Roman" w:hAnsi="Times New Roman" w:cs="Times New Roman"/>
          <w:bCs/>
        </w:rPr>
        <w:t xml:space="preserve">andarma subayı akademik lisans </w:t>
      </w:r>
      <w:r w:rsidR="005C2A36" w:rsidRPr="00C53513">
        <w:rPr>
          <w:rFonts w:ascii="Times New Roman" w:hAnsi="Times New Roman" w:cs="Times New Roman"/>
          <w:bCs/>
        </w:rPr>
        <w:lastRenderedPageBreak/>
        <w:t xml:space="preserve">eğitimi ve müfredatı ile sonraki yıllarda mesleğe </w:t>
      </w:r>
      <w:r w:rsidR="0068126C" w:rsidRPr="00C53513">
        <w:rPr>
          <w:rFonts w:ascii="Times New Roman" w:hAnsi="Times New Roman" w:cs="Times New Roman"/>
          <w:bCs/>
        </w:rPr>
        <w:t>ilişkin kariyer</w:t>
      </w:r>
      <w:r w:rsidR="005C2A36" w:rsidRPr="00C53513">
        <w:rPr>
          <w:rFonts w:ascii="Times New Roman" w:hAnsi="Times New Roman" w:cs="Times New Roman"/>
          <w:bCs/>
        </w:rPr>
        <w:t xml:space="preserve"> eğ</w:t>
      </w:r>
      <w:r w:rsidR="001F48A6" w:rsidRPr="00C53513">
        <w:rPr>
          <w:rFonts w:ascii="Times New Roman" w:hAnsi="Times New Roman" w:cs="Times New Roman"/>
          <w:bCs/>
        </w:rPr>
        <w:t xml:space="preserve">itimleri ve içeriğini oluşturulması </w:t>
      </w:r>
      <w:r w:rsidR="009D7D83" w:rsidRPr="00C53513">
        <w:rPr>
          <w:rFonts w:ascii="Times New Roman" w:hAnsi="Times New Roman" w:cs="Times New Roman"/>
          <w:bCs/>
        </w:rPr>
        <w:t>olmalıdır. Bu</w:t>
      </w:r>
      <w:r w:rsidR="001F48A6" w:rsidRPr="00C53513">
        <w:rPr>
          <w:rFonts w:ascii="Times New Roman" w:hAnsi="Times New Roman" w:cs="Times New Roman"/>
          <w:bCs/>
        </w:rPr>
        <w:t xml:space="preserve"> bağlamda kolluğun</w:t>
      </w:r>
      <w:r w:rsidR="00475E28" w:rsidRPr="00C53513">
        <w:rPr>
          <w:rFonts w:ascii="Times New Roman" w:hAnsi="Times New Roman" w:cs="Times New Roman"/>
          <w:bCs/>
        </w:rPr>
        <w:t xml:space="preserve"> görevi</w:t>
      </w:r>
      <w:r w:rsidR="00A40508" w:rsidRPr="00C53513">
        <w:rPr>
          <w:rFonts w:ascii="Times New Roman" w:hAnsi="Times New Roman" w:cs="Times New Roman"/>
          <w:bCs/>
        </w:rPr>
        <w:t xml:space="preserve"> itibariyle kendisine tanımlanmış </w:t>
      </w:r>
      <w:r w:rsidR="001F48A6" w:rsidRPr="00C53513">
        <w:rPr>
          <w:rFonts w:ascii="Times New Roman" w:hAnsi="Times New Roman" w:cs="Times New Roman"/>
          <w:bCs/>
        </w:rPr>
        <w:t>alan</w:t>
      </w:r>
      <w:r w:rsidR="00A40508" w:rsidRPr="00C53513">
        <w:rPr>
          <w:rFonts w:ascii="Times New Roman" w:hAnsi="Times New Roman" w:cs="Times New Roman"/>
          <w:bCs/>
        </w:rPr>
        <w:t xml:space="preserve"> olan iç güvenlik boyutu lisans programının da adı olması tercih edilm</w:t>
      </w:r>
      <w:r w:rsidR="001F48A6" w:rsidRPr="00C53513">
        <w:rPr>
          <w:rFonts w:ascii="Times New Roman" w:hAnsi="Times New Roman" w:cs="Times New Roman"/>
          <w:bCs/>
        </w:rPr>
        <w:t>iştir.</w:t>
      </w:r>
      <w:r w:rsidR="00A40508" w:rsidRPr="00C53513">
        <w:rPr>
          <w:rFonts w:ascii="Times New Roman" w:hAnsi="Times New Roman" w:cs="Times New Roman"/>
          <w:bCs/>
        </w:rPr>
        <w:t xml:space="preserve"> Lisans programının adının </w:t>
      </w:r>
      <w:r w:rsidR="001F48A6" w:rsidRPr="000835F1">
        <w:rPr>
          <w:rFonts w:ascii="Times New Roman" w:hAnsi="Times New Roman" w:cs="Times New Roman"/>
          <w:bCs/>
          <w:i/>
        </w:rPr>
        <w:t xml:space="preserve">“İç Güvenlik Lisans </w:t>
      </w:r>
      <w:r w:rsidR="009D7D83" w:rsidRPr="000835F1">
        <w:rPr>
          <w:rFonts w:ascii="Times New Roman" w:hAnsi="Times New Roman" w:cs="Times New Roman"/>
          <w:bCs/>
          <w:i/>
        </w:rPr>
        <w:t>Programı”</w:t>
      </w:r>
      <w:r w:rsidR="009D7D83" w:rsidRPr="00C53513">
        <w:rPr>
          <w:rFonts w:ascii="Times New Roman" w:hAnsi="Times New Roman" w:cs="Times New Roman"/>
          <w:bCs/>
        </w:rPr>
        <w:t xml:space="preserve"> olması</w:t>
      </w:r>
      <w:r w:rsidR="00A40508" w:rsidRPr="00C53513">
        <w:rPr>
          <w:rFonts w:ascii="Times New Roman" w:hAnsi="Times New Roman" w:cs="Times New Roman"/>
          <w:bCs/>
        </w:rPr>
        <w:t xml:space="preserve"> </w:t>
      </w:r>
      <w:r w:rsidR="004A7219" w:rsidRPr="00C53513">
        <w:rPr>
          <w:rFonts w:ascii="Times New Roman" w:hAnsi="Times New Roman" w:cs="Times New Roman"/>
          <w:bCs/>
        </w:rPr>
        <w:t xml:space="preserve">ve müteakiben </w:t>
      </w:r>
      <w:r w:rsidR="00A40508" w:rsidRPr="00C53513">
        <w:rPr>
          <w:rFonts w:ascii="Times New Roman" w:hAnsi="Times New Roman" w:cs="Times New Roman"/>
          <w:bCs/>
        </w:rPr>
        <w:t>sonraki kariyer eğitimlerinin</w:t>
      </w:r>
      <w:r w:rsidR="00222980" w:rsidRPr="00C53513">
        <w:rPr>
          <w:rFonts w:ascii="Times New Roman" w:hAnsi="Times New Roman" w:cs="Times New Roman"/>
          <w:bCs/>
        </w:rPr>
        <w:t xml:space="preserve"> bu alan üzerine inşa edilmesinin, akademik düzeyde yetkinlik sağmaya katkısı olacağı </w:t>
      </w:r>
      <w:r w:rsidR="009D7D83" w:rsidRPr="00C53513">
        <w:rPr>
          <w:rFonts w:ascii="Times New Roman" w:hAnsi="Times New Roman" w:cs="Times New Roman"/>
          <w:bCs/>
        </w:rPr>
        <w:t>değerlendirilmektedir. Jandarma</w:t>
      </w:r>
      <w:r w:rsidR="00A03E88" w:rsidRPr="00C53513">
        <w:rPr>
          <w:rFonts w:ascii="Times New Roman" w:hAnsi="Times New Roman" w:cs="Times New Roman"/>
          <w:bCs/>
        </w:rPr>
        <w:t xml:space="preserve"> subayının </w:t>
      </w:r>
      <w:r w:rsidR="000835F1">
        <w:rPr>
          <w:rFonts w:ascii="Times New Roman" w:hAnsi="Times New Roman" w:cs="Times New Roman"/>
          <w:bCs/>
          <w:i/>
        </w:rPr>
        <w:t>“İç Güvenlik Lisans P</w:t>
      </w:r>
      <w:r w:rsidR="00A03E88" w:rsidRPr="00502E44">
        <w:rPr>
          <w:rFonts w:ascii="Times New Roman" w:hAnsi="Times New Roman" w:cs="Times New Roman"/>
          <w:bCs/>
          <w:i/>
        </w:rPr>
        <w:t>rogramı”</w:t>
      </w:r>
      <w:r w:rsidR="00A03E88" w:rsidRPr="00C53513">
        <w:rPr>
          <w:rFonts w:ascii="Times New Roman" w:hAnsi="Times New Roman" w:cs="Times New Roman"/>
          <w:bCs/>
        </w:rPr>
        <w:t xml:space="preserve"> güvenliğin değişen boyutlarını ve çözüm yöntemlerini açıklayacak şekilde akademik literatüre sahip olması yanında personelin </w:t>
      </w:r>
      <w:r w:rsidR="009A6B71" w:rsidRPr="00C53513">
        <w:rPr>
          <w:rFonts w:ascii="Times New Roman" w:hAnsi="Times New Roman" w:cs="Times New Roman"/>
          <w:bCs/>
        </w:rPr>
        <w:t>meslek hayatında</w:t>
      </w:r>
      <w:r w:rsidR="00A03E88" w:rsidRPr="00C53513">
        <w:rPr>
          <w:rFonts w:ascii="Times New Roman" w:hAnsi="Times New Roman" w:cs="Times New Roman"/>
          <w:bCs/>
        </w:rPr>
        <w:t xml:space="preserve"> ihtiyaç duyacağı temel bilgi ve nitelikleri de </w:t>
      </w:r>
      <w:r w:rsidR="0068126C" w:rsidRPr="00C53513">
        <w:rPr>
          <w:rFonts w:ascii="Times New Roman" w:hAnsi="Times New Roman" w:cs="Times New Roman"/>
          <w:bCs/>
        </w:rPr>
        <w:t>almasını öngörmektedir</w:t>
      </w:r>
      <w:r w:rsidR="00A03E88" w:rsidRPr="00C53513">
        <w:rPr>
          <w:rFonts w:ascii="Times New Roman" w:hAnsi="Times New Roman" w:cs="Times New Roman"/>
          <w:bCs/>
        </w:rPr>
        <w:t>.</w:t>
      </w:r>
      <w:r w:rsidR="008A7554" w:rsidRPr="00C53513">
        <w:rPr>
          <w:rFonts w:ascii="Times New Roman" w:hAnsi="Times New Roman" w:cs="Times New Roman"/>
          <w:bCs/>
        </w:rPr>
        <w:t xml:space="preserve"> </w:t>
      </w:r>
      <w:r w:rsidR="009D7D83" w:rsidRPr="00C53513">
        <w:rPr>
          <w:rFonts w:ascii="Times New Roman" w:hAnsi="Times New Roman" w:cs="Times New Roman"/>
          <w:bCs/>
        </w:rPr>
        <w:t>Bunlar, temel</w:t>
      </w:r>
      <w:r w:rsidR="00A03E88" w:rsidRPr="00C53513">
        <w:rPr>
          <w:rFonts w:ascii="Times New Roman" w:hAnsi="Times New Roman" w:cs="Times New Roman"/>
          <w:bCs/>
        </w:rPr>
        <w:t xml:space="preserve"> kolluk faaliyetlerinin tamamını</w:t>
      </w:r>
      <w:r w:rsidR="008A7554" w:rsidRPr="00C53513">
        <w:rPr>
          <w:rFonts w:ascii="Times New Roman" w:hAnsi="Times New Roman" w:cs="Times New Roman"/>
          <w:bCs/>
        </w:rPr>
        <w:t xml:space="preserve"> genel hatlarıyla içeren, o</w:t>
      </w:r>
      <w:r w:rsidR="00A03E88" w:rsidRPr="00C53513">
        <w:rPr>
          <w:rFonts w:ascii="Times New Roman" w:hAnsi="Times New Roman" w:cs="Times New Roman"/>
          <w:bCs/>
        </w:rPr>
        <w:t xml:space="preserve">perasyon </w:t>
      </w:r>
      <w:r w:rsidR="008A7554" w:rsidRPr="00C53513">
        <w:rPr>
          <w:rFonts w:ascii="Times New Roman" w:hAnsi="Times New Roman" w:cs="Times New Roman"/>
          <w:bCs/>
        </w:rPr>
        <w:t>yapma kabiliyeti bilgilerinden oluşan</w:t>
      </w:r>
      <w:r w:rsidR="00A03E88" w:rsidRPr="00C53513">
        <w:rPr>
          <w:rFonts w:ascii="Times New Roman" w:hAnsi="Times New Roman" w:cs="Times New Roman"/>
          <w:bCs/>
        </w:rPr>
        <w:t xml:space="preserve">, </w:t>
      </w:r>
      <w:r w:rsidR="008A7554" w:rsidRPr="00C53513">
        <w:rPr>
          <w:rFonts w:ascii="Times New Roman" w:hAnsi="Times New Roman" w:cs="Times New Roman"/>
          <w:bCs/>
        </w:rPr>
        <w:t>y</w:t>
      </w:r>
      <w:r w:rsidR="00A03E88" w:rsidRPr="00C53513">
        <w:rPr>
          <w:rFonts w:ascii="Times New Roman" w:hAnsi="Times New Roman" w:cs="Times New Roman"/>
          <w:bCs/>
        </w:rPr>
        <w:t>önetici ve yönetim bilgisi</w:t>
      </w:r>
      <w:r w:rsidR="008A7554" w:rsidRPr="00C53513">
        <w:rPr>
          <w:rFonts w:ascii="Times New Roman" w:hAnsi="Times New Roman" w:cs="Times New Roman"/>
          <w:bCs/>
        </w:rPr>
        <w:t xml:space="preserve">ni ön plana koyan </w:t>
      </w:r>
      <w:r w:rsidR="00A03E88" w:rsidRPr="00C53513">
        <w:rPr>
          <w:rFonts w:ascii="Times New Roman" w:hAnsi="Times New Roman" w:cs="Times New Roman"/>
          <w:bCs/>
        </w:rPr>
        <w:t>bir eğitimi</w:t>
      </w:r>
      <w:r w:rsidR="008A7554" w:rsidRPr="00C53513">
        <w:rPr>
          <w:rFonts w:ascii="Times New Roman" w:hAnsi="Times New Roman" w:cs="Times New Roman"/>
          <w:bCs/>
        </w:rPr>
        <w:t>n</w:t>
      </w:r>
      <w:r w:rsidR="00A03E88" w:rsidRPr="00C53513">
        <w:rPr>
          <w:rFonts w:ascii="Times New Roman" w:hAnsi="Times New Roman" w:cs="Times New Roman"/>
          <w:bCs/>
        </w:rPr>
        <w:t xml:space="preserve"> gerekli olmasıdır. </w:t>
      </w:r>
      <w:r w:rsidR="009D03B7">
        <w:rPr>
          <w:rFonts w:ascii="Times New Roman" w:hAnsi="Times New Roman" w:cs="Times New Roman"/>
          <w:bCs/>
        </w:rPr>
        <w:t xml:space="preserve">Meslek içerisinde kariyer </w:t>
      </w:r>
      <w:r w:rsidR="00A03E88" w:rsidRPr="00C53513">
        <w:rPr>
          <w:rFonts w:ascii="Times New Roman" w:hAnsi="Times New Roman" w:cs="Times New Roman"/>
          <w:bCs/>
        </w:rPr>
        <w:t>eğitimler</w:t>
      </w:r>
      <w:r w:rsidR="009D03B7">
        <w:rPr>
          <w:rFonts w:ascii="Times New Roman" w:hAnsi="Times New Roman" w:cs="Times New Roman"/>
          <w:bCs/>
        </w:rPr>
        <w:t>i</w:t>
      </w:r>
      <w:r w:rsidR="00A03E88" w:rsidRPr="00C53513">
        <w:rPr>
          <w:rFonts w:ascii="Times New Roman" w:hAnsi="Times New Roman" w:cs="Times New Roman"/>
          <w:bCs/>
        </w:rPr>
        <w:t xml:space="preserve"> açısından ise</w:t>
      </w:r>
      <w:r w:rsidR="00150055">
        <w:rPr>
          <w:rFonts w:ascii="Times New Roman" w:hAnsi="Times New Roman" w:cs="Times New Roman"/>
          <w:bCs/>
        </w:rPr>
        <w:t>,</w:t>
      </w:r>
      <w:r w:rsidR="00A03E88" w:rsidRPr="00C53513">
        <w:rPr>
          <w:rFonts w:ascii="Times New Roman" w:hAnsi="Times New Roman" w:cs="Times New Roman"/>
          <w:bCs/>
        </w:rPr>
        <w:t xml:space="preserve"> jandarma subaylarına </w:t>
      </w:r>
      <w:r w:rsidR="00150055" w:rsidRPr="00C95EB3">
        <w:rPr>
          <w:rFonts w:ascii="Times New Roman" w:hAnsi="Times New Roman" w:cs="Times New Roman"/>
          <w:bCs/>
          <w:i/>
        </w:rPr>
        <w:t>“Uzmanlık ve Kariyer E</w:t>
      </w:r>
      <w:r w:rsidR="00CE605F" w:rsidRPr="00C95EB3">
        <w:rPr>
          <w:rFonts w:ascii="Times New Roman" w:hAnsi="Times New Roman" w:cs="Times New Roman"/>
          <w:bCs/>
          <w:i/>
        </w:rPr>
        <w:t>ğitim</w:t>
      </w:r>
      <w:r w:rsidR="00732734" w:rsidRPr="00C95EB3">
        <w:rPr>
          <w:rFonts w:ascii="Times New Roman" w:hAnsi="Times New Roman" w:cs="Times New Roman"/>
          <w:bCs/>
          <w:i/>
        </w:rPr>
        <w:t>i</w:t>
      </w:r>
      <w:r w:rsidR="00150055" w:rsidRPr="00C95EB3">
        <w:rPr>
          <w:rFonts w:ascii="Times New Roman" w:hAnsi="Times New Roman" w:cs="Times New Roman"/>
          <w:bCs/>
          <w:i/>
        </w:rPr>
        <w:t>”</w:t>
      </w:r>
      <w:r w:rsidR="00732734" w:rsidRPr="00C53513">
        <w:rPr>
          <w:rFonts w:ascii="Times New Roman" w:hAnsi="Times New Roman" w:cs="Times New Roman"/>
          <w:bCs/>
        </w:rPr>
        <w:t xml:space="preserve"> ile </w:t>
      </w:r>
      <w:r w:rsidR="00150055" w:rsidRPr="00C95EB3">
        <w:rPr>
          <w:rFonts w:ascii="Times New Roman" w:hAnsi="Times New Roman" w:cs="Times New Roman"/>
          <w:bCs/>
          <w:i/>
        </w:rPr>
        <w:t xml:space="preserve">“Stratejik Düzey </w:t>
      </w:r>
      <w:r w:rsidR="00CB61FC">
        <w:rPr>
          <w:rFonts w:ascii="Times New Roman" w:hAnsi="Times New Roman" w:cs="Times New Roman"/>
          <w:bCs/>
          <w:i/>
        </w:rPr>
        <w:t xml:space="preserve">Yönetici </w:t>
      </w:r>
      <w:r w:rsidR="00150055" w:rsidRPr="00C95EB3">
        <w:rPr>
          <w:rFonts w:ascii="Times New Roman" w:hAnsi="Times New Roman" w:cs="Times New Roman"/>
          <w:bCs/>
          <w:i/>
        </w:rPr>
        <w:t>Eğitimi”</w:t>
      </w:r>
      <w:r w:rsidR="009D7D83">
        <w:rPr>
          <w:rFonts w:ascii="Times New Roman" w:hAnsi="Times New Roman" w:cs="Times New Roman"/>
          <w:bCs/>
          <w:i/>
        </w:rPr>
        <w:t xml:space="preserve"> </w:t>
      </w:r>
      <w:r w:rsidR="00150055">
        <w:rPr>
          <w:rFonts w:ascii="Times New Roman" w:hAnsi="Times New Roman" w:cs="Times New Roman"/>
          <w:bCs/>
        </w:rPr>
        <w:t>öngörülmüştür.</w:t>
      </w:r>
      <w:r w:rsidR="009D7D83">
        <w:rPr>
          <w:rFonts w:ascii="Times New Roman" w:hAnsi="Times New Roman" w:cs="Times New Roman"/>
          <w:bCs/>
        </w:rPr>
        <w:t xml:space="preserve"> </w:t>
      </w:r>
      <w:r w:rsidR="00150055">
        <w:rPr>
          <w:rFonts w:ascii="Times New Roman" w:hAnsi="Times New Roman" w:cs="Times New Roman"/>
          <w:bCs/>
        </w:rPr>
        <w:t>U</w:t>
      </w:r>
      <w:r w:rsidR="009D03B7">
        <w:rPr>
          <w:rFonts w:ascii="Times New Roman" w:hAnsi="Times New Roman" w:cs="Times New Roman"/>
          <w:bCs/>
        </w:rPr>
        <w:t>zmanlık ve Kariyer Eğitimi</w:t>
      </w:r>
      <w:r w:rsidR="00521DBA">
        <w:rPr>
          <w:rFonts w:ascii="Times New Roman" w:hAnsi="Times New Roman" w:cs="Times New Roman"/>
          <w:bCs/>
        </w:rPr>
        <w:t xml:space="preserve"> ile</w:t>
      </w:r>
      <w:r w:rsidR="00150055">
        <w:rPr>
          <w:rFonts w:ascii="Times New Roman" w:hAnsi="Times New Roman" w:cs="Times New Roman"/>
          <w:bCs/>
        </w:rPr>
        <w:t xml:space="preserve"> bir taraftan </w:t>
      </w:r>
      <w:r w:rsidR="008A7554" w:rsidRPr="00C53513">
        <w:rPr>
          <w:rFonts w:ascii="Times New Roman" w:hAnsi="Times New Roman" w:cs="Times New Roman"/>
          <w:bCs/>
        </w:rPr>
        <w:t>u</w:t>
      </w:r>
      <w:r w:rsidR="00521DBA">
        <w:rPr>
          <w:rFonts w:ascii="Times New Roman" w:hAnsi="Times New Roman" w:cs="Times New Roman"/>
          <w:bCs/>
        </w:rPr>
        <w:t>zmanlık ve görevlerin icrasında</w:t>
      </w:r>
      <w:r w:rsidR="008A7554" w:rsidRPr="00C53513">
        <w:rPr>
          <w:rFonts w:ascii="Times New Roman" w:hAnsi="Times New Roman" w:cs="Times New Roman"/>
          <w:bCs/>
        </w:rPr>
        <w:t xml:space="preserve"> etkinliğin artırılması</w:t>
      </w:r>
      <w:r w:rsidR="00521DBA">
        <w:rPr>
          <w:rFonts w:ascii="Times New Roman" w:hAnsi="Times New Roman" w:cs="Times New Roman"/>
          <w:bCs/>
        </w:rPr>
        <w:t>na odaklanılırken</w:t>
      </w:r>
      <w:r w:rsidR="008A7554" w:rsidRPr="00C53513">
        <w:rPr>
          <w:rFonts w:ascii="Times New Roman" w:hAnsi="Times New Roman" w:cs="Times New Roman"/>
          <w:bCs/>
        </w:rPr>
        <w:t xml:space="preserve">, </w:t>
      </w:r>
      <w:r w:rsidR="00150055">
        <w:rPr>
          <w:rFonts w:ascii="Times New Roman" w:hAnsi="Times New Roman" w:cs="Times New Roman"/>
          <w:bCs/>
        </w:rPr>
        <w:t>diğer taraftan</w:t>
      </w:r>
      <w:r w:rsidR="001B4A36" w:rsidRPr="00C53513">
        <w:rPr>
          <w:rFonts w:ascii="Times New Roman" w:hAnsi="Times New Roman" w:cs="Times New Roman"/>
          <w:bCs/>
        </w:rPr>
        <w:t xml:space="preserve"> farklı uzmanlıkları bir araya getiren kapsa</w:t>
      </w:r>
      <w:r w:rsidR="009A6B71" w:rsidRPr="00C53513">
        <w:rPr>
          <w:rFonts w:ascii="Times New Roman" w:hAnsi="Times New Roman" w:cs="Times New Roman"/>
          <w:bCs/>
        </w:rPr>
        <w:t>yıcı komuta ve liderlik yetenek</w:t>
      </w:r>
      <w:r w:rsidR="001B4A36" w:rsidRPr="00C53513">
        <w:rPr>
          <w:rFonts w:ascii="Times New Roman" w:hAnsi="Times New Roman" w:cs="Times New Roman"/>
          <w:bCs/>
        </w:rPr>
        <w:t>lerini</w:t>
      </w:r>
      <w:r w:rsidR="00521DBA">
        <w:rPr>
          <w:rFonts w:ascii="Times New Roman" w:hAnsi="Times New Roman" w:cs="Times New Roman"/>
          <w:bCs/>
        </w:rPr>
        <w:t>n</w:t>
      </w:r>
      <w:r w:rsidR="001B4A36" w:rsidRPr="00C53513">
        <w:rPr>
          <w:rFonts w:ascii="Times New Roman" w:hAnsi="Times New Roman" w:cs="Times New Roman"/>
          <w:bCs/>
        </w:rPr>
        <w:t xml:space="preserve"> ortaya çıkar</w:t>
      </w:r>
      <w:r w:rsidR="00521DBA">
        <w:rPr>
          <w:rFonts w:ascii="Times New Roman" w:hAnsi="Times New Roman" w:cs="Times New Roman"/>
          <w:bCs/>
        </w:rPr>
        <w:t>ılması</w:t>
      </w:r>
      <w:r w:rsidR="00150055">
        <w:rPr>
          <w:rFonts w:ascii="Times New Roman" w:hAnsi="Times New Roman" w:cs="Times New Roman"/>
          <w:bCs/>
        </w:rPr>
        <w:t xml:space="preserve"> amaçla</w:t>
      </w:r>
      <w:r w:rsidR="00521DBA">
        <w:rPr>
          <w:rFonts w:ascii="Times New Roman" w:hAnsi="Times New Roman" w:cs="Times New Roman"/>
          <w:bCs/>
        </w:rPr>
        <w:t>nmıştır</w:t>
      </w:r>
      <w:r w:rsidR="00720830">
        <w:rPr>
          <w:rFonts w:ascii="Times New Roman" w:hAnsi="Times New Roman" w:cs="Times New Roman"/>
          <w:bCs/>
        </w:rPr>
        <w:t xml:space="preserve"> </w:t>
      </w:r>
      <w:r w:rsidR="00150055">
        <w:rPr>
          <w:rFonts w:ascii="Times New Roman" w:hAnsi="Times New Roman" w:cs="Times New Roman"/>
          <w:bCs/>
        </w:rPr>
        <w:t>(Küpeli, 2018: 152).</w:t>
      </w:r>
      <w:r w:rsidR="009854F8">
        <w:rPr>
          <w:rFonts w:ascii="Times New Roman" w:hAnsi="Times New Roman" w:cs="Times New Roman"/>
          <w:bCs/>
        </w:rPr>
        <w:t xml:space="preserve"> </w:t>
      </w:r>
      <w:r w:rsidR="00150055">
        <w:rPr>
          <w:rFonts w:ascii="Times New Roman" w:hAnsi="Times New Roman" w:cs="Times New Roman"/>
          <w:bCs/>
        </w:rPr>
        <w:t>S</w:t>
      </w:r>
      <w:r w:rsidR="00521DBA">
        <w:rPr>
          <w:rFonts w:ascii="Times New Roman" w:hAnsi="Times New Roman" w:cs="Times New Roman"/>
          <w:bCs/>
        </w:rPr>
        <w:t xml:space="preserve">tratejik Düzey </w:t>
      </w:r>
      <w:r w:rsidR="009D03B7">
        <w:rPr>
          <w:rFonts w:ascii="Times New Roman" w:hAnsi="Times New Roman" w:cs="Times New Roman"/>
          <w:bCs/>
        </w:rPr>
        <w:t xml:space="preserve">Yönetici </w:t>
      </w:r>
      <w:r w:rsidR="00521DBA">
        <w:rPr>
          <w:rFonts w:ascii="Times New Roman" w:hAnsi="Times New Roman" w:cs="Times New Roman"/>
          <w:bCs/>
        </w:rPr>
        <w:t xml:space="preserve">Eğitimi’nde </w:t>
      </w:r>
      <w:r w:rsidR="009D7D83">
        <w:rPr>
          <w:rFonts w:ascii="Times New Roman" w:hAnsi="Times New Roman" w:cs="Times New Roman"/>
          <w:bCs/>
        </w:rPr>
        <w:t>ise,</w:t>
      </w:r>
      <w:r w:rsidR="009D7D83" w:rsidRPr="00C53513">
        <w:rPr>
          <w:rFonts w:ascii="Times New Roman" w:hAnsi="Times New Roman" w:cs="Times New Roman"/>
          <w:bCs/>
        </w:rPr>
        <w:t xml:space="preserve"> jandarma</w:t>
      </w:r>
      <w:r w:rsidR="009A6B71" w:rsidRPr="00C53513">
        <w:rPr>
          <w:rFonts w:ascii="Times New Roman" w:hAnsi="Times New Roman" w:cs="Times New Roman"/>
          <w:bCs/>
        </w:rPr>
        <w:t xml:space="preserve"> yönet</w:t>
      </w:r>
      <w:r w:rsidR="00481266" w:rsidRPr="00C53513">
        <w:rPr>
          <w:rFonts w:ascii="Times New Roman" w:hAnsi="Times New Roman" w:cs="Times New Roman"/>
          <w:bCs/>
        </w:rPr>
        <w:t>i</w:t>
      </w:r>
      <w:r w:rsidR="009A6B71" w:rsidRPr="00C53513">
        <w:rPr>
          <w:rFonts w:ascii="Times New Roman" w:hAnsi="Times New Roman" w:cs="Times New Roman"/>
          <w:bCs/>
        </w:rPr>
        <w:t xml:space="preserve">cilerinin </w:t>
      </w:r>
      <w:r w:rsidR="001B4A36" w:rsidRPr="00C53513">
        <w:rPr>
          <w:rFonts w:ascii="Times New Roman" w:hAnsi="Times New Roman" w:cs="Times New Roman"/>
          <w:bCs/>
        </w:rPr>
        <w:t>devletin çeşitli kurumları</w:t>
      </w:r>
      <w:r w:rsidR="009A6B71" w:rsidRPr="00C53513">
        <w:rPr>
          <w:rFonts w:ascii="Times New Roman" w:hAnsi="Times New Roman" w:cs="Times New Roman"/>
          <w:bCs/>
        </w:rPr>
        <w:t>nın tepe yöneticileri ile</w:t>
      </w:r>
      <w:r w:rsidR="001B4A36" w:rsidRPr="00C53513">
        <w:rPr>
          <w:rFonts w:ascii="Times New Roman" w:hAnsi="Times New Roman" w:cs="Times New Roman"/>
          <w:bCs/>
        </w:rPr>
        <w:t xml:space="preserve"> yakın işbirliği içerisinde çalışma orta</w:t>
      </w:r>
      <w:r w:rsidR="009A6B71" w:rsidRPr="00C53513">
        <w:rPr>
          <w:rFonts w:ascii="Times New Roman" w:hAnsi="Times New Roman" w:cs="Times New Roman"/>
          <w:bCs/>
        </w:rPr>
        <w:t xml:space="preserve">mı oluştuğundan stratejik </w:t>
      </w:r>
      <w:r w:rsidR="001B4A36" w:rsidRPr="00C53513">
        <w:rPr>
          <w:rFonts w:ascii="Times New Roman" w:hAnsi="Times New Roman" w:cs="Times New Roman"/>
          <w:bCs/>
        </w:rPr>
        <w:t>karar verme yeteneğinin kazandırılma usullerine ilişkin müfredat ve içerikler öngörülmüştür.</w:t>
      </w:r>
    </w:p>
    <w:p w:rsid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sidR="00756835">
        <w:rPr>
          <w:rFonts w:ascii="Times New Roman" w:hAnsi="Times New Roman" w:cs="Times New Roman"/>
          <w:bCs/>
        </w:rPr>
        <w:t>Dünyada diğer ülke j</w:t>
      </w:r>
      <w:r w:rsidR="009A6B71" w:rsidRPr="00C53513">
        <w:rPr>
          <w:rFonts w:ascii="Times New Roman" w:hAnsi="Times New Roman" w:cs="Times New Roman"/>
          <w:bCs/>
        </w:rPr>
        <w:t>andarma teşkilatlarının kariyer eğitimleri içerisinde benzer düzeylerde yönetici eğitimleri</w:t>
      </w:r>
      <w:r w:rsidR="006D28B1" w:rsidRPr="00C53513">
        <w:rPr>
          <w:rFonts w:ascii="Times New Roman" w:hAnsi="Times New Roman" w:cs="Times New Roman"/>
          <w:bCs/>
        </w:rPr>
        <w:t xml:space="preserve">yle </w:t>
      </w:r>
      <w:r w:rsidR="009D7D83" w:rsidRPr="00C53513">
        <w:rPr>
          <w:rFonts w:ascii="Times New Roman" w:hAnsi="Times New Roman" w:cs="Times New Roman"/>
          <w:bCs/>
        </w:rPr>
        <w:t>karşılaşılmaktadır. Uzmanlık</w:t>
      </w:r>
      <w:r w:rsidR="00CE605F" w:rsidRPr="00C53513">
        <w:rPr>
          <w:rFonts w:ascii="Times New Roman" w:hAnsi="Times New Roman" w:cs="Times New Roman"/>
          <w:bCs/>
        </w:rPr>
        <w:t xml:space="preserve"> ve kariyer eğitimleri</w:t>
      </w:r>
      <w:r w:rsidR="006D28B1" w:rsidRPr="00C53513">
        <w:rPr>
          <w:rFonts w:ascii="Times New Roman" w:hAnsi="Times New Roman" w:cs="Times New Roman"/>
          <w:bCs/>
        </w:rPr>
        <w:t xml:space="preserve"> için genel olarak Fransa ve İtalya’da yüksek lisans eğitimi, Şili ve Kanada gibi ülkelerde ise sertifika eğitimleri planlanırken, </w:t>
      </w:r>
      <w:r w:rsidR="00E97BB9">
        <w:rPr>
          <w:rFonts w:ascii="Times New Roman" w:hAnsi="Times New Roman" w:cs="Times New Roman"/>
          <w:bCs/>
        </w:rPr>
        <w:t>birçok</w:t>
      </w:r>
      <w:r w:rsidR="00D73EC7">
        <w:rPr>
          <w:rFonts w:ascii="Times New Roman" w:hAnsi="Times New Roman" w:cs="Times New Roman"/>
          <w:bCs/>
        </w:rPr>
        <w:t xml:space="preserve"> ülkede </w:t>
      </w:r>
      <w:r w:rsidR="006D28B1" w:rsidRPr="00C53513">
        <w:rPr>
          <w:rFonts w:ascii="Times New Roman" w:hAnsi="Times New Roman" w:cs="Times New Roman"/>
          <w:bCs/>
        </w:rPr>
        <w:t>üst ve stratejik düzey eğitimler için sertifika programları oluşturulmuş</w:t>
      </w:r>
      <w:r w:rsidR="00481266" w:rsidRPr="00C53513">
        <w:rPr>
          <w:rFonts w:ascii="Times New Roman" w:hAnsi="Times New Roman" w:cs="Times New Roman"/>
          <w:bCs/>
        </w:rPr>
        <w:t xml:space="preserve"> durumdadır</w:t>
      </w:r>
      <w:r w:rsidR="006D28B1" w:rsidRPr="00C53513">
        <w:rPr>
          <w:rFonts w:ascii="Times New Roman" w:hAnsi="Times New Roman" w:cs="Times New Roman"/>
          <w:bCs/>
        </w:rPr>
        <w:t xml:space="preserve"> (</w:t>
      </w:r>
      <w:proofErr w:type="spellStart"/>
      <w:r w:rsidR="006D28B1" w:rsidRPr="00C53513">
        <w:rPr>
          <w:rFonts w:ascii="Times New Roman" w:hAnsi="Times New Roman" w:cs="Times New Roman"/>
          <w:bCs/>
        </w:rPr>
        <w:t>Koçanlı</w:t>
      </w:r>
      <w:proofErr w:type="spellEnd"/>
      <w:r w:rsidR="006D28B1" w:rsidRPr="00C53513">
        <w:rPr>
          <w:rFonts w:ascii="Times New Roman" w:hAnsi="Times New Roman" w:cs="Times New Roman"/>
          <w:bCs/>
        </w:rPr>
        <w:t>, 2018: 96-108).</w:t>
      </w:r>
    </w:p>
    <w:p w:rsidR="000C6801" w:rsidRDefault="00911517"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3</w:t>
      </w:r>
      <w:r w:rsidR="009973E5">
        <w:rPr>
          <w:rFonts w:ascii="Times New Roman" w:hAnsi="Times New Roman" w:cs="Times New Roman"/>
          <w:b/>
          <w:bCs/>
        </w:rPr>
        <w:t>.2.1.</w:t>
      </w:r>
      <w:r w:rsidR="000C6801">
        <w:rPr>
          <w:rFonts w:ascii="Times New Roman" w:hAnsi="Times New Roman" w:cs="Times New Roman"/>
          <w:b/>
          <w:bCs/>
        </w:rPr>
        <w:tab/>
      </w:r>
      <w:r w:rsidR="004A7219" w:rsidRPr="00C53513">
        <w:rPr>
          <w:rFonts w:ascii="Times New Roman" w:hAnsi="Times New Roman" w:cs="Times New Roman"/>
          <w:b/>
          <w:bCs/>
        </w:rPr>
        <w:t>İç Güvenlik Lisans Programı</w:t>
      </w:r>
    </w:p>
    <w:p w:rsid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sidR="00672A2C" w:rsidRPr="00C53513">
        <w:rPr>
          <w:rFonts w:ascii="Times New Roman" w:hAnsi="Times New Roman" w:cs="Times New Roman"/>
          <w:bCs/>
        </w:rPr>
        <w:t xml:space="preserve">Güvenlik alanında dünyada birçok üniversitede lisans ve lisansüstü eğitim verilirken, Türkiye’de JSGA dışında lisans programları henüz başlatılmamıştır. Lisansüstü eğitim ise </w:t>
      </w:r>
      <w:r w:rsidR="00AA371B" w:rsidRPr="00C53513">
        <w:rPr>
          <w:rFonts w:ascii="Times New Roman" w:hAnsi="Times New Roman" w:cs="Times New Roman"/>
          <w:bCs/>
        </w:rPr>
        <w:t>daha çok uluslarar</w:t>
      </w:r>
      <w:r w:rsidR="001C7AEA" w:rsidRPr="00C53513">
        <w:rPr>
          <w:rFonts w:ascii="Times New Roman" w:hAnsi="Times New Roman" w:cs="Times New Roman"/>
          <w:bCs/>
        </w:rPr>
        <w:t>a</w:t>
      </w:r>
      <w:r w:rsidR="00AA371B" w:rsidRPr="00C53513">
        <w:rPr>
          <w:rFonts w:ascii="Times New Roman" w:hAnsi="Times New Roman" w:cs="Times New Roman"/>
          <w:bCs/>
        </w:rPr>
        <w:t xml:space="preserve">sı ilişkiler disiplini merkezli </w:t>
      </w:r>
      <w:r w:rsidR="001C7AEA" w:rsidRPr="00C53513">
        <w:rPr>
          <w:rFonts w:ascii="Times New Roman" w:hAnsi="Times New Roman" w:cs="Times New Roman"/>
          <w:bCs/>
        </w:rPr>
        <w:t xml:space="preserve">olarak </w:t>
      </w:r>
      <w:r w:rsidR="00481266" w:rsidRPr="00C53513">
        <w:rPr>
          <w:rFonts w:ascii="Times New Roman" w:hAnsi="Times New Roman" w:cs="Times New Roman"/>
          <w:bCs/>
        </w:rPr>
        <w:t xml:space="preserve">JSGA, </w:t>
      </w:r>
      <w:r w:rsidR="001C7AEA" w:rsidRPr="00C53513">
        <w:rPr>
          <w:rFonts w:ascii="Times New Roman" w:hAnsi="Times New Roman" w:cs="Times New Roman"/>
          <w:bCs/>
        </w:rPr>
        <w:t xml:space="preserve">MSB, TOBB-ETÜ, MEF, Dokuz Eylül gibi birçok </w:t>
      </w:r>
      <w:r w:rsidR="00672A2C" w:rsidRPr="00C53513">
        <w:rPr>
          <w:rFonts w:ascii="Times New Roman" w:hAnsi="Times New Roman" w:cs="Times New Roman"/>
          <w:bCs/>
        </w:rPr>
        <w:t>üniversitede halen verilmektedir.</w:t>
      </w:r>
      <w:r w:rsidR="00672A2C" w:rsidRPr="00C53513">
        <w:rPr>
          <w:rStyle w:val="DipnotBavurusu"/>
          <w:rFonts w:ascii="Times New Roman" w:hAnsi="Times New Roman" w:cs="Times New Roman"/>
          <w:bCs/>
        </w:rPr>
        <w:footnoteReference w:id="17"/>
      </w:r>
    </w:p>
    <w:p w:rsidR="00562C28" w:rsidRPr="00046C61" w:rsidRDefault="00562C28" w:rsidP="00046C61">
      <w:pPr>
        <w:tabs>
          <w:tab w:val="left" w:pos="567"/>
        </w:tabs>
        <w:spacing w:before="120" w:after="120" w:line="240" w:lineRule="auto"/>
        <w:jc w:val="both"/>
        <w:rPr>
          <w:rFonts w:ascii="Times New Roman" w:hAnsi="Times New Roman" w:cs="Times New Roman"/>
          <w:b/>
          <w:bCs/>
        </w:rPr>
      </w:pPr>
    </w:p>
    <w:p w:rsidR="002A6A9C" w:rsidRPr="000538AB" w:rsidRDefault="00425272" w:rsidP="000538AB">
      <w:pPr>
        <w:tabs>
          <w:tab w:val="left" w:pos="709"/>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Tablo-6</w:t>
      </w:r>
      <w:r w:rsidR="002A6A9C" w:rsidRPr="000538AB">
        <w:rPr>
          <w:rFonts w:ascii="Times New Roman" w:hAnsi="Times New Roman" w:cs="Times New Roman"/>
          <w:b/>
          <w:bCs/>
          <w:sz w:val="20"/>
          <w:szCs w:val="20"/>
        </w:rPr>
        <w:t xml:space="preserve"> Güvenlik Eğitimi Lisans Programları</w:t>
      </w:r>
    </w:p>
    <w:tbl>
      <w:tblPr>
        <w:tblStyle w:val="TabloKlavuzu"/>
        <w:tblW w:w="0" w:type="auto"/>
        <w:tblInd w:w="108" w:type="dxa"/>
        <w:tblLook w:val="04A0" w:firstRow="1" w:lastRow="0" w:firstColumn="1" w:lastColumn="0" w:noHBand="0" w:noVBand="1"/>
      </w:tblPr>
      <w:tblGrid>
        <w:gridCol w:w="1560"/>
        <w:gridCol w:w="2126"/>
        <w:gridCol w:w="1843"/>
        <w:gridCol w:w="1417"/>
        <w:gridCol w:w="1723"/>
      </w:tblGrid>
      <w:tr w:rsidR="002A6A9C" w:rsidRPr="00562C28" w:rsidTr="009A1494">
        <w:trPr>
          <w:trHeight w:val="1031"/>
        </w:trPr>
        <w:tc>
          <w:tcPr>
            <w:tcW w:w="1560"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 xml:space="preserve">Güvenlik Yönetimi </w:t>
            </w:r>
            <w:proofErr w:type="spellStart"/>
            <w:r w:rsidR="00A37A2B" w:rsidRPr="00295BFD">
              <w:rPr>
                <w:rFonts w:ascii="Times New Roman" w:hAnsi="Times New Roman" w:cs="Times New Roman"/>
                <w:bCs/>
                <w:sz w:val="17"/>
                <w:szCs w:val="17"/>
              </w:rPr>
              <w:t>American</w:t>
            </w:r>
            <w:proofErr w:type="spellEnd"/>
            <w:r w:rsidR="00A37A2B" w:rsidRPr="00295BFD">
              <w:rPr>
                <w:rFonts w:ascii="Times New Roman" w:hAnsi="Times New Roman" w:cs="Times New Roman"/>
                <w:bCs/>
                <w:sz w:val="17"/>
                <w:szCs w:val="17"/>
              </w:rPr>
              <w:t xml:space="preserve"> </w:t>
            </w:r>
            <w:proofErr w:type="spellStart"/>
            <w:r w:rsidR="00A37A2B" w:rsidRPr="00295BFD">
              <w:rPr>
                <w:rFonts w:ascii="Times New Roman" w:hAnsi="Times New Roman" w:cs="Times New Roman"/>
                <w:bCs/>
                <w:sz w:val="17"/>
                <w:szCs w:val="17"/>
              </w:rPr>
              <w:t>Public</w:t>
            </w:r>
            <w:proofErr w:type="spellEnd"/>
            <w:r w:rsidR="00A37A2B" w:rsidRPr="00295BFD">
              <w:rPr>
                <w:rFonts w:ascii="Times New Roman" w:hAnsi="Times New Roman" w:cs="Times New Roman"/>
                <w:bCs/>
                <w:sz w:val="17"/>
                <w:szCs w:val="17"/>
              </w:rPr>
              <w:t xml:space="preserve"> Ü.</w:t>
            </w:r>
            <w:r w:rsidRPr="00295BFD">
              <w:rPr>
                <w:rFonts w:ascii="Times New Roman" w:hAnsi="Times New Roman" w:cs="Times New Roman"/>
                <w:bCs/>
                <w:sz w:val="17"/>
                <w:szCs w:val="17"/>
              </w:rPr>
              <w:t>/ ABD</w:t>
            </w:r>
          </w:p>
        </w:tc>
        <w:tc>
          <w:tcPr>
            <w:tcW w:w="2126"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Ulusal Güvenlik Dış İstihbarat Analizi</w:t>
            </w:r>
            <w:r w:rsidR="009D7D83">
              <w:rPr>
                <w:rFonts w:ascii="Times New Roman" w:hAnsi="Times New Roman" w:cs="Times New Roman"/>
                <w:bCs/>
                <w:sz w:val="17"/>
                <w:szCs w:val="17"/>
              </w:rPr>
              <w:t xml:space="preserve"> </w:t>
            </w:r>
            <w:proofErr w:type="spellStart"/>
            <w:r w:rsidRPr="00295BFD">
              <w:rPr>
                <w:rFonts w:ascii="Times New Roman" w:hAnsi="Times New Roman" w:cs="Times New Roman"/>
                <w:bCs/>
                <w:sz w:val="17"/>
                <w:szCs w:val="17"/>
              </w:rPr>
              <w:t>Mount</w:t>
            </w:r>
            <w:proofErr w:type="spellEnd"/>
            <w:r w:rsidRPr="00295BFD">
              <w:rPr>
                <w:rFonts w:ascii="Times New Roman" w:hAnsi="Times New Roman" w:cs="Times New Roman"/>
                <w:bCs/>
                <w:sz w:val="17"/>
                <w:szCs w:val="17"/>
              </w:rPr>
              <w:t xml:space="preserve"> </w:t>
            </w:r>
            <w:proofErr w:type="spellStart"/>
            <w:r w:rsidRPr="00295BFD">
              <w:rPr>
                <w:rFonts w:ascii="Times New Roman" w:hAnsi="Times New Roman" w:cs="Times New Roman"/>
                <w:bCs/>
                <w:sz w:val="17"/>
                <w:szCs w:val="17"/>
              </w:rPr>
              <w:t>Union</w:t>
            </w:r>
            <w:proofErr w:type="spellEnd"/>
            <w:r w:rsidR="00A37A2B" w:rsidRPr="00295BFD">
              <w:rPr>
                <w:rFonts w:ascii="Times New Roman" w:hAnsi="Times New Roman" w:cs="Times New Roman"/>
                <w:bCs/>
                <w:sz w:val="17"/>
                <w:szCs w:val="17"/>
              </w:rPr>
              <w:t xml:space="preserve"> Ü.</w:t>
            </w:r>
            <w:r w:rsidRPr="00295BFD">
              <w:rPr>
                <w:rFonts w:ascii="Times New Roman" w:hAnsi="Times New Roman" w:cs="Times New Roman"/>
                <w:bCs/>
                <w:sz w:val="17"/>
                <w:szCs w:val="17"/>
              </w:rPr>
              <w:t>/ ABD</w:t>
            </w:r>
          </w:p>
        </w:tc>
        <w:tc>
          <w:tcPr>
            <w:tcW w:w="1843" w:type="dxa"/>
          </w:tcPr>
          <w:p w:rsidR="002A6A9C" w:rsidRPr="00295BFD" w:rsidRDefault="00A37A2B"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 xml:space="preserve">Terörizm ve Anayurt Güvenliği </w:t>
            </w:r>
            <w:r w:rsidR="002A6A9C" w:rsidRPr="00295BFD">
              <w:rPr>
                <w:rFonts w:ascii="Times New Roman" w:hAnsi="Times New Roman" w:cs="Times New Roman"/>
                <w:bCs/>
                <w:sz w:val="17"/>
                <w:szCs w:val="17"/>
              </w:rPr>
              <w:t>S</w:t>
            </w:r>
            <w:r w:rsidRPr="00295BFD">
              <w:rPr>
                <w:rFonts w:ascii="Times New Roman" w:hAnsi="Times New Roman" w:cs="Times New Roman"/>
                <w:bCs/>
                <w:sz w:val="17"/>
                <w:szCs w:val="17"/>
              </w:rPr>
              <w:t>outhern New Hampshire Ü.</w:t>
            </w:r>
            <w:r w:rsidR="002A6A9C" w:rsidRPr="00295BFD">
              <w:rPr>
                <w:rFonts w:ascii="Times New Roman" w:hAnsi="Times New Roman" w:cs="Times New Roman"/>
                <w:bCs/>
                <w:sz w:val="17"/>
                <w:szCs w:val="17"/>
              </w:rPr>
              <w:t>/ABD</w:t>
            </w:r>
          </w:p>
        </w:tc>
        <w:tc>
          <w:tcPr>
            <w:tcW w:w="1417"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İç Güv</w:t>
            </w:r>
            <w:r w:rsidR="00A37A2B" w:rsidRPr="00295BFD">
              <w:rPr>
                <w:rFonts w:ascii="Times New Roman" w:hAnsi="Times New Roman" w:cs="Times New Roman"/>
                <w:bCs/>
                <w:sz w:val="17"/>
                <w:szCs w:val="17"/>
              </w:rPr>
              <w:t>enlik Kentucky Ü.</w:t>
            </w:r>
            <w:r w:rsidRPr="00295BFD">
              <w:rPr>
                <w:rFonts w:ascii="Times New Roman" w:hAnsi="Times New Roman" w:cs="Times New Roman"/>
                <w:bCs/>
                <w:sz w:val="17"/>
                <w:szCs w:val="17"/>
              </w:rPr>
              <w:t>/ ABD</w:t>
            </w:r>
          </w:p>
        </w:tc>
        <w:tc>
          <w:tcPr>
            <w:tcW w:w="1723"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Kamu Güvenliği Yönetimi</w:t>
            </w:r>
            <w:r w:rsidR="009D7D83">
              <w:rPr>
                <w:rFonts w:ascii="Times New Roman" w:hAnsi="Times New Roman" w:cs="Times New Roman"/>
                <w:bCs/>
                <w:sz w:val="17"/>
                <w:szCs w:val="17"/>
              </w:rPr>
              <w:t xml:space="preserve"> </w:t>
            </w:r>
            <w:r w:rsidR="00A37A2B" w:rsidRPr="00295BFD">
              <w:rPr>
                <w:rFonts w:ascii="Times New Roman" w:hAnsi="Times New Roman" w:cs="Times New Roman"/>
                <w:bCs/>
                <w:sz w:val="17"/>
                <w:szCs w:val="17"/>
              </w:rPr>
              <w:t>Florida Atlantik Ü.</w:t>
            </w:r>
            <w:r w:rsidRPr="00295BFD">
              <w:rPr>
                <w:rFonts w:ascii="Times New Roman" w:hAnsi="Times New Roman" w:cs="Times New Roman"/>
                <w:bCs/>
                <w:sz w:val="17"/>
                <w:szCs w:val="17"/>
              </w:rPr>
              <w:t>/ ABD</w:t>
            </w:r>
          </w:p>
        </w:tc>
      </w:tr>
      <w:tr w:rsidR="002A6A9C" w:rsidRPr="00562C28" w:rsidTr="009A1494">
        <w:trPr>
          <w:trHeight w:val="996"/>
        </w:trPr>
        <w:tc>
          <w:tcPr>
            <w:tcW w:w="1560"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Sınır G</w:t>
            </w:r>
            <w:r w:rsidR="00A37A2B" w:rsidRPr="00295BFD">
              <w:rPr>
                <w:rFonts w:ascii="Times New Roman" w:hAnsi="Times New Roman" w:cs="Times New Roman"/>
                <w:bCs/>
                <w:sz w:val="17"/>
                <w:szCs w:val="17"/>
              </w:rPr>
              <w:t xml:space="preserve">üvenliği Angelo </w:t>
            </w:r>
            <w:proofErr w:type="spellStart"/>
            <w:r w:rsidR="00A37A2B" w:rsidRPr="00295BFD">
              <w:rPr>
                <w:rFonts w:ascii="Times New Roman" w:hAnsi="Times New Roman" w:cs="Times New Roman"/>
                <w:bCs/>
                <w:sz w:val="17"/>
                <w:szCs w:val="17"/>
              </w:rPr>
              <w:t>State</w:t>
            </w:r>
            <w:proofErr w:type="spellEnd"/>
            <w:r w:rsidR="00A37A2B" w:rsidRPr="00295BFD">
              <w:rPr>
                <w:rFonts w:ascii="Times New Roman" w:hAnsi="Times New Roman" w:cs="Times New Roman"/>
                <w:bCs/>
                <w:sz w:val="17"/>
                <w:szCs w:val="17"/>
              </w:rPr>
              <w:t xml:space="preserve"> Ü.</w:t>
            </w:r>
            <w:r w:rsidRPr="00295BFD">
              <w:rPr>
                <w:rFonts w:ascii="Times New Roman" w:hAnsi="Times New Roman" w:cs="Times New Roman"/>
                <w:bCs/>
                <w:sz w:val="17"/>
                <w:szCs w:val="17"/>
              </w:rPr>
              <w:t>/ ABD</w:t>
            </w:r>
          </w:p>
        </w:tc>
        <w:tc>
          <w:tcPr>
            <w:tcW w:w="2126"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 xml:space="preserve">Güvenlik </w:t>
            </w:r>
            <w:r w:rsidR="009D7D83" w:rsidRPr="00295BFD">
              <w:rPr>
                <w:rFonts w:ascii="Times New Roman" w:hAnsi="Times New Roman" w:cs="Times New Roman"/>
                <w:bCs/>
                <w:sz w:val="17"/>
                <w:szCs w:val="17"/>
              </w:rPr>
              <w:t>Yönetimi John</w:t>
            </w:r>
            <w:r w:rsidR="00A37A2B" w:rsidRPr="00295BFD">
              <w:rPr>
                <w:rFonts w:ascii="Times New Roman" w:hAnsi="Times New Roman" w:cs="Times New Roman"/>
                <w:bCs/>
                <w:sz w:val="17"/>
                <w:szCs w:val="17"/>
              </w:rPr>
              <w:t xml:space="preserve"> </w:t>
            </w:r>
            <w:proofErr w:type="spellStart"/>
            <w:r w:rsidR="00A37A2B" w:rsidRPr="00295BFD">
              <w:rPr>
                <w:rFonts w:ascii="Times New Roman" w:hAnsi="Times New Roman" w:cs="Times New Roman"/>
                <w:bCs/>
                <w:sz w:val="17"/>
                <w:szCs w:val="17"/>
              </w:rPr>
              <w:t>Jay</w:t>
            </w:r>
            <w:proofErr w:type="spellEnd"/>
            <w:r w:rsidR="00A37A2B" w:rsidRPr="00295BFD">
              <w:rPr>
                <w:rFonts w:ascii="Times New Roman" w:hAnsi="Times New Roman" w:cs="Times New Roman"/>
                <w:bCs/>
                <w:sz w:val="17"/>
                <w:szCs w:val="17"/>
              </w:rPr>
              <w:t xml:space="preserve"> Koleji</w:t>
            </w:r>
            <w:r w:rsidRPr="00295BFD">
              <w:rPr>
                <w:rFonts w:ascii="Times New Roman" w:hAnsi="Times New Roman" w:cs="Times New Roman"/>
                <w:bCs/>
                <w:sz w:val="17"/>
                <w:szCs w:val="17"/>
              </w:rPr>
              <w:t>/ABD</w:t>
            </w:r>
          </w:p>
        </w:tc>
        <w:tc>
          <w:tcPr>
            <w:tcW w:w="1843"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Güvenlik Yönetimi</w:t>
            </w:r>
            <w:r w:rsidR="009D7D83">
              <w:rPr>
                <w:rFonts w:ascii="Times New Roman" w:hAnsi="Times New Roman" w:cs="Times New Roman"/>
                <w:bCs/>
                <w:sz w:val="17"/>
                <w:szCs w:val="17"/>
              </w:rPr>
              <w:t xml:space="preserve"> </w:t>
            </w:r>
            <w:r w:rsidR="00A37A2B" w:rsidRPr="00295BFD">
              <w:rPr>
                <w:rFonts w:ascii="Times New Roman" w:hAnsi="Times New Roman" w:cs="Times New Roman"/>
                <w:bCs/>
                <w:sz w:val="17"/>
                <w:szCs w:val="17"/>
              </w:rPr>
              <w:t>Phoenix Ü.</w:t>
            </w:r>
            <w:r w:rsidRPr="00295BFD">
              <w:rPr>
                <w:rFonts w:ascii="Times New Roman" w:hAnsi="Times New Roman" w:cs="Times New Roman"/>
                <w:bCs/>
                <w:sz w:val="17"/>
                <w:szCs w:val="17"/>
              </w:rPr>
              <w:t>/ABD</w:t>
            </w:r>
          </w:p>
        </w:tc>
        <w:tc>
          <w:tcPr>
            <w:tcW w:w="1417"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Güvenlik</w:t>
            </w:r>
            <w:r w:rsidR="009D7D83">
              <w:rPr>
                <w:rFonts w:ascii="Times New Roman" w:hAnsi="Times New Roman" w:cs="Times New Roman"/>
                <w:bCs/>
                <w:sz w:val="17"/>
                <w:szCs w:val="17"/>
              </w:rPr>
              <w:t xml:space="preserve"> </w:t>
            </w:r>
            <w:r w:rsidRPr="00295BFD">
              <w:rPr>
                <w:rFonts w:ascii="Times New Roman" w:hAnsi="Times New Roman" w:cs="Times New Roman"/>
                <w:bCs/>
                <w:sz w:val="17"/>
                <w:szCs w:val="17"/>
              </w:rPr>
              <w:t>Edith C</w:t>
            </w:r>
            <w:r w:rsidR="00A37A2B" w:rsidRPr="00295BFD">
              <w:rPr>
                <w:rFonts w:ascii="Times New Roman" w:hAnsi="Times New Roman" w:cs="Times New Roman"/>
                <w:bCs/>
                <w:sz w:val="17"/>
                <w:szCs w:val="17"/>
              </w:rPr>
              <w:t>owen Ü.</w:t>
            </w:r>
            <w:r w:rsidRPr="00295BFD">
              <w:rPr>
                <w:rFonts w:ascii="Times New Roman" w:hAnsi="Times New Roman" w:cs="Times New Roman"/>
                <w:bCs/>
                <w:sz w:val="17"/>
                <w:szCs w:val="17"/>
              </w:rPr>
              <w:t xml:space="preserve"> /</w:t>
            </w:r>
            <w:r w:rsidR="009D7D83">
              <w:rPr>
                <w:rFonts w:ascii="Times New Roman" w:hAnsi="Times New Roman" w:cs="Times New Roman"/>
                <w:bCs/>
                <w:sz w:val="17"/>
                <w:szCs w:val="17"/>
              </w:rPr>
              <w:t xml:space="preserve"> </w:t>
            </w:r>
            <w:r w:rsidRPr="00295BFD">
              <w:rPr>
                <w:rFonts w:ascii="Times New Roman" w:hAnsi="Times New Roman" w:cs="Times New Roman"/>
                <w:bCs/>
                <w:sz w:val="17"/>
                <w:szCs w:val="17"/>
              </w:rPr>
              <w:t>Avustralya</w:t>
            </w:r>
          </w:p>
        </w:tc>
        <w:tc>
          <w:tcPr>
            <w:tcW w:w="1723"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 xml:space="preserve">Güvenlik </w:t>
            </w:r>
            <w:r w:rsidR="00A37A2B" w:rsidRPr="00295BFD">
              <w:rPr>
                <w:rFonts w:ascii="Times New Roman" w:hAnsi="Times New Roman" w:cs="Times New Roman"/>
                <w:bCs/>
                <w:sz w:val="17"/>
                <w:szCs w:val="17"/>
              </w:rPr>
              <w:t xml:space="preserve">Çalışmaları </w:t>
            </w:r>
            <w:proofErr w:type="spellStart"/>
            <w:r w:rsidR="00A37A2B" w:rsidRPr="00295BFD">
              <w:rPr>
                <w:rFonts w:ascii="Times New Roman" w:hAnsi="Times New Roman" w:cs="Times New Roman"/>
                <w:bCs/>
                <w:sz w:val="17"/>
                <w:szCs w:val="17"/>
              </w:rPr>
              <w:t>Macquarie</w:t>
            </w:r>
            <w:proofErr w:type="spellEnd"/>
            <w:r w:rsidR="00A37A2B" w:rsidRPr="00295BFD">
              <w:rPr>
                <w:rFonts w:ascii="Times New Roman" w:hAnsi="Times New Roman" w:cs="Times New Roman"/>
                <w:bCs/>
                <w:sz w:val="17"/>
                <w:szCs w:val="17"/>
              </w:rPr>
              <w:t xml:space="preserve"> Ü.</w:t>
            </w:r>
            <w:r w:rsidRPr="00295BFD">
              <w:rPr>
                <w:rFonts w:ascii="Times New Roman" w:hAnsi="Times New Roman" w:cs="Times New Roman"/>
                <w:bCs/>
                <w:sz w:val="17"/>
                <w:szCs w:val="17"/>
              </w:rPr>
              <w:t>/ Avustralya</w:t>
            </w:r>
          </w:p>
        </w:tc>
      </w:tr>
      <w:tr w:rsidR="002A6A9C" w:rsidRPr="00562C28" w:rsidTr="009A1494">
        <w:tc>
          <w:tcPr>
            <w:tcW w:w="1560"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Anayurt</w:t>
            </w:r>
            <w:r w:rsidR="00A37A2B" w:rsidRPr="00295BFD">
              <w:rPr>
                <w:rFonts w:ascii="Times New Roman" w:hAnsi="Times New Roman" w:cs="Times New Roman"/>
                <w:bCs/>
                <w:sz w:val="17"/>
                <w:szCs w:val="17"/>
              </w:rPr>
              <w:t xml:space="preserve"> Güvenliği St. </w:t>
            </w:r>
            <w:proofErr w:type="spellStart"/>
            <w:r w:rsidR="00A37A2B" w:rsidRPr="00295BFD">
              <w:rPr>
                <w:rFonts w:ascii="Times New Roman" w:hAnsi="Times New Roman" w:cs="Times New Roman"/>
                <w:bCs/>
                <w:sz w:val="17"/>
                <w:szCs w:val="17"/>
              </w:rPr>
              <w:t>John's</w:t>
            </w:r>
            <w:proofErr w:type="spellEnd"/>
            <w:r w:rsidR="00A37A2B" w:rsidRPr="00295BFD">
              <w:rPr>
                <w:rFonts w:ascii="Times New Roman" w:hAnsi="Times New Roman" w:cs="Times New Roman"/>
                <w:bCs/>
                <w:sz w:val="17"/>
                <w:szCs w:val="17"/>
              </w:rPr>
              <w:t xml:space="preserve"> Ü.</w:t>
            </w:r>
            <w:r w:rsidRPr="00295BFD">
              <w:rPr>
                <w:rFonts w:ascii="Times New Roman" w:hAnsi="Times New Roman" w:cs="Times New Roman"/>
                <w:bCs/>
                <w:sz w:val="17"/>
                <w:szCs w:val="17"/>
              </w:rPr>
              <w:t>/ABD</w:t>
            </w:r>
          </w:p>
        </w:tc>
        <w:tc>
          <w:tcPr>
            <w:tcW w:w="2126"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Güvenlik Çalışmaları ve Kriminoloj</w:t>
            </w:r>
            <w:r w:rsidR="00A37A2B" w:rsidRPr="00295BFD">
              <w:rPr>
                <w:rFonts w:ascii="Times New Roman" w:hAnsi="Times New Roman" w:cs="Times New Roman"/>
                <w:bCs/>
                <w:sz w:val="17"/>
                <w:szCs w:val="17"/>
              </w:rPr>
              <w:t>i Birmingham City Ü.</w:t>
            </w:r>
            <w:r w:rsidRPr="00295BFD">
              <w:rPr>
                <w:rFonts w:ascii="Times New Roman" w:hAnsi="Times New Roman" w:cs="Times New Roman"/>
                <w:bCs/>
                <w:sz w:val="17"/>
                <w:szCs w:val="17"/>
              </w:rPr>
              <w:t>/ İngiltere</w:t>
            </w:r>
          </w:p>
        </w:tc>
        <w:tc>
          <w:tcPr>
            <w:tcW w:w="1843"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 xml:space="preserve">Güvenlik ve Suç </w:t>
            </w:r>
            <w:r w:rsidR="009D7D83" w:rsidRPr="00295BFD">
              <w:rPr>
                <w:rFonts w:ascii="Times New Roman" w:hAnsi="Times New Roman" w:cs="Times New Roman"/>
                <w:bCs/>
                <w:sz w:val="17"/>
                <w:szCs w:val="17"/>
              </w:rPr>
              <w:t>Bilimi Londra</w:t>
            </w:r>
            <w:r w:rsidR="00A37A2B" w:rsidRPr="00295BFD">
              <w:rPr>
                <w:rFonts w:ascii="Times New Roman" w:hAnsi="Times New Roman" w:cs="Times New Roman"/>
                <w:bCs/>
                <w:sz w:val="17"/>
                <w:szCs w:val="17"/>
              </w:rPr>
              <w:t xml:space="preserve"> Ü.</w:t>
            </w:r>
            <w:r w:rsidRPr="00295BFD">
              <w:rPr>
                <w:rFonts w:ascii="Times New Roman" w:hAnsi="Times New Roman" w:cs="Times New Roman"/>
                <w:bCs/>
                <w:sz w:val="17"/>
                <w:szCs w:val="17"/>
              </w:rPr>
              <w:t>/ İngiltere</w:t>
            </w:r>
          </w:p>
        </w:tc>
        <w:tc>
          <w:tcPr>
            <w:tcW w:w="1417"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Güvenl</w:t>
            </w:r>
            <w:r w:rsidR="00A37A2B" w:rsidRPr="00295BFD">
              <w:rPr>
                <w:rFonts w:ascii="Times New Roman" w:hAnsi="Times New Roman" w:cs="Times New Roman"/>
                <w:bCs/>
                <w:sz w:val="17"/>
                <w:szCs w:val="17"/>
              </w:rPr>
              <w:t>ik Çalışmaları</w:t>
            </w:r>
            <w:r w:rsidR="009D7D83">
              <w:rPr>
                <w:rFonts w:ascii="Times New Roman" w:hAnsi="Times New Roman" w:cs="Times New Roman"/>
                <w:bCs/>
                <w:sz w:val="17"/>
                <w:szCs w:val="17"/>
              </w:rPr>
              <w:t xml:space="preserve"> </w:t>
            </w:r>
            <w:r w:rsidR="00A37A2B" w:rsidRPr="00295BFD">
              <w:rPr>
                <w:rFonts w:ascii="Times New Roman" w:hAnsi="Times New Roman" w:cs="Times New Roman"/>
                <w:bCs/>
                <w:sz w:val="17"/>
                <w:szCs w:val="17"/>
              </w:rPr>
              <w:t>Leiden Ü.</w:t>
            </w:r>
            <w:r w:rsidRPr="00295BFD">
              <w:rPr>
                <w:rFonts w:ascii="Times New Roman" w:hAnsi="Times New Roman" w:cs="Times New Roman"/>
                <w:bCs/>
                <w:sz w:val="17"/>
                <w:szCs w:val="17"/>
              </w:rPr>
              <w:t>/ Hollanda</w:t>
            </w:r>
          </w:p>
        </w:tc>
        <w:tc>
          <w:tcPr>
            <w:tcW w:w="1723" w:type="dxa"/>
          </w:tcPr>
          <w:p w:rsidR="002A6A9C" w:rsidRPr="00295BFD" w:rsidRDefault="002A6A9C" w:rsidP="000538AB">
            <w:pPr>
              <w:tabs>
                <w:tab w:val="left" w:pos="709"/>
              </w:tabs>
              <w:rPr>
                <w:rFonts w:ascii="Times New Roman" w:hAnsi="Times New Roman" w:cs="Times New Roman"/>
                <w:bCs/>
                <w:sz w:val="17"/>
                <w:szCs w:val="17"/>
              </w:rPr>
            </w:pPr>
            <w:r w:rsidRPr="00295BFD">
              <w:rPr>
                <w:rFonts w:ascii="Times New Roman" w:hAnsi="Times New Roman" w:cs="Times New Roman"/>
                <w:bCs/>
                <w:sz w:val="17"/>
                <w:szCs w:val="17"/>
              </w:rPr>
              <w:t>Kamu Güvenliği Yönetimi</w:t>
            </w:r>
            <w:r w:rsidR="009D7D83">
              <w:rPr>
                <w:rFonts w:ascii="Times New Roman" w:hAnsi="Times New Roman" w:cs="Times New Roman"/>
                <w:bCs/>
                <w:sz w:val="17"/>
                <w:szCs w:val="17"/>
              </w:rPr>
              <w:t xml:space="preserve"> </w:t>
            </w:r>
            <w:r w:rsidR="00A37A2B" w:rsidRPr="00295BFD">
              <w:rPr>
                <w:rFonts w:ascii="Times New Roman" w:hAnsi="Times New Roman" w:cs="Times New Roman"/>
                <w:bCs/>
                <w:sz w:val="17"/>
                <w:szCs w:val="17"/>
              </w:rPr>
              <w:t>Florida Atlantik Ü.</w:t>
            </w:r>
            <w:r w:rsidRPr="00295BFD">
              <w:rPr>
                <w:rFonts w:ascii="Times New Roman" w:hAnsi="Times New Roman" w:cs="Times New Roman"/>
                <w:bCs/>
                <w:sz w:val="17"/>
                <w:szCs w:val="17"/>
              </w:rPr>
              <w:t>/ABD</w:t>
            </w:r>
          </w:p>
        </w:tc>
      </w:tr>
    </w:tbl>
    <w:p w:rsidR="00871C9B" w:rsidRDefault="00C667E7" w:rsidP="000538AB">
      <w:pPr>
        <w:tabs>
          <w:tab w:val="left" w:pos="709"/>
        </w:tabs>
        <w:spacing w:after="0" w:line="240" w:lineRule="auto"/>
        <w:jc w:val="center"/>
        <w:rPr>
          <w:rFonts w:ascii="Times New Roman" w:hAnsi="Times New Roman" w:cs="Times New Roman"/>
          <w:bCs/>
          <w:sz w:val="20"/>
          <w:szCs w:val="20"/>
        </w:rPr>
      </w:pPr>
      <w:r w:rsidRPr="000538AB">
        <w:rPr>
          <w:rFonts w:ascii="Times New Roman" w:hAnsi="Times New Roman" w:cs="Times New Roman"/>
          <w:b/>
          <w:bCs/>
          <w:sz w:val="20"/>
          <w:szCs w:val="20"/>
        </w:rPr>
        <w:t>Kaynak:</w:t>
      </w:r>
      <w:r w:rsidR="00425272">
        <w:rPr>
          <w:rFonts w:ascii="Times New Roman" w:hAnsi="Times New Roman" w:cs="Times New Roman"/>
          <w:bCs/>
          <w:sz w:val="20"/>
          <w:szCs w:val="20"/>
        </w:rPr>
        <w:t xml:space="preserve"> </w:t>
      </w:r>
      <w:r w:rsidR="001D3D15">
        <w:rPr>
          <w:rFonts w:ascii="Times New Roman" w:hAnsi="Times New Roman" w:cs="Times New Roman"/>
          <w:bCs/>
          <w:sz w:val="20"/>
          <w:szCs w:val="20"/>
        </w:rPr>
        <w:t>(</w:t>
      </w:r>
      <w:r w:rsidR="00425272">
        <w:rPr>
          <w:rFonts w:ascii="Times New Roman" w:hAnsi="Times New Roman" w:cs="Times New Roman"/>
          <w:bCs/>
          <w:sz w:val="20"/>
          <w:szCs w:val="20"/>
        </w:rPr>
        <w:t>Tablo-</w:t>
      </w:r>
      <w:r w:rsidR="000538AB">
        <w:rPr>
          <w:rFonts w:ascii="Times New Roman" w:hAnsi="Times New Roman" w:cs="Times New Roman"/>
          <w:bCs/>
          <w:sz w:val="20"/>
          <w:szCs w:val="20"/>
        </w:rPr>
        <w:t xml:space="preserve">6 </w:t>
      </w:r>
      <w:r w:rsidRPr="00C667E7">
        <w:rPr>
          <w:rFonts w:ascii="Times New Roman" w:hAnsi="Times New Roman" w:cs="Times New Roman"/>
          <w:bCs/>
          <w:sz w:val="20"/>
          <w:szCs w:val="20"/>
        </w:rPr>
        <w:t>yazarlar tarafından derlenmiştir.</w:t>
      </w:r>
      <w:r w:rsidR="001D3D15">
        <w:rPr>
          <w:rFonts w:ascii="Times New Roman" w:hAnsi="Times New Roman" w:cs="Times New Roman"/>
          <w:bCs/>
          <w:sz w:val="20"/>
          <w:szCs w:val="20"/>
        </w:rPr>
        <w:t>)</w:t>
      </w:r>
    </w:p>
    <w:p w:rsidR="00046C61" w:rsidRPr="00046C61" w:rsidRDefault="00046C61" w:rsidP="00295BFD">
      <w:pPr>
        <w:tabs>
          <w:tab w:val="left" w:pos="709"/>
        </w:tabs>
        <w:spacing w:after="0" w:line="240" w:lineRule="auto"/>
        <w:rPr>
          <w:rFonts w:ascii="Times New Roman" w:hAnsi="Times New Roman" w:cs="Times New Roman"/>
          <w:bCs/>
        </w:rPr>
      </w:pPr>
    </w:p>
    <w:p w:rsidR="00295BFD" w:rsidRDefault="00046C61" w:rsidP="00046C61">
      <w:pPr>
        <w:tabs>
          <w:tab w:val="left" w:pos="709"/>
        </w:tabs>
        <w:spacing w:after="0" w:line="240" w:lineRule="auto"/>
        <w:jc w:val="both"/>
        <w:rPr>
          <w:rFonts w:ascii="Times New Roman" w:hAnsi="Times New Roman" w:cs="Times New Roman"/>
          <w:bCs/>
        </w:rPr>
      </w:pPr>
      <w:r>
        <w:rPr>
          <w:rFonts w:ascii="Times New Roman" w:hAnsi="Times New Roman" w:cs="Times New Roman"/>
          <w:bCs/>
        </w:rPr>
        <w:tab/>
      </w:r>
      <w:r w:rsidR="00295BFD" w:rsidRPr="00295BFD">
        <w:rPr>
          <w:rFonts w:ascii="Times New Roman" w:hAnsi="Times New Roman" w:cs="Times New Roman"/>
          <w:bCs/>
        </w:rPr>
        <w:t xml:space="preserve">Avrupa’da ve ABD’de ise, hem silahlı kuvvetler, kolluk teşkilatları ve diğer devlet güvenlik kurumlarında görev alma ayrıcalığı hem de ulusal ve uluslararası şirketlerde uzman olarak çalışabilme </w:t>
      </w:r>
      <w:r w:rsidR="006E37D0" w:rsidRPr="00295BFD">
        <w:rPr>
          <w:rFonts w:ascii="Times New Roman" w:hAnsi="Times New Roman" w:cs="Times New Roman"/>
          <w:bCs/>
        </w:rPr>
        <w:t>imkânı</w:t>
      </w:r>
      <w:r w:rsidR="00295BFD" w:rsidRPr="00295BFD">
        <w:rPr>
          <w:rFonts w:ascii="Times New Roman" w:hAnsi="Times New Roman" w:cs="Times New Roman"/>
          <w:bCs/>
        </w:rPr>
        <w:t xml:space="preserve"> iç güvenliğe ilişkin lisans programlarının sayısını artırmaktadır. Tablo-6’da </w:t>
      </w:r>
      <w:r w:rsidR="00295BFD" w:rsidRPr="00295BFD">
        <w:rPr>
          <w:rFonts w:ascii="Times New Roman" w:hAnsi="Times New Roman" w:cs="Times New Roman"/>
          <w:bCs/>
        </w:rPr>
        <w:lastRenderedPageBreak/>
        <w:t>benzer lisans programlarına sahip üniversitelerden örnekler gösterilmiştir. Bu programların genel olarak içeriğine bakıldığında, (ı) güvenliğin değişen boyutlarını kapsadığı, milli savunma ve devletin kolluk vasıtasıyla gerçekleştirdiği güvenlik işlevinin anlatıldığı (</w:t>
      </w:r>
      <w:proofErr w:type="spellStart"/>
      <w:r w:rsidR="00295BFD" w:rsidRPr="00295BFD">
        <w:rPr>
          <w:rFonts w:ascii="Times New Roman" w:hAnsi="Times New Roman" w:cs="Times New Roman"/>
          <w:bCs/>
        </w:rPr>
        <w:t>ıı</w:t>
      </w:r>
      <w:proofErr w:type="spellEnd"/>
      <w:r w:rsidR="00295BFD" w:rsidRPr="00295BFD">
        <w:rPr>
          <w:rFonts w:ascii="Times New Roman" w:hAnsi="Times New Roman" w:cs="Times New Roman"/>
          <w:bCs/>
        </w:rPr>
        <w:t>) güvenliğin özelleştirilmesi, özel güvenlik şirketleri vasıtasıyla yürütülen ve vatandaşın kendisi, bilgisi ve varlıklarının korunmasında odaklanan bir güvenlik literatürünün anlatıldığı görülmektedir (Ak&amp; Sarı, 2018: 136). Tablo-7’de ise, güvenlik alanında lisans programlarından örnekler sunulmuştur.</w:t>
      </w:r>
    </w:p>
    <w:p w:rsidR="00046C61" w:rsidRDefault="00295BFD" w:rsidP="00046C61">
      <w:pPr>
        <w:tabs>
          <w:tab w:val="left" w:pos="709"/>
        </w:tabs>
        <w:spacing w:after="0" w:line="240" w:lineRule="auto"/>
        <w:jc w:val="both"/>
        <w:rPr>
          <w:rFonts w:ascii="Times New Roman" w:hAnsi="Times New Roman" w:cs="Times New Roman"/>
          <w:bCs/>
          <w:sz w:val="20"/>
          <w:szCs w:val="20"/>
        </w:rPr>
      </w:pPr>
      <w:r>
        <w:rPr>
          <w:rFonts w:ascii="Times New Roman" w:hAnsi="Times New Roman" w:cs="Times New Roman"/>
          <w:bCs/>
        </w:rPr>
        <w:tab/>
      </w:r>
    </w:p>
    <w:p w:rsidR="008B255C" w:rsidRPr="000538AB" w:rsidRDefault="008B255C" w:rsidP="000538AB">
      <w:pPr>
        <w:tabs>
          <w:tab w:val="left" w:pos="709"/>
        </w:tabs>
        <w:spacing w:after="0" w:line="240" w:lineRule="auto"/>
        <w:jc w:val="center"/>
        <w:rPr>
          <w:rFonts w:ascii="Times New Roman" w:hAnsi="Times New Roman" w:cs="Times New Roman"/>
          <w:b/>
          <w:bCs/>
          <w:sz w:val="20"/>
          <w:szCs w:val="20"/>
        </w:rPr>
      </w:pPr>
      <w:r w:rsidRPr="000538AB">
        <w:rPr>
          <w:rFonts w:ascii="Times New Roman" w:hAnsi="Times New Roman" w:cs="Times New Roman"/>
          <w:b/>
          <w:bCs/>
          <w:sz w:val="20"/>
          <w:szCs w:val="20"/>
        </w:rPr>
        <w:t>Tablo-7 Uluslara</w:t>
      </w:r>
      <w:r w:rsidR="0088002A" w:rsidRPr="000538AB">
        <w:rPr>
          <w:rFonts w:ascii="Times New Roman" w:hAnsi="Times New Roman" w:cs="Times New Roman"/>
          <w:b/>
          <w:bCs/>
          <w:sz w:val="20"/>
          <w:szCs w:val="20"/>
        </w:rPr>
        <w:t>rası Boyutta</w:t>
      </w:r>
      <w:r w:rsidRPr="000538AB">
        <w:rPr>
          <w:rFonts w:ascii="Times New Roman" w:hAnsi="Times New Roman" w:cs="Times New Roman"/>
          <w:b/>
          <w:bCs/>
          <w:sz w:val="20"/>
          <w:szCs w:val="20"/>
        </w:rPr>
        <w:t xml:space="preserve"> Güvenlik Alanında Lisans Programları Örnekler</w:t>
      </w:r>
      <w:r w:rsidR="0088002A" w:rsidRPr="000538AB">
        <w:rPr>
          <w:rFonts w:ascii="Times New Roman" w:hAnsi="Times New Roman" w:cs="Times New Roman"/>
          <w:b/>
          <w:bCs/>
          <w:sz w:val="20"/>
          <w:szCs w:val="20"/>
        </w:rPr>
        <w:t>i</w:t>
      </w:r>
    </w:p>
    <w:tbl>
      <w:tblPr>
        <w:tblW w:w="8643" w:type="dxa"/>
        <w:jc w:val="center"/>
        <w:tblLayout w:type="fixed"/>
        <w:tblCellMar>
          <w:left w:w="0" w:type="dxa"/>
          <w:right w:w="0" w:type="dxa"/>
        </w:tblCellMar>
        <w:tblLook w:val="0600" w:firstRow="0" w:lastRow="0" w:firstColumn="0" w:lastColumn="0" w:noHBand="1" w:noVBand="1"/>
      </w:tblPr>
      <w:tblGrid>
        <w:gridCol w:w="1555"/>
        <w:gridCol w:w="7088"/>
      </w:tblGrid>
      <w:tr w:rsidR="00212CB6" w:rsidRPr="00562C28" w:rsidTr="008F3CDD">
        <w:trPr>
          <w:trHeight w:val="1473"/>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12CB6" w:rsidRPr="00295BFD" w:rsidRDefault="00A37A2B" w:rsidP="000538AB">
            <w:pPr>
              <w:tabs>
                <w:tab w:val="left" w:pos="709"/>
              </w:tabs>
              <w:spacing w:after="0" w:line="240" w:lineRule="auto"/>
              <w:rPr>
                <w:rFonts w:ascii="Times New Roman" w:hAnsi="Times New Roman" w:cs="Times New Roman"/>
                <w:b/>
                <w:bCs/>
                <w:sz w:val="17"/>
                <w:szCs w:val="17"/>
              </w:rPr>
            </w:pPr>
            <w:proofErr w:type="spellStart"/>
            <w:r w:rsidRPr="00295BFD">
              <w:rPr>
                <w:rFonts w:ascii="Times New Roman" w:hAnsi="Times New Roman" w:cs="Times New Roman"/>
                <w:b/>
                <w:bCs/>
                <w:sz w:val="17"/>
                <w:szCs w:val="17"/>
              </w:rPr>
              <w:t>American</w:t>
            </w:r>
            <w:proofErr w:type="spellEnd"/>
            <w:r w:rsidRPr="00295BFD">
              <w:rPr>
                <w:rFonts w:ascii="Times New Roman" w:hAnsi="Times New Roman" w:cs="Times New Roman"/>
                <w:b/>
                <w:bCs/>
                <w:sz w:val="17"/>
                <w:szCs w:val="17"/>
              </w:rPr>
              <w:t xml:space="preserve"> </w:t>
            </w:r>
            <w:proofErr w:type="spellStart"/>
            <w:r w:rsidRPr="00295BFD">
              <w:rPr>
                <w:rFonts w:ascii="Times New Roman" w:hAnsi="Times New Roman" w:cs="Times New Roman"/>
                <w:b/>
                <w:bCs/>
                <w:sz w:val="17"/>
                <w:szCs w:val="17"/>
              </w:rPr>
              <w:t>Public</w:t>
            </w:r>
            <w:proofErr w:type="spellEnd"/>
            <w:r w:rsidRPr="00295BFD">
              <w:rPr>
                <w:rFonts w:ascii="Times New Roman" w:hAnsi="Times New Roman" w:cs="Times New Roman"/>
                <w:b/>
                <w:bCs/>
                <w:sz w:val="17"/>
                <w:szCs w:val="17"/>
              </w:rPr>
              <w:t xml:space="preserve"> </w:t>
            </w:r>
            <w:r w:rsidR="009D7D83">
              <w:rPr>
                <w:rFonts w:ascii="Times New Roman" w:hAnsi="Times New Roman" w:cs="Times New Roman"/>
                <w:b/>
                <w:bCs/>
                <w:sz w:val="17"/>
                <w:szCs w:val="17"/>
              </w:rPr>
              <w:t>U</w:t>
            </w:r>
            <w:r w:rsidR="00212CB6" w:rsidRPr="00295BFD">
              <w:rPr>
                <w:rFonts w:ascii="Times New Roman" w:hAnsi="Times New Roman" w:cs="Times New Roman"/>
                <w:b/>
                <w:bCs/>
                <w:sz w:val="17"/>
                <w:szCs w:val="17"/>
              </w:rPr>
              <w:t xml:space="preserve">. </w:t>
            </w:r>
            <w:r w:rsidR="00212CB6" w:rsidRPr="00295BFD">
              <w:rPr>
                <w:rFonts w:ascii="Times New Roman" w:hAnsi="Times New Roman" w:cs="Times New Roman"/>
                <w:bCs/>
                <w:sz w:val="17"/>
                <w:szCs w:val="17"/>
              </w:rPr>
              <w:t>Güvenlik Yönetimi/Bilgi Güvenliği</w:t>
            </w:r>
          </w:p>
        </w:tc>
        <w:tc>
          <w:tcPr>
            <w:tcW w:w="708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212CB6" w:rsidRPr="00295BFD" w:rsidRDefault="00212CB6" w:rsidP="000538AB">
            <w:pPr>
              <w:tabs>
                <w:tab w:val="left" w:pos="709"/>
              </w:tabs>
              <w:spacing w:after="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Güvenlik Planlaması ve Politika İlkeleri</w:t>
            </w:r>
            <w:r w:rsidR="00CB424D" w:rsidRPr="00295BFD">
              <w:rPr>
                <w:rFonts w:ascii="Times New Roman" w:hAnsi="Times New Roman" w:cs="Times New Roman"/>
                <w:bCs/>
                <w:sz w:val="17"/>
                <w:szCs w:val="17"/>
              </w:rPr>
              <w:t>/</w:t>
            </w:r>
            <w:r w:rsidRPr="00295BFD">
              <w:rPr>
                <w:rFonts w:ascii="Times New Roman" w:hAnsi="Times New Roman" w:cs="Times New Roman"/>
                <w:bCs/>
                <w:sz w:val="17"/>
                <w:szCs w:val="17"/>
              </w:rPr>
              <w:t>Bilgi</w:t>
            </w:r>
            <w:r w:rsidR="00CB424D" w:rsidRPr="00295BFD">
              <w:rPr>
                <w:rFonts w:ascii="Times New Roman" w:hAnsi="Times New Roman" w:cs="Times New Roman"/>
                <w:bCs/>
                <w:sz w:val="17"/>
                <w:szCs w:val="17"/>
              </w:rPr>
              <w:t xml:space="preserve"> Güvenliği/</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Personel</w:t>
            </w:r>
            <w:r w:rsidR="00CB424D" w:rsidRPr="00295BFD">
              <w:rPr>
                <w:rFonts w:ascii="Times New Roman" w:hAnsi="Times New Roman" w:cs="Times New Roman"/>
                <w:bCs/>
                <w:sz w:val="17"/>
                <w:szCs w:val="17"/>
              </w:rPr>
              <w:t xml:space="preserve"> Güvenliği/</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Maliyeti A</w:t>
            </w:r>
            <w:r w:rsidR="00B504E1" w:rsidRPr="00295BFD">
              <w:rPr>
                <w:rFonts w:ascii="Times New Roman" w:hAnsi="Times New Roman" w:cs="Times New Roman"/>
                <w:bCs/>
                <w:sz w:val="17"/>
                <w:szCs w:val="17"/>
              </w:rPr>
              <w:t>zaltma S</w:t>
            </w:r>
            <w:r w:rsidRPr="00295BFD">
              <w:rPr>
                <w:rFonts w:ascii="Times New Roman" w:hAnsi="Times New Roman" w:cs="Times New Roman"/>
                <w:bCs/>
                <w:sz w:val="17"/>
                <w:szCs w:val="17"/>
              </w:rPr>
              <w:t>tratejileri</w:t>
            </w:r>
            <w:r w:rsidR="00CB424D" w:rsidRPr="00295BFD">
              <w:rPr>
                <w:rFonts w:ascii="Times New Roman" w:hAnsi="Times New Roman" w:cs="Times New Roman"/>
                <w:bCs/>
                <w:sz w:val="17"/>
                <w:szCs w:val="17"/>
              </w:rPr>
              <w:t>/</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Fiziki Güvenlik Kavramlarının Analizi</w:t>
            </w:r>
            <w:r w:rsidR="00CB424D" w:rsidRPr="00295BFD">
              <w:rPr>
                <w:rFonts w:ascii="Times New Roman" w:hAnsi="Times New Roman" w:cs="Times New Roman"/>
                <w:bCs/>
                <w:sz w:val="17"/>
                <w:szCs w:val="17"/>
              </w:rPr>
              <w:t>/</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 xml:space="preserve">Suç Önlemede </w:t>
            </w:r>
            <w:r w:rsidR="00CB424D" w:rsidRPr="00295BFD">
              <w:rPr>
                <w:rFonts w:ascii="Times New Roman" w:hAnsi="Times New Roman" w:cs="Times New Roman"/>
                <w:bCs/>
                <w:sz w:val="17"/>
                <w:szCs w:val="17"/>
              </w:rPr>
              <w:t xml:space="preserve">Yeni </w:t>
            </w:r>
            <w:r w:rsidRPr="00295BFD">
              <w:rPr>
                <w:rFonts w:ascii="Times New Roman" w:hAnsi="Times New Roman" w:cs="Times New Roman"/>
                <w:bCs/>
                <w:sz w:val="17"/>
                <w:szCs w:val="17"/>
              </w:rPr>
              <w:t>Yaklaşım</w:t>
            </w:r>
            <w:r w:rsidR="00CB424D" w:rsidRPr="00295BFD">
              <w:rPr>
                <w:rFonts w:ascii="Times New Roman" w:hAnsi="Times New Roman" w:cs="Times New Roman"/>
                <w:bCs/>
                <w:sz w:val="17"/>
                <w:szCs w:val="17"/>
              </w:rPr>
              <w:t>lar/</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Tedarik Zinciri Yönetimi/</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Kritik Altyapıların Korunması</w:t>
            </w:r>
            <w:r w:rsidR="00CB424D" w:rsidRPr="00295BFD">
              <w:rPr>
                <w:rFonts w:ascii="Times New Roman" w:hAnsi="Times New Roman" w:cs="Times New Roman"/>
                <w:bCs/>
                <w:sz w:val="17"/>
                <w:szCs w:val="17"/>
              </w:rPr>
              <w:t>/</w:t>
            </w:r>
            <w:r w:rsidR="00E419EF">
              <w:rPr>
                <w:rFonts w:ascii="Times New Roman" w:hAnsi="Times New Roman" w:cs="Times New Roman"/>
                <w:bCs/>
                <w:sz w:val="17"/>
                <w:szCs w:val="17"/>
              </w:rPr>
              <w:t xml:space="preserve"> </w:t>
            </w:r>
            <w:r w:rsidR="00B504E1" w:rsidRPr="00295BFD">
              <w:rPr>
                <w:rFonts w:ascii="Times New Roman" w:hAnsi="Times New Roman" w:cs="Times New Roman"/>
                <w:bCs/>
                <w:sz w:val="17"/>
                <w:szCs w:val="17"/>
              </w:rPr>
              <w:t>Güvenlik A</w:t>
            </w:r>
            <w:r w:rsidRPr="00295BFD">
              <w:rPr>
                <w:rFonts w:ascii="Times New Roman" w:hAnsi="Times New Roman" w:cs="Times New Roman"/>
                <w:bCs/>
                <w:sz w:val="17"/>
                <w:szCs w:val="17"/>
              </w:rPr>
              <w:t>çığı Değerlendirme Süreçleri</w:t>
            </w:r>
            <w:r w:rsidR="00CB424D" w:rsidRPr="00295BFD">
              <w:rPr>
                <w:rFonts w:ascii="Times New Roman" w:hAnsi="Times New Roman" w:cs="Times New Roman"/>
                <w:bCs/>
                <w:sz w:val="17"/>
                <w:szCs w:val="17"/>
              </w:rPr>
              <w:t>/</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Endüstriyel Casusluk Tehditleri ve Tekniklerini Değerlendirme ve Karşı Koyma</w:t>
            </w:r>
            <w:r w:rsidR="00CB424D" w:rsidRPr="00295BFD">
              <w:rPr>
                <w:rFonts w:ascii="Times New Roman" w:hAnsi="Times New Roman" w:cs="Times New Roman"/>
                <w:bCs/>
                <w:sz w:val="17"/>
                <w:szCs w:val="17"/>
              </w:rPr>
              <w:t>/</w:t>
            </w:r>
            <w:r w:rsidR="00E419EF">
              <w:rPr>
                <w:rFonts w:ascii="Times New Roman" w:hAnsi="Times New Roman" w:cs="Times New Roman"/>
                <w:bCs/>
                <w:sz w:val="17"/>
                <w:szCs w:val="17"/>
              </w:rPr>
              <w:t xml:space="preserve"> </w:t>
            </w:r>
            <w:r w:rsidR="00CB424D" w:rsidRPr="00295BFD">
              <w:rPr>
                <w:rFonts w:ascii="Times New Roman" w:hAnsi="Times New Roman" w:cs="Times New Roman"/>
                <w:bCs/>
                <w:sz w:val="17"/>
                <w:szCs w:val="17"/>
                <w:lang w:val="en-US"/>
              </w:rPr>
              <w:t>K</w:t>
            </w:r>
            <w:proofErr w:type="spellStart"/>
            <w:r w:rsidRPr="00295BFD">
              <w:rPr>
                <w:rFonts w:ascii="Times New Roman" w:hAnsi="Times New Roman" w:cs="Times New Roman"/>
                <w:bCs/>
                <w:sz w:val="17"/>
                <w:szCs w:val="17"/>
              </w:rPr>
              <w:t>olluk</w:t>
            </w:r>
            <w:proofErr w:type="spellEnd"/>
            <w:r w:rsidRPr="00295BFD">
              <w:rPr>
                <w:rFonts w:ascii="Times New Roman" w:hAnsi="Times New Roman" w:cs="Times New Roman"/>
                <w:bCs/>
                <w:sz w:val="17"/>
                <w:szCs w:val="17"/>
              </w:rPr>
              <w:t xml:space="preserve"> İstihbarat Uygulamalarını ve </w:t>
            </w:r>
            <w:r w:rsidR="00B504E1" w:rsidRPr="00295BFD">
              <w:rPr>
                <w:rFonts w:ascii="Times New Roman" w:hAnsi="Times New Roman" w:cs="Times New Roman"/>
                <w:bCs/>
                <w:sz w:val="17"/>
                <w:szCs w:val="17"/>
              </w:rPr>
              <w:t>Soruşturma/</w:t>
            </w:r>
            <w:r w:rsidR="00E419EF">
              <w:rPr>
                <w:rFonts w:ascii="Times New Roman" w:hAnsi="Times New Roman" w:cs="Times New Roman"/>
                <w:bCs/>
                <w:sz w:val="17"/>
                <w:szCs w:val="17"/>
              </w:rPr>
              <w:t xml:space="preserve"> </w:t>
            </w:r>
            <w:r w:rsidRPr="00295BFD">
              <w:rPr>
                <w:rFonts w:ascii="Times New Roman" w:hAnsi="Times New Roman" w:cs="Times New Roman"/>
                <w:bCs/>
                <w:sz w:val="17"/>
                <w:szCs w:val="17"/>
              </w:rPr>
              <w:t>Doğal Afetlerden Kaynaklanan Kayıpl</w:t>
            </w:r>
            <w:r w:rsidR="00E419EF">
              <w:rPr>
                <w:rFonts w:ascii="Times New Roman" w:hAnsi="Times New Roman" w:cs="Times New Roman"/>
                <w:bCs/>
                <w:sz w:val="17"/>
                <w:szCs w:val="17"/>
              </w:rPr>
              <w:t>arın Çeşitliliği ve Kapsamının İ</w:t>
            </w:r>
            <w:r w:rsidRPr="00295BFD">
              <w:rPr>
                <w:rFonts w:ascii="Times New Roman" w:hAnsi="Times New Roman" w:cs="Times New Roman"/>
                <w:bCs/>
                <w:sz w:val="17"/>
                <w:szCs w:val="17"/>
              </w:rPr>
              <w:t>ncelenmesi</w:t>
            </w:r>
          </w:p>
        </w:tc>
      </w:tr>
      <w:tr w:rsidR="00212CB6" w:rsidRPr="00562C28" w:rsidTr="008F3CDD">
        <w:trPr>
          <w:trHeight w:val="831"/>
          <w:jc w:val="center"/>
        </w:trPr>
        <w:tc>
          <w:tcPr>
            <w:tcW w:w="155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center"/>
            <w:hideMark/>
          </w:tcPr>
          <w:p w:rsidR="00045989" w:rsidRDefault="00A37A2B" w:rsidP="000538AB">
            <w:pPr>
              <w:tabs>
                <w:tab w:val="left" w:pos="709"/>
              </w:tabs>
              <w:spacing w:after="0" w:line="240" w:lineRule="auto"/>
              <w:rPr>
                <w:rFonts w:ascii="Times New Roman" w:hAnsi="Times New Roman" w:cs="Times New Roman"/>
                <w:b/>
                <w:bCs/>
                <w:sz w:val="17"/>
                <w:szCs w:val="17"/>
              </w:rPr>
            </w:pPr>
            <w:r w:rsidRPr="00295BFD">
              <w:rPr>
                <w:rFonts w:ascii="Times New Roman" w:hAnsi="Times New Roman" w:cs="Times New Roman"/>
                <w:b/>
                <w:bCs/>
                <w:sz w:val="17"/>
                <w:szCs w:val="17"/>
              </w:rPr>
              <w:t>Leiden Ü</w:t>
            </w:r>
            <w:r w:rsidR="00212CB6" w:rsidRPr="00295BFD">
              <w:rPr>
                <w:rFonts w:ascii="Times New Roman" w:hAnsi="Times New Roman" w:cs="Times New Roman"/>
                <w:b/>
                <w:bCs/>
                <w:sz w:val="17"/>
                <w:szCs w:val="17"/>
              </w:rPr>
              <w:t xml:space="preserve">. </w:t>
            </w:r>
          </w:p>
          <w:p w:rsidR="00212CB6" w:rsidRPr="00295BFD" w:rsidRDefault="00212CB6" w:rsidP="000538AB">
            <w:pPr>
              <w:tabs>
                <w:tab w:val="left" w:pos="709"/>
              </w:tabs>
              <w:spacing w:after="0" w:line="240" w:lineRule="auto"/>
              <w:rPr>
                <w:rFonts w:ascii="Times New Roman" w:hAnsi="Times New Roman" w:cs="Times New Roman"/>
                <w:bCs/>
                <w:sz w:val="17"/>
                <w:szCs w:val="17"/>
              </w:rPr>
            </w:pPr>
            <w:r w:rsidRPr="00295BFD">
              <w:rPr>
                <w:rFonts w:ascii="Times New Roman" w:hAnsi="Times New Roman" w:cs="Times New Roman"/>
                <w:bCs/>
                <w:sz w:val="17"/>
                <w:szCs w:val="17"/>
              </w:rPr>
              <w:t>Güvenlik Çalışmaları</w:t>
            </w:r>
          </w:p>
        </w:tc>
        <w:tc>
          <w:tcPr>
            <w:tcW w:w="7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212CB6" w:rsidRPr="00295BFD" w:rsidRDefault="00212CB6" w:rsidP="000538AB">
            <w:pPr>
              <w:tabs>
                <w:tab w:val="left" w:pos="709"/>
              </w:tabs>
              <w:spacing w:after="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Modern Toplumda Güvenlik ve Emniyet/Güvenliğin Yönetimi</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Organize Suçlar</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Doğal veya Endüstriyel Felaketler</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Siber Tehditler ve Risk Değerlendirmesi/</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Kentsel İsyanlar</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Terörizm ve Karşı Terörizm/</w:t>
            </w:r>
            <w:r w:rsidR="00876344">
              <w:rPr>
                <w:rFonts w:ascii="Times New Roman" w:hAnsi="Times New Roman" w:cs="Times New Roman"/>
                <w:bCs/>
                <w:sz w:val="17"/>
                <w:szCs w:val="17"/>
              </w:rPr>
              <w:t xml:space="preserve"> </w:t>
            </w:r>
            <w:r w:rsidR="00E97BB9" w:rsidRPr="00295BFD">
              <w:rPr>
                <w:rFonts w:ascii="Times New Roman" w:hAnsi="Times New Roman" w:cs="Times New Roman"/>
                <w:bCs/>
                <w:sz w:val="17"/>
                <w:szCs w:val="17"/>
              </w:rPr>
              <w:t>Uluslararası</w:t>
            </w:r>
            <w:r w:rsidRPr="00295BFD">
              <w:rPr>
                <w:rFonts w:ascii="Times New Roman" w:hAnsi="Times New Roman" w:cs="Times New Roman"/>
                <w:bCs/>
                <w:sz w:val="17"/>
                <w:szCs w:val="17"/>
              </w:rPr>
              <w:t xml:space="preserve"> Terörizm</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Savaş ve Barış</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Hukuk ve Güvenlik</w:t>
            </w:r>
          </w:p>
        </w:tc>
      </w:tr>
      <w:tr w:rsidR="00212CB6" w:rsidRPr="00562C28" w:rsidTr="008F3CDD">
        <w:trPr>
          <w:trHeight w:val="129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212CB6" w:rsidRPr="00295BFD" w:rsidRDefault="00212CB6" w:rsidP="000538AB">
            <w:pPr>
              <w:tabs>
                <w:tab w:val="left" w:pos="709"/>
              </w:tabs>
              <w:spacing w:after="0" w:line="240" w:lineRule="auto"/>
              <w:rPr>
                <w:rFonts w:ascii="Times New Roman" w:hAnsi="Times New Roman" w:cs="Times New Roman"/>
                <w:bCs/>
                <w:sz w:val="17"/>
                <w:szCs w:val="17"/>
              </w:rPr>
            </w:pPr>
            <w:r w:rsidRPr="00295BFD">
              <w:rPr>
                <w:rFonts w:ascii="Times New Roman" w:hAnsi="Times New Roman" w:cs="Times New Roman"/>
                <w:b/>
                <w:bCs/>
                <w:sz w:val="17"/>
                <w:szCs w:val="17"/>
              </w:rPr>
              <w:t>Southern N</w:t>
            </w:r>
            <w:r w:rsidR="00A37A2B" w:rsidRPr="00295BFD">
              <w:rPr>
                <w:rFonts w:ascii="Times New Roman" w:hAnsi="Times New Roman" w:cs="Times New Roman"/>
                <w:b/>
                <w:bCs/>
                <w:sz w:val="17"/>
                <w:szCs w:val="17"/>
              </w:rPr>
              <w:t>ew Hampshire Ü</w:t>
            </w:r>
            <w:r w:rsidRPr="00295BFD">
              <w:rPr>
                <w:rFonts w:ascii="Times New Roman" w:hAnsi="Times New Roman" w:cs="Times New Roman"/>
                <w:b/>
                <w:bCs/>
                <w:sz w:val="17"/>
                <w:szCs w:val="17"/>
              </w:rPr>
              <w:t xml:space="preserve">. </w:t>
            </w:r>
            <w:r w:rsidRPr="00295BFD">
              <w:rPr>
                <w:rFonts w:ascii="Times New Roman" w:hAnsi="Times New Roman" w:cs="Times New Roman"/>
                <w:bCs/>
                <w:sz w:val="17"/>
                <w:szCs w:val="17"/>
              </w:rPr>
              <w:t>Terörizm ve İç Güvenlik</w:t>
            </w:r>
          </w:p>
        </w:tc>
        <w:tc>
          <w:tcPr>
            <w:tcW w:w="708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hideMark/>
          </w:tcPr>
          <w:p w:rsidR="00212CB6" w:rsidRPr="00295BFD" w:rsidRDefault="00CB424D" w:rsidP="000538AB">
            <w:pPr>
              <w:tabs>
                <w:tab w:val="left" w:pos="709"/>
              </w:tabs>
              <w:spacing w:after="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Fiziksel Güvenlik ve Çevresi/</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Ticari P</w:t>
            </w:r>
            <w:r w:rsidR="00212CB6" w:rsidRPr="00295BFD">
              <w:rPr>
                <w:rFonts w:ascii="Times New Roman" w:hAnsi="Times New Roman" w:cs="Times New Roman"/>
                <w:bCs/>
                <w:sz w:val="17"/>
                <w:szCs w:val="17"/>
              </w:rPr>
              <w:t>azarda</w:t>
            </w:r>
            <w:r w:rsidRPr="00295BFD">
              <w:rPr>
                <w:rFonts w:ascii="Times New Roman" w:hAnsi="Times New Roman" w:cs="Times New Roman"/>
                <w:bCs/>
                <w:sz w:val="17"/>
                <w:szCs w:val="17"/>
              </w:rPr>
              <w:t xml:space="preserve"> Çeşitli Suçluluk Biçimleriyle Mücadele Stratejileri/</w:t>
            </w:r>
            <w:r w:rsidR="00876344">
              <w:rPr>
                <w:rFonts w:ascii="Times New Roman" w:hAnsi="Times New Roman" w:cs="Times New Roman"/>
                <w:bCs/>
                <w:sz w:val="17"/>
                <w:szCs w:val="17"/>
              </w:rPr>
              <w:t xml:space="preserve"> ABD İç Güvenliğinin Sağlanması i</w:t>
            </w:r>
            <w:r w:rsidR="00212CB6" w:rsidRPr="00295BFD">
              <w:rPr>
                <w:rFonts w:ascii="Times New Roman" w:hAnsi="Times New Roman" w:cs="Times New Roman"/>
                <w:bCs/>
                <w:sz w:val="17"/>
                <w:szCs w:val="17"/>
              </w:rPr>
              <w:t>çin İlgili Stratejik, Siyasi, Ya</w:t>
            </w:r>
            <w:r w:rsidRPr="00295BFD">
              <w:rPr>
                <w:rFonts w:ascii="Times New Roman" w:hAnsi="Times New Roman" w:cs="Times New Roman"/>
                <w:bCs/>
                <w:sz w:val="17"/>
                <w:szCs w:val="17"/>
              </w:rPr>
              <w:t>sal ve Organizasyonel Zorluklar/</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İstihbarat</w:t>
            </w:r>
            <w:r w:rsidRPr="00295BFD">
              <w:rPr>
                <w:rFonts w:ascii="Times New Roman" w:hAnsi="Times New Roman" w:cs="Times New Roman"/>
                <w:bCs/>
                <w:sz w:val="17"/>
                <w:szCs w:val="17"/>
              </w:rPr>
              <w:t xml:space="preserve"> Toplama/</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ABD'nin Cezai Adalet Sistemini Diğer Ülkelerin Sistemleriyle Karşılaştırma</w:t>
            </w:r>
            <w:r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ABD İç Güveliğine Karşı Potansiyel Terörist Eylemler</w:t>
            </w:r>
            <w:r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Anayasal Haklar, Yasal Korumalar ve Sivil Özgürlükler/</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Sanayi Merkezlerinde Güvenlik ve Koruma</w:t>
            </w:r>
            <w:r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Teröristin Yöntem ve Araçları/</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Sivil Karışıklıklar ve Ayaklanmalar</w:t>
            </w:r>
            <w:r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Kolluk Kuvvetlerin Teröre Çok Yönlü Tepkileri</w:t>
            </w:r>
            <w:r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00212CB6" w:rsidRPr="00295BFD">
              <w:rPr>
                <w:rFonts w:ascii="Times New Roman" w:hAnsi="Times New Roman" w:cs="Times New Roman"/>
                <w:bCs/>
                <w:sz w:val="17"/>
                <w:szCs w:val="17"/>
              </w:rPr>
              <w:t>Endüstriyel Casusluk</w:t>
            </w:r>
          </w:p>
        </w:tc>
      </w:tr>
      <w:tr w:rsidR="00212CB6" w:rsidRPr="00562C28" w:rsidTr="006C4E54">
        <w:trPr>
          <w:trHeight w:val="103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12CB6" w:rsidRPr="00295BFD" w:rsidRDefault="00A37A2B" w:rsidP="000538AB">
            <w:pPr>
              <w:tabs>
                <w:tab w:val="left" w:pos="709"/>
              </w:tabs>
              <w:spacing w:after="0" w:line="240" w:lineRule="auto"/>
              <w:rPr>
                <w:rFonts w:ascii="Times New Roman" w:hAnsi="Times New Roman" w:cs="Times New Roman"/>
                <w:b/>
                <w:bCs/>
                <w:sz w:val="17"/>
                <w:szCs w:val="17"/>
              </w:rPr>
            </w:pPr>
            <w:r w:rsidRPr="00295BFD">
              <w:rPr>
                <w:rFonts w:ascii="Times New Roman" w:hAnsi="Times New Roman" w:cs="Times New Roman"/>
                <w:b/>
                <w:bCs/>
                <w:sz w:val="17"/>
                <w:szCs w:val="17"/>
                <w:lang w:val="en-US"/>
              </w:rPr>
              <w:t>Mount Union Ü</w:t>
            </w:r>
            <w:r w:rsidR="00212CB6" w:rsidRPr="00295BFD">
              <w:rPr>
                <w:rFonts w:ascii="Times New Roman" w:hAnsi="Times New Roman" w:cs="Times New Roman"/>
                <w:b/>
                <w:bCs/>
                <w:sz w:val="17"/>
                <w:szCs w:val="17"/>
                <w:lang w:val="en-US"/>
              </w:rPr>
              <w:t>.</w:t>
            </w:r>
            <w:r w:rsidR="009D7D83">
              <w:rPr>
                <w:rFonts w:ascii="Times New Roman" w:hAnsi="Times New Roman" w:cs="Times New Roman"/>
                <w:b/>
                <w:bCs/>
                <w:sz w:val="17"/>
                <w:szCs w:val="17"/>
                <w:lang w:val="en-US"/>
              </w:rPr>
              <w:t xml:space="preserve"> </w:t>
            </w:r>
            <w:r w:rsidR="00212CB6" w:rsidRPr="00295BFD">
              <w:rPr>
                <w:rFonts w:ascii="Times New Roman" w:hAnsi="Times New Roman" w:cs="Times New Roman"/>
                <w:bCs/>
                <w:sz w:val="17"/>
                <w:szCs w:val="17"/>
                <w:lang w:val="en-US"/>
              </w:rPr>
              <w:t>Ulusal Güvenli</w:t>
            </w:r>
            <w:r w:rsidR="00B504E1" w:rsidRPr="00295BFD">
              <w:rPr>
                <w:rFonts w:ascii="Times New Roman" w:hAnsi="Times New Roman" w:cs="Times New Roman"/>
                <w:bCs/>
                <w:sz w:val="17"/>
                <w:szCs w:val="17"/>
                <w:lang w:val="en-US"/>
              </w:rPr>
              <w:t>k ve Yabancı İstihbarat Analizi</w:t>
            </w:r>
          </w:p>
        </w:tc>
        <w:tc>
          <w:tcPr>
            <w:tcW w:w="708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212CB6" w:rsidRPr="00295BFD" w:rsidRDefault="00212CB6" w:rsidP="000538AB">
            <w:pPr>
              <w:tabs>
                <w:tab w:val="left" w:pos="709"/>
              </w:tabs>
              <w:spacing w:after="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Terörizm/</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Karşı İstihbarat/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Kimyasal ve Biyolojik Savaş/</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Silahların Yayılması/ Siber Saldırılar</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ABD’ye Karşı Ortaya Çıkan Tehditler</w:t>
            </w:r>
          </w:p>
        </w:tc>
      </w:tr>
      <w:tr w:rsidR="00212CB6" w:rsidRPr="00562C28" w:rsidTr="008F3CDD">
        <w:trPr>
          <w:trHeight w:val="89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212CB6" w:rsidRPr="00295BFD" w:rsidRDefault="006C4E54" w:rsidP="000538AB">
            <w:pPr>
              <w:tabs>
                <w:tab w:val="left" w:pos="709"/>
              </w:tabs>
              <w:spacing w:after="0" w:line="240" w:lineRule="auto"/>
              <w:rPr>
                <w:rFonts w:ascii="Times New Roman" w:hAnsi="Times New Roman" w:cs="Times New Roman"/>
                <w:b/>
                <w:bCs/>
                <w:sz w:val="17"/>
                <w:szCs w:val="17"/>
                <w:lang w:val="en-US"/>
              </w:rPr>
            </w:pPr>
            <w:r>
              <w:rPr>
                <w:rFonts w:ascii="Times New Roman" w:hAnsi="Times New Roman" w:cs="Times New Roman"/>
                <w:b/>
                <w:bCs/>
                <w:sz w:val="17"/>
                <w:szCs w:val="17"/>
              </w:rPr>
              <w:t>Edith Cowen Ü</w:t>
            </w:r>
            <w:r w:rsidR="00212CB6" w:rsidRPr="00295BFD">
              <w:rPr>
                <w:rFonts w:ascii="Times New Roman" w:hAnsi="Times New Roman" w:cs="Times New Roman"/>
                <w:b/>
                <w:bCs/>
                <w:sz w:val="17"/>
                <w:szCs w:val="17"/>
              </w:rPr>
              <w:t>.</w:t>
            </w:r>
            <w:r w:rsidR="00212CB6" w:rsidRPr="00295BFD">
              <w:rPr>
                <w:rFonts w:ascii="Times New Roman" w:hAnsi="Times New Roman" w:cs="Times New Roman"/>
                <w:bCs/>
                <w:sz w:val="17"/>
                <w:szCs w:val="17"/>
              </w:rPr>
              <w:t xml:space="preserve"> Güvenlik Yönetimi</w:t>
            </w:r>
          </w:p>
        </w:tc>
        <w:tc>
          <w:tcPr>
            <w:tcW w:w="7088"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212CB6" w:rsidRPr="00295BFD" w:rsidRDefault="00212CB6" w:rsidP="000538AB">
            <w:pPr>
              <w:tabs>
                <w:tab w:val="left" w:pos="709"/>
              </w:tabs>
              <w:spacing w:after="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Güvenlik Kuramları</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Fiziki Güvenlik</w:t>
            </w:r>
            <w:r w:rsidR="00CB424D" w:rsidRPr="00295BFD">
              <w:rPr>
                <w:rFonts w:ascii="Times New Roman" w:hAnsi="Times New Roman" w:cs="Times New Roman"/>
                <w:bCs/>
                <w:sz w:val="17"/>
                <w:szCs w:val="17"/>
              </w:rPr>
              <w:t>/</w:t>
            </w:r>
            <w:r w:rsidR="00876344">
              <w:rPr>
                <w:rFonts w:ascii="Times New Roman" w:hAnsi="Times New Roman" w:cs="Times New Roman"/>
                <w:bCs/>
                <w:sz w:val="17"/>
                <w:szCs w:val="17"/>
              </w:rPr>
              <w:t xml:space="preserve"> </w:t>
            </w:r>
            <w:r w:rsidR="00CB424D" w:rsidRPr="00295BFD">
              <w:rPr>
                <w:rFonts w:ascii="Times New Roman" w:hAnsi="Times New Roman" w:cs="Times New Roman"/>
                <w:bCs/>
                <w:sz w:val="17"/>
                <w:szCs w:val="17"/>
              </w:rPr>
              <w:t>Gözetim Sistemleri/</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Güvenlik Kontrol Sistemleri/</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Karşı</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İstihbarat/</w:t>
            </w:r>
            <w:r w:rsidR="00876344">
              <w:rPr>
                <w:rFonts w:ascii="Times New Roman" w:hAnsi="Times New Roman" w:cs="Times New Roman"/>
                <w:bCs/>
                <w:sz w:val="17"/>
                <w:szCs w:val="17"/>
              </w:rPr>
              <w:t xml:space="preserve"> </w:t>
            </w:r>
            <w:r w:rsidRPr="00295BFD">
              <w:rPr>
                <w:rFonts w:ascii="Times New Roman" w:hAnsi="Times New Roman" w:cs="Times New Roman"/>
                <w:bCs/>
                <w:sz w:val="17"/>
                <w:szCs w:val="17"/>
              </w:rPr>
              <w:t>Radikalizm ve Politik Aşırıcılık</w:t>
            </w:r>
          </w:p>
        </w:tc>
      </w:tr>
      <w:tr w:rsidR="00FC6C69" w:rsidRPr="00562C28" w:rsidTr="008F3CDD">
        <w:trPr>
          <w:trHeight w:val="91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6C69" w:rsidRPr="00295BFD" w:rsidRDefault="00FC6C69" w:rsidP="000538AB">
            <w:pPr>
              <w:tabs>
                <w:tab w:val="left" w:pos="709"/>
              </w:tabs>
              <w:spacing w:after="0" w:line="240" w:lineRule="auto"/>
              <w:rPr>
                <w:rFonts w:ascii="Times New Roman" w:hAnsi="Times New Roman" w:cs="Times New Roman"/>
                <w:b/>
                <w:bCs/>
                <w:sz w:val="17"/>
                <w:szCs w:val="17"/>
              </w:rPr>
            </w:pPr>
            <w:r w:rsidRPr="00295BFD">
              <w:rPr>
                <w:rFonts w:ascii="Times New Roman" w:hAnsi="Times New Roman" w:cs="Times New Roman"/>
                <w:b/>
                <w:bCs/>
                <w:sz w:val="17"/>
                <w:szCs w:val="17"/>
                <w:lang w:val="en-US"/>
              </w:rPr>
              <w:t>John</w:t>
            </w:r>
            <w:r w:rsidR="00A37A2B" w:rsidRPr="00295BFD">
              <w:rPr>
                <w:rFonts w:ascii="Times New Roman" w:hAnsi="Times New Roman" w:cs="Times New Roman"/>
                <w:b/>
                <w:bCs/>
                <w:sz w:val="17"/>
                <w:szCs w:val="17"/>
                <w:lang w:val="en-US"/>
              </w:rPr>
              <w:t xml:space="preserve"> Jay Koleji </w:t>
            </w:r>
            <w:r w:rsidRPr="00295BFD">
              <w:rPr>
                <w:rFonts w:ascii="Times New Roman" w:hAnsi="Times New Roman" w:cs="Times New Roman"/>
                <w:bCs/>
                <w:sz w:val="17"/>
                <w:szCs w:val="17"/>
                <w:lang w:val="en-US"/>
              </w:rPr>
              <w:t>Güvenlik Yönetimi</w:t>
            </w:r>
          </w:p>
        </w:tc>
        <w:tc>
          <w:tcPr>
            <w:tcW w:w="708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FC6C69" w:rsidRPr="00295BFD" w:rsidRDefault="00FC6C69" w:rsidP="000538AB">
            <w:pPr>
              <w:tabs>
                <w:tab w:val="left" w:pos="709"/>
              </w:tabs>
              <w:spacing w:after="0" w:line="240" w:lineRule="auto"/>
              <w:jc w:val="both"/>
              <w:rPr>
                <w:rFonts w:ascii="Times New Roman" w:hAnsi="Times New Roman" w:cs="Times New Roman"/>
                <w:bCs/>
                <w:sz w:val="17"/>
                <w:szCs w:val="17"/>
              </w:rPr>
            </w:pPr>
            <w:r w:rsidRPr="00295BFD">
              <w:rPr>
                <w:rFonts w:ascii="Times New Roman" w:hAnsi="Times New Roman" w:cs="Times New Roman"/>
                <w:bCs/>
                <w:sz w:val="17"/>
                <w:szCs w:val="17"/>
              </w:rPr>
              <w:t>Güvenlik Kuramları</w:t>
            </w:r>
            <w:r w:rsidR="00CB424D" w:rsidRPr="00295BFD">
              <w:rPr>
                <w:rFonts w:ascii="Times New Roman" w:hAnsi="Times New Roman" w:cs="Times New Roman"/>
                <w:bCs/>
                <w:sz w:val="17"/>
                <w:szCs w:val="17"/>
              </w:rPr>
              <w:t>/</w:t>
            </w:r>
            <w:r w:rsidR="00011EA5">
              <w:rPr>
                <w:rFonts w:ascii="Times New Roman" w:hAnsi="Times New Roman" w:cs="Times New Roman"/>
                <w:bCs/>
                <w:sz w:val="17"/>
                <w:szCs w:val="17"/>
              </w:rPr>
              <w:t xml:space="preserve"> </w:t>
            </w:r>
            <w:r w:rsidRPr="00295BFD">
              <w:rPr>
                <w:rFonts w:ascii="Times New Roman" w:hAnsi="Times New Roman" w:cs="Times New Roman"/>
                <w:bCs/>
                <w:sz w:val="17"/>
                <w:szCs w:val="17"/>
              </w:rPr>
              <w:t>Güvenlik Yönetimi</w:t>
            </w:r>
            <w:r w:rsidR="00CB424D" w:rsidRPr="00295BFD">
              <w:rPr>
                <w:rFonts w:ascii="Times New Roman" w:hAnsi="Times New Roman" w:cs="Times New Roman"/>
                <w:bCs/>
                <w:sz w:val="17"/>
                <w:szCs w:val="17"/>
              </w:rPr>
              <w:t>/</w:t>
            </w:r>
            <w:r w:rsidR="00011EA5">
              <w:rPr>
                <w:rFonts w:ascii="Times New Roman" w:hAnsi="Times New Roman" w:cs="Times New Roman"/>
                <w:bCs/>
                <w:sz w:val="17"/>
                <w:szCs w:val="17"/>
              </w:rPr>
              <w:t xml:space="preserve"> </w:t>
            </w:r>
            <w:r w:rsidRPr="00295BFD">
              <w:rPr>
                <w:rFonts w:ascii="Times New Roman" w:hAnsi="Times New Roman" w:cs="Times New Roman"/>
                <w:bCs/>
                <w:sz w:val="17"/>
                <w:szCs w:val="17"/>
              </w:rPr>
              <w:t>Özel Güvenlik ve Hukuk</w:t>
            </w:r>
            <w:r w:rsidR="00CB424D" w:rsidRPr="00295BFD">
              <w:rPr>
                <w:rFonts w:ascii="Times New Roman" w:hAnsi="Times New Roman" w:cs="Times New Roman"/>
                <w:bCs/>
                <w:sz w:val="17"/>
                <w:szCs w:val="17"/>
              </w:rPr>
              <w:t>/</w:t>
            </w:r>
            <w:r w:rsidR="00011EA5">
              <w:rPr>
                <w:rFonts w:ascii="Times New Roman" w:hAnsi="Times New Roman" w:cs="Times New Roman"/>
                <w:bCs/>
                <w:sz w:val="17"/>
                <w:szCs w:val="17"/>
              </w:rPr>
              <w:t xml:space="preserve"> </w:t>
            </w:r>
            <w:r w:rsidR="00CB424D" w:rsidRPr="00295BFD">
              <w:rPr>
                <w:rFonts w:ascii="Times New Roman" w:hAnsi="Times New Roman" w:cs="Times New Roman"/>
                <w:bCs/>
                <w:sz w:val="17"/>
                <w:szCs w:val="17"/>
              </w:rPr>
              <w:t>Risk Yönetimi/</w:t>
            </w:r>
            <w:r w:rsidR="00011EA5">
              <w:rPr>
                <w:rFonts w:ascii="Times New Roman" w:hAnsi="Times New Roman" w:cs="Times New Roman"/>
                <w:bCs/>
                <w:sz w:val="17"/>
                <w:szCs w:val="17"/>
              </w:rPr>
              <w:t xml:space="preserve"> </w:t>
            </w:r>
            <w:r w:rsidRPr="00295BFD">
              <w:rPr>
                <w:rFonts w:ascii="Times New Roman" w:hAnsi="Times New Roman" w:cs="Times New Roman"/>
                <w:bCs/>
                <w:sz w:val="17"/>
                <w:szCs w:val="17"/>
              </w:rPr>
              <w:t>Güvenlik ve Teknolojileri</w:t>
            </w:r>
            <w:r w:rsidR="00CB424D" w:rsidRPr="00295BFD">
              <w:rPr>
                <w:rFonts w:ascii="Times New Roman" w:hAnsi="Times New Roman" w:cs="Times New Roman"/>
                <w:bCs/>
                <w:sz w:val="17"/>
                <w:szCs w:val="17"/>
              </w:rPr>
              <w:t>/</w:t>
            </w:r>
            <w:r w:rsidR="00011EA5">
              <w:rPr>
                <w:rFonts w:ascii="Times New Roman" w:hAnsi="Times New Roman" w:cs="Times New Roman"/>
                <w:bCs/>
                <w:sz w:val="17"/>
                <w:szCs w:val="17"/>
              </w:rPr>
              <w:t xml:space="preserve"> </w:t>
            </w:r>
            <w:r w:rsidRPr="00295BFD">
              <w:rPr>
                <w:rFonts w:ascii="Times New Roman" w:hAnsi="Times New Roman" w:cs="Times New Roman"/>
                <w:bCs/>
                <w:sz w:val="17"/>
                <w:szCs w:val="17"/>
              </w:rPr>
              <w:t>Finans, Hastane vb. Ö</w:t>
            </w:r>
            <w:r w:rsidR="00CB424D" w:rsidRPr="00295BFD">
              <w:rPr>
                <w:rFonts w:ascii="Times New Roman" w:hAnsi="Times New Roman" w:cs="Times New Roman"/>
                <w:bCs/>
                <w:sz w:val="17"/>
                <w:szCs w:val="17"/>
              </w:rPr>
              <w:t>zel Kurumlara İlişkin Güvenlik Yöntemleri</w:t>
            </w:r>
          </w:p>
        </w:tc>
      </w:tr>
    </w:tbl>
    <w:p w:rsidR="000538AB" w:rsidRDefault="000538AB" w:rsidP="000538AB">
      <w:pPr>
        <w:tabs>
          <w:tab w:val="left" w:pos="709"/>
        </w:tabs>
        <w:spacing w:after="0" w:line="240" w:lineRule="auto"/>
        <w:jc w:val="center"/>
        <w:rPr>
          <w:rFonts w:ascii="Times New Roman" w:hAnsi="Times New Roman" w:cs="Times New Roman"/>
          <w:bCs/>
          <w:sz w:val="20"/>
          <w:szCs w:val="20"/>
        </w:rPr>
      </w:pPr>
      <w:r w:rsidRPr="000538AB">
        <w:rPr>
          <w:rFonts w:ascii="Times New Roman" w:hAnsi="Times New Roman" w:cs="Times New Roman"/>
          <w:b/>
          <w:bCs/>
          <w:sz w:val="20"/>
          <w:szCs w:val="20"/>
        </w:rPr>
        <w:t>Kaynak:</w:t>
      </w:r>
      <w:r w:rsidR="00425272">
        <w:rPr>
          <w:rFonts w:ascii="Times New Roman" w:hAnsi="Times New Roman" w:cs="Times New Roman"/>
          <w:bCs/>
          <w:sz w:val="20"/>
          <w:szCs w:val="20"/>
        </w:rPr>
        <w:t xml:space="preserve"> </w:t>
      </w:r>
      <w:r w:rsidR="001D3D15">
        <w:rPr>
          <w:rFonts w:ascii="Times New Roman" w:hAnsi="Times New Roman" w:cs="Times New Roman"/>
          <w:bCs/>
          <w:sz w:val="20"/>
          <w:szCs w:val="20"/>
        </w:rPr>
        <w:t>(</w:t>
      </w:r>
      <w:r w:rsidR="00425272">
        <w:rPr>
          <w:rFonts w:ascii="Times New Roman" w:hAnsi="Times New Roman" w:cs="Times New Roman"/>
          <w:bCs/>
          <w:sz w:val="20"/>
          <w:szCs w:val="20"/>
        </w:rPr>
        <w:t>Tablo-7</w:t>
      </w:r>
      <w:r w:rsidR="00011EA5">
        <w:rPr>
          <w:rFonts w:ascii="Times New Roman" w:hAnsi="Times New Roman" w:cs="Times New Roman"/>
          <w:bCs/>
          <w:sz w:val="20"/>
          <w:szCs w:val="20"/>
        </w:rPr>
        <w:t xml:space="preserve"> </w:t>
      </w:r>
      <w:r w:rsidRPr="00C667E7">
        <w:rPr>
          <w:rFonts w:ascii="Times New Roman" w:hAnsi="Times New Roman" w:cs="Times New Roman"/>
          <w:bCs/>
          <w:sz w:val="20"/>
          <w:szCs w:val="20"/>
        </w:rPr>
        <w:t>yazarlar tarafından derlenmiştir.</w:t>
      </w:r>
      <w:r w:rsidR="001D3D15">
        <w:rPr>
          <w:rFonts w:ascii="Times New Roman" w:hAnsi="Times New Roman" w:cs="Times New Roman"/>
          <w:bCs/>
          <w:sz w:val="20"/>
          <w:szCs w:val="20"/>
        </w:rPr>
        <w:t>)</w:t>
      </w:r>
    </w:p>
    <w:p w:rsidR="00ED414C" w:rsidRDefault="00ED414C" w:rsidP="000538AB">
      <w:pPr>
        <w:tabs>
          <w:tab w:val="left" w:pos="709"/>
        </w:tabs>
        <w:spacing w:after="0" w:line="240" w:lineRule="auto"/>
        <w:jc w:val="center"/>
        <w:rPr>
          <w:rFonts w:ascii="Times New Roman" w:hAnsi="Times New Roman" w:cs="Times New Roman"/>
          <w:bCs/>
          <w:sz w:val="20"/>
          <w:szCs w:val="20"/>
        </w:rPr>
      </w:pPr>
    </w:p>
    <w:p w:rsidR="00295BFD" w:rsidRDefault="00295BFD" w:rsidP="00295BFD">
      <w:pPr>
        <w:tabs>
          <w:tab w:val="left" w:pos="709"/>
        </w:tabs>
        <w:spacing w:after="0" w:line="240" w:lineRule="auto"/>
        <w:jc w:val="both"/>
        <w:rPr>
          <w:rFonts w:ascii="Times New Roman" w:hAnsi="Times New Roman" w:cs="Times New Roman"/>
          <w:bCs/>
        </w:rPr>
      </w:pPr>
    </w:p>
    <w:p w:rsidR="00295BFD" w:rsidRPr="00295BFD" w:rsidRDefault="00295BFD" w:rsidP="00295BFD">
      <w:pPr>
        <w:tabs>
          <w:tab w:val="left" w:pos="709"/>
        </w:tabs>
        <w:spacing w:after="0" w:line="240" w:lineRule="auto"/>
        <w:jc w:val="both"/>
        <w:rPr>
          <w:rFonts w:ascii="Times New Roman" w:hAnsi="Times New Roman" w:cs="Times New Roman"/>
          <w:bCs/>
        </w:rPr>
      </w:pPr>
      <w:r>
        <w:rPr>
          <w:rFonts w:ascii="Times New Roman" w:hAnsi="Times New Roman" w:cs="Times New Roman"/>
          <w:bCs/>
        </w:rPr>
        <w:tab/>
      </w:r>
      <w:r w:rsidRPr="00295BFD">
        <w:rPr>
          <w:rFonts w:ascii="Times New Roman" w:hAnsi="Times New Roman" w:cs="Times New Roman"/>
          <w:bCs/>
        </w:rPr>
        <w:t>Türkiye’de Jandarma subayları için öngörülecek bir iç güvenlik lisans programı için örnek müfredat içeriği Tablo-8’de sunulmuştur. Dersler seçilirken uluslararası benzerlerine uygun olmakla birlikte güvenliğin değişen gündemi, kolluk açısından vazgeçilmez olan hukuk bilgisi, jandarma subayı için kazandırılması gereken temel nitelikleri arasında olması gereken yabancı dil ve beden eğitimi alanlarına dikkat edilerek hazırlanmıştır. Müfredata bakıldığında, dört yıl sekiz dönem olarak düşünülmüş, toplam 240 AKTS olmak üzere dersler; güvenlik alan bilgisi, sosyal bilim alan dersleri, güvenliğe ilişkin hukuk bilgisi, yabancı dil ve beden eğitimi alanlarından oluşmuştur.</w:t>
      </w:r>
    </w:p>
    <w:p w:rsidR="00425272" w:rsidRDefault="00425272" w:rsidP="00911517">
      <w:pPr>
        <w:tabs>
          <w:tab w:val="left" w:pos="709"/>
        </w:tabs>
        <w:spacing w:after="0" w:line="240" w:lineRule="auto"/>
        <w:rPr>
          <w:rFonts w:ascii="Times New Roman" w:hAnsi="Times New Roman" w:cs="Times New Roman"/>
          <w:bCs/>
          <w:sz w:val="20"/>
          <w:szCs w:val="20"/>
        </w:rPr>
      </w:pPr>
    </w:p>
    <w:p w:rsidR="00425272" w:rsidRDefault="00425272"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295BFD" w:rsidRDefault="00295BFD" w:rsidP="006F0C2B">
      <w:pPr>
        <w:tabs>
          <w:tab w:val="left" w:pos="709"/>
        </w:tabs>
        <w:spacing w:after="0" w:line="240" w:lineRule="auto"/>
        <w:rPr>
          <w:rFonts w:ascii="Times New Roman" w:hAnsi="Times New Roman" w:cs="Times New Roman"/>
          <w:bCs/>
          <w:sz w:val="20"/>
          <w:szCs w:val="20"/>
        </w:rPr>
      </w:pPr>
    </w:p>
    <w:p w:rsidR="006F0C2B" w:rsidRDefault="006F0C2B" w:rsidP="006F0C2B">
      <w:pPr>
        <w:tabs>
          <w:tab w:val="left" w:pos="709"/>
        </w:tabs>
        <w:spacing w:after="0" w:line="240" w:lineRule="auto"/>
        <w:rPr>
          <w:rFonts w:ascii="Times New Roman" w:hAnsi="Times New Roman" w:cs="Times New Roman"/>
          <w:bCs/>
          <w:sz w:val="20"/>
          <w:szCs w:val="20"/>
        </w:rPr>
      </w:pPr>
    </w:p>
    <w:p w:rsidR="00295BFD" w:rsidRDefault="00295BFD" w:rsidP="000538AB">
      <w:pPr>
        <w:tabs>
          <w:tab w:val="left" w:pos="709"/>
        </w:tabs>
        <w:spacing w:after="0" w:line="240" w:lineRule="auto"/>
        <w:jc w:val="center"/>
        <w:rPr>
          <w:rFonts w:ascii="Times New Roman" w:hAnsi="Times New Roman" w:cs="Times New Roman"/>
          <w:bCs/>
          <w:sz w:val="20"/>
          <w:szCs w:val="20"/>
        </w:rPr>
      </w:pPr>
    </w:p>
    <w:p w:rsidR="004834A5" w:rsidRDefault="00551929" w:rsidP="00ED414C">
      <w:pPr>
        <w:tabs>
          <w:tab w:val="left" w:pos="567"/>
        </w:tabs>
        <w:spacing w:after="0" w:line="240" w:lineRule="auto"/>
        <w:jc w:val="center"/>
        <w:rPr>
          <w:rFonts w:ascii="Times New Roman" w:hAnsi="Times New Roman" w:cs="Times New Roman"/>
          <w:b/>
          <w:bCs/>
          <w:sz w:val="20"/>
          <w:szCs w:val="20"/>
        </w:rPr>
      </w:pPr>
      <w:r w:rsidRPr="00ED414C">
        <w:rPr>
          <w:rFonts w:ascii="Times New Roman" w:hAnsi="Times New Roman" w:cs="Times New Roman"/>
          <w:b/>
          <w:bCs/>
          <w:sz w:val="20"/>
          <w:szCs w:val="20"/>
        </w:rPr>
        <w:t>Tablo-8 Janda</w:t>
      </w:r>
      <w:r w:rsidR="00914650">
        <w:rPr>
          <w:rFonts w:ascii="Times New Roman" w:hAnsi="Times New Roman" w:cs="Times New Roman"/>
          <w:b/>
          <w:bCs/>
          <w:sz w:val="20"/>
          <w:szCs w:val="20"/>
        </w:rPr>
        <w:t xml:space="preserve">rma Subayları için “İç </w:t>
      </w:r>
      <w:r w:rsidR="00D26A22">
        <w:rPr>
          <w:rFonts w:ascii="Times New Roman" w:hAnsi="Times New Roman" w:cs="Times New Roman"/>
          <w:b/>
          <w:bCs/>
          <w:sz w:val="20"/>
          <w:szCs w:val="20"/>
        </w:rPr>
        <w:t>Güvenlik</w:t>
      </w:r>
      <w:r w:rsidR="00D26A22" w:rsidRPr="00ED414C">
        <w:rPr>
          <w:rFonts w:ascii="Times New Roman" w:hAnsi="Times New Roman" w:cs="Times New Roman"/>
          <w:b/>
          <w:bCs/>
          <w:sz w:val="20"/>
          <w:szCs w:val="20"/>
        </w:rPr>
        <w:t xml:space="preserve"> Lisans</w:t>
      </w:r>
      <w:r w:rsidRPr="00ED414C">
        <w:rPr>
          <w:rFonts w:ascii="Times New Roman" w:hAnsi="Times New Roman" w:cs="Times New Roman"/>
          <w:b/>
          <w:bCs/>
          <w:sz w:val="20"/>
          <w:szCs w:val="20"/>
        </w:rPr>
        <w:t xml:space="preserve"> Programı” Ders Müf</w:t>
      </w:r>
      <w:r w:rsidR="002607E7" w:rsidRPr="00ED414C">
        <w:rPr>
          <w:rFonts w:ascii="Times New Roman" w:hAnsi="Times New Roman" w:cs="Times New Roman"/>
          <w:b/>
          <w:bCs/>
          <w:sz w:val="20"/>
          <w:szCs w:val="20"/>
        </w:rPr>
        <w:t>redatı</w:t>
      </w:r>
    </w:p>
    <w:p w:rsidR="00914650" w:rsidRPr="00ED414C" w:rsidRDefault="00914650" w:rsidP="00ED414C">
      <w:pPr>
        <w:tabs>
          <w:tab w:val="left" w:pos="567"/>
        </w:tabs>
        <w:spacing w:after="0" w:line="240" w:lineRule="auto"/>
        <w:jc w:val="center"/>
        <w:rPr>
          <w:rFonts w:ascii="Times New Roman" w:hAnsi="Times New Roman" w:cs="Times New Roman"/>
          <w:b/>
          <w:bCs/>
          <w:sz w:val="20"/>
          <w:szCs w:val="20"/>
        </w:rPr>
      </w:pPr>
    </w:p>
    <w:tbl>
      <w:tblPr>
        <w:tblW w:w="7796" w:type="dxa"/>
        <w:jc w:val="center"/>
        <w:tblLayout w:type="fixed"/>
        <w:tblCellMar>
          <w:left w:w="70" w:type="dxa"/>
          <w:right w:w="70" w:type="dxa"/>
        </w:tblCellMar>
        <w:tblLook w:val="04A0" w:firstRow="1" w:lastRow="0" w:firstColumn="1" w:lastColumn="0" w:noHBand="0" w:noVBand="1"/>
      </w:tblPr>
      <w:tblGrid>
        <w:gridCol w:w="3118"/>
        <w:gridCol w:w="709"/>
        <w:gridCol w:w="685"/>
        <w:gridCol w:w="2285"/>
        <w:gridCol w:w="540"/>
        <w:gridCol w:w="459"/>
      </w:tblGrid>
      <w:tr w:rsidR="008D7E7F" w:rsidRPr="00562C28" w:rsidTr="00562C28">
        <w:trPr>
          <w:trHeight w:val="425"/>
          <w:jc w:val="center"/>
        </w:trPr>
        <w:tc>
          <w:tcPr>
            <w:tcW w:w="3118" w:type="dxa"/>
            <w:tcBorders>
              <w:top w:val="single" w:sz="8" w:space="0" w:color="000000"/>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sz w:val="18"/>
                <w:szCs w:val="18"/>
                <w:lang w:eastAsia="tr-TR"/>
              </w:rPr>
              <w:t>Güvenlik Alan Bilgisi</w:t>
            </w:r>
          </w:p>
        </w:tc>
        <w:tc>
          <w:tcPr>
            <w:tcW w:w="709" w:type="dxa"/>
            <w:tcBorders>
              <w:top w:val="single" w:sz="8" w:space="0" w:color="000000"/>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sz w:val="18"/>
                <w:szCs w:val="18"/>
                <w:lang w:eastAsia="tr-TR"/>
              </w:rPr>
              <w:t>Ders</w:t>
            </w:r>
          </w:p>
        </w:tc>
        <w:tc>
          <w:tcPr>
            <w:tcW w:w="685" w:type="dxa"/>
            <w:tcBorders>
              <w:top w:val="single" w:sz="8" w:space="0" w:color="000000"/>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sz w:val="18"/>
                <w:szCs w:val="18"/>
                <w:lang w:eastAsia="tr-TR"/>
              </w:rPr>
              <w:t>AKTS</w:t>
            </w:r>
          </w:p>
        </w:tc>
        <w:tc>
          <w:tcPr>
            <w:tcW w:w="2285" w:type="dxa"/>
            <w:tcBorders>
              <w:top w:val="single" w:sz="8" w:space="0" w:color="000000"/>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sz w:val="18"/>
                <w:szCs w:val="18"/>
                <w:lang w:eastAsia="tr-TR"/>
              </w:rPr>
              <w:t xml:space="preserve">Sosyal </w:t>
            </w:r>
            <w:r w:rsidR="00D26A22" w:rsidRPr="00562C28">
              <w:rPr>
                <w:rFonts w:ascii="Times New Roman" w:eastAsia="Times New Roman" w:hAnsi="Times New Roman" w:cs="Times New Roman"/>
                <w:b/>
                <w:bCs/>
                <w:color w:val="000000"/>
                <w:sz w:val="18"/>
                <w:szCs w:val="18"/>
                <w:lang w:eastAsia="tr-TR"/>
              </w:rPr>
              <w:t>Bilimler Alanı</w:t>
            </w:r>
            <w:r w:rsidRPr="00562C28">
              <w:rPr>
                <w:rFonts w:ascii="Times New Roman" w:eastAsia="Times New Roman" w:hAnsi="Times New Roman" w:cs="Times New Roman"/>
                <w:b/>
                <w:bCs/>
                <w:color w:val="000000"/>
                <w:sz w:val="18"/>
                <w:szCs w:val="18"/>
                <w:lang w:eastAsia="tr-TR"/>
              </w:rPr>
              <w:t xml:space="preserve"> Dersleri</w:t>
            </w:r>
          </w:p>
        </w:tc>
        <w:tc>
          <w:tcPr>
            <w:tcW w:w="540" w:type="dxa"/>
            <w:tcBorders>
              <w:top w:val="single" w:sz="8" w:space="0" w:color="000000"/>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sz w:val="18"/>
                <w:szCs w:val="18"/>
                <w:lang w:eastAsia="tr-TR"/>
              </w:rPr>
              <w:t>Ders</w:t>
            </w:r>
          </w:p>
        </w:tc>
        <w:tc>
          <w:tcPr>
            <w:tcW w:w="459" w:type="dxa"/>
            <w:tcBorders>
              <w:top w:val="single" w:sz="8" w:space="0" w:color="000000"/>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sz w:val="18"/>
                <w:szCs w:val="18"/>
                <w:lang w:eastAsia="tr-TR"/>
              </w:rPr>
              <w:t>AKTS</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İç Güvenlik Yönetimine Giriş</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 xml:space="preserve">Bilimsel Araştırma Yöntemleri </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42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Topografya</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 xml:space="preserve">Atatürk İlkeleri </w:t>
            </w:r>
            <w:r w:rsidR="00D26A22" w:rsidRPr="00562C28">
              <w:rPr>
                <w:rFonts w:ascii="Times New Roman" w:eastAsia="Times New Roman" w:hAnsi="Times New Roman" w:cs="Times New Roman"/>
                <w:bCs/>
                <w:color w:val="000000" w:themeColor="text1"/>
                <w:sz w:val="18"/>
                <w:szCs w:val="18"/>
                <w:lang w:eastAsia="tr-TR"/>
              </w:rPr>
              <w:t>ve İnkılap</w:t>
            </w:r>
            <w:r w:rsidRPr="00562C28">
              <w:rPr>
                <w:rFonts w:ascii="Times New Roman" w:eastAsia="Times New Roman" w:hAnsi="Times New Roman" w:cs="Times New Roman"/>
                <w:bCs/>
                <w:color w:val="000000" w:themeColor="text1"/>
                <w:sz w:val="18"/>
                <w:szCs w:val="18"/>
                <w:lang w:eastAsia="tr-TR"/>
              </w:rPr>
              <w:t xml:space="preserve"> Tarihi 1-2</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Operasyon Yönetimi 1-2-3</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 xml:space="preserve">Siyasi Tarih </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Dünyada Kolluk Örgütlenmeleri</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Türk Tarihi</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Uluslararası Güvenlik ve Türkiye</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Kolluk Tarihi</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Siyasal Şiddet ve Terörizm</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4</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Güvenlik Sosyoloji</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8D7E7F" w:rsidRPr="00562C28" w:rsidTr="00562C28">
        <w:trPr>
          <w:trHeight w:val="42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E97BB9" w:rsidP="00E90D89">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Türkiye’de</w:t>
            </w:r>
            <w:r w:rsidR="008D7E7F" w:rsidRPr="00562C28">
              <w:rPr>
                <w:rFonts w:ascii="Times New Roman" w:eastAsia="Times New Roman" w:hAnsi="Times New Roman" w:cs="Times New Roman"/>
                <w:color w:val="000000"/>
                <w:sz w:val="18"/>
                <w:szCs w:val="18"/>
                <w:lang w:eastAsia="tr-TR"/>
              </w:rPr>
              <w:t xml:space="preserve"> Terörizm ve Terörizmle Mücadele</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Sosyal Psikoloji</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xml:space="preserve">Kritik Alt Yapı ve Sınır Güvenliği </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Davranış Bilimleri</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Risk ve Kriz Yönetimi</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Türk Dili ve Hitabet1-2</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İstihbarat ve Yönetimi</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Yönetim Bilimi</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Güvenlik ve Teknolojik Kapasite</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Liderlik</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8D7E7F"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Silah Sistemleri ve Balistik 1-2</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 xml:space="preserve">Meslek Etiği </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8D7E7F"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8D7E7F"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Kriminoloji</w:t>
            </w:r>
          </w:p>
        </w:tc>
        <w:tc>
          <w:tcPr>
            <w:tcW w:w="709" w:type="dxa"/>
            <w:tcBorders>
              <w:top w:val="nil"/>
              <w:left w:val="nil"/>
              <w:bottom w:val="single" w:sz="8" w:space="0" w:color="000000"/>
              <w:right w:val="single" w:sz="8" w:space="0" w:color="000000"/>
            </w:tcBorders>
            <w:shd w:val="clear" w:color="auto" w:fill="auto"/>
            <w:hideMark/>
          </w:tcPr>
          <w:p w:rsidR="008D7E7F"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8D7E7F"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Kamu Maliyesi ve İktisat</w:t>
            </w:r>
          </w:p>
        </w:tc>
        <w:tc>
          <w:tcPr>
            <w:tcW w:w="540"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8D7E7F" w:rsidRPr="00562C28" w:rsidRDefault="008D7E7F"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xml:space="preserve">Kriminalistik </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Demokrasi</w:t>
            </w:r>
            <w:r w:rsidR="00D26A22">
              <w:rPr>
                <w:rFonts w:ascii="Times New Roman" w:eastAsia="Times New Roman" w:hAnsi="Times New Roman" w:cs="Times New Roman"/>
                <w:bCs/>
                <w:color w:val="000000" w:themeColor="text1"/>
                <w:sz w:val="18"/>
                <w:szCs w:val="18"/>
                <w:lang w:eastAsia="tr-TR"/>
              </w:rPr>
              <w:t xml:space="preserve"> </w:t>
            </w:r>
            <w:r w:rsidRPr="00562C28">
              <w:rPr>
                <w:rFonts w:ascii="Times New Roman" w:eastAsia="Times New Roman" w:hAnsi="Times New Roman" w:cs="Times New Roman"/>
                <w:bCs/>
                <w:color w:val="000000" w:themeColor="text1"/>
                <w:sz w:val="18"/>
                <w:szCs w:val="18"/>
                <w:lang w:eastAsia="tr-TR"/>
              </w:rPr>
              <w:t xml:space="preserve">ve İnsan Hakları </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xml:space="preserve">Suç Önleme Stratejileri </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Türkiye’nin Toplumsal Yapısı</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42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Siber Suçla Mücadele</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Türkiye’nin Yönetim Yapısı</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Sınır Aşırı ve Organize Suçlarla Mücadele</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Halkla İlişkiler ve Kolluk</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Ulaşım Güvenliği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İletişim ve İkna Teknikleri</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E90D89">
            <w:pPr>
              <w:spacing w:after="0" w:line="240" w:lineRule="auto"/>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color w:val="000000"/>
                <w:sz w:val="18"/>
                <w:szCs w:val="18"/>
                <w:lang w:eastAsia="tr-TR"/>
              </w:rPr>
              <w:t>Lojistik Yönetimi ve Uygulamaları 1-2</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Personel Yönetimi</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
                <w:bCs/>
                <w:color w:val="000000" w:themeColor="text1"/>
                <w:sz w:val="18"/>
                <w:szCs w:val="18"/>
                <w:lang w:eastAsia="tr-TR"/>
              </w:rPr>
              <w:t>Seçmeli Dersler</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İstatistik</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Operasyon Yönetimi 4-5-6 (Seçmeli)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Karar Verme ve Mantık</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562C28" w:rsidTr="00562C28">
        <w:trPr>
          <w:trHeight w:val="42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bCs/>
                <w:color w:val="000000" w:themeColor="text1"/>
                <w:sz w:val="18"/>
                <w:szCs w:val="18"/>
                <w:lang w:eastAsia="tr-TR"/>
              </w:rPr>
              <w:t>Suç ve Suçlu Psikolojisi (Seçmeli)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themeColor="text1"/>
                <w:sz w:val="18"/>
                <w:szCs w:val="18"/>
                <w:lang w:eastAsia="tr-TR"/>
              </w:rPr>
              <w:t>Güvenliğe İlişkin Hukuk Bilgisi</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Suç Önlemenin Planlaması (Seçmeli)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Hukuka Giriş</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Silahlı Çatışma Hukuku (Seçmeli)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xml:space="preserve">Anayasa Hukuku </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Ceza Hukuku Özel (Seçmeli)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xml:space="preserve">Güvenlik Hukuku </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Arabulucuk (Seçmeli)</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İdare Hukuku 1-2</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themeColor="text1"/>
                <w:sz w:val="18"/>
                <w:szCs w:val="18"/>
                <w:lang w:eastAsia="tr-TR"/>
              </w:rPr>
              <w:t>Yabancı Dil</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Ceza Hukuku 1-2</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42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I.Yabancı Dil (İngilizce) 1-2-3-4-</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9</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6</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Ceza Muhakemesi Hukuku 1-2</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3</w:t>
            </w:r>
          </w:p>
        </w:tc>
      </w:tr>
      <w:tr w:rsidR="00A21B0D" w:rsidRPr="00562C28" w:rsidTr="00562C28">
        <w:trPr>
          <w:trHeight w:val="25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jc w:val="both"/>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I.Yabancı Dil (İngilizce) 5-6-7-8</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5</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4</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b/>
                <w:bCs/>
                <w:color w:val="000000"/>
                <w:sz w:val="18"/>
                <w:szCs w:val="18"/>
                <w:lang w:eastAsia="tr-TR"/>
              </w:rPr>
            </w:pPr>
            <w:r w:rsidRPr="00562C28">
              <w:rPr>
                <w:rFonts w:ascii="Times New Roman" w:eastAsia="Times New Roman" w:hAnsi="Times New Roman" w:cs="Times New Roman"/>
                <w:b/>
                <w:bCs/>
                <w:color w:val="000000" w:themeColor="text1"/>
                <w:sz w:val="18"/>
                <w:szCs w:val="18"/>
                <w:lang w:eastAsia="tr-TR"/>
              </w:rPr>
              <w:t>Beden Eğitimi</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 </w:t>
            </w:r>
          </w:p>
        </w:tc>
      </w:tr>
      <w:tr w:rsidR="00A21B0D" w:rsidRPr="00562C28" w:rsidTr="00562C28">
        <w:trPr>
          <w:trHeight w:val="425"/>
          <w:jc w:val="center"/>
        </w:trPr>
        <w:tc>
          <w:tcPr>
            <w:tcW w:w="3118" w:type="dxa"/>
            <w:tcBorders>
              <w:top w:val="nil"/>
              <w:left w:val="single" w:sz="8" w:space="0" w:color="000000"/>
              <w:bottom w:val="single" w:sz="8" w:space="0" w:color="000000"/>
              <w:right w:val="single" w:sz="8" w:space="0" w:color="000000"/>
            </w:tcBorders>
            <w:shd w:val="clear" w:color="auto" w:fill="auto"/>
            <w:hideMark/>
          </w:tcPr>
          <w:p w:rsidR="00A21B0D" w:rsidRPr="00562C28" w:rsidRDefault="00A21B0D" w:rsidP="00562C28">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Mesleki İngilizce 1-2-3-4</w:t>
            </w:r>
          </w:p>
        </w:tc>
        <w:tc>
          <w:tcPr>
            <w:tcW w:w="70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4</w:t>
            </w:r>
          </w:p>
        </w:tc>
        <w:tc>
          <w:tcPr>
            <w:tcW w:w="685"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4</w:t>
            </w:r>
          </w:p>
        </w:tc>
        <w:tc>
          <w:tcPr>
            <w:tcW w:w="2285" w:type="dxa"/>
            <w:tcBorders>
              <w:top w:val="nil"/>
              <w:left w:val="nil"/>
              <w:bottom w:val="single" w:sz="8" w:space="0" w:color="000000"/>
              <w:right w:val="single" w:sz="8" w:space="0" w:color="000000"/>
            </w:tcBorders>
            <w:shd w:val="clear" w:color="auto" w:fill="auto"/>
            <w:hideMark/>
          </w:tcPr>
          <w:p w:rsidR="00A21B0D" w:rsidRPr="00562C28" w:rsidRDefault="00A21B0D" w:rsidP="00E90D89">
            <w:pPr>
              <w:spacing w:after="0" w:line="240" w:lineRule="auto"/>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Beden Eğitimi 1-2-3-4-5-6-7-8</w:t>
            </w:r>
          </w:p>
        </w:tc>
        <w:tc>
          <w:tcPr>
            <w:tcW w:w="540"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562C28" w:rsidRDefault="00A21B0D" w:rsidP="00562C28">
            <w:pPr>
              <w:spacing w:after="0" w:line="240" w:lineRule="auto"/>
              <w:jc w:val="center"/>
              <w:rPr>
                <w:rFonts w:ascii="Times New Roman" w:eastAsia="Times New Roman" w:hAnsi="Times New Roman" w:cs="Times New Roman"/>
                <w:color w:val="000000"/>
                <w:sz w:val="18"/>
                <w:szCs w:val="18"/>
                <w:lang w:eastAsia="tr-TR"/>
              </w:rPr>
            </w:pPr>
            <w:r w:rsidRPr="00562C28">
              <w:rPr>
                <w:rFonts w:ascii="Times New Roman" w:eastAsia="Times New Roman" w:hAnsi="Times New Roman" w:cs="Times New Roman"/>
                <w:color w:val="000000"/>
                <w:sz w:val="18"/>
                <w:szCs w:val="18"/>
                <w:lang w:eastAsia="tr-TR"/>
              </w:rPr>
              <w:t>2</w:t>
            </w:r>
          </w:p>
        </w:tc>
      </w:tr>
      <w:tr w:rsidR="00A21B0D" w:rsidRPr="00295BFD" w:rsidTr="00562C28">
        <w:trPr>
          <w:trHeight w:val="60"/>
          <w:jc w:val="center"/>
        </w:trPr>
        <w:tc>
          <w:tcPr>
            <w:tcW w:w="3118" w:type="dxa"/>
            <w:tcBorders>
              <w:top w:val="nil"/>
              <w:left w:val="single" w:sz="8" w:space="0" w:color="000000"/>
              <w:bottom w:val="single" w:sz="8" w:space="0" w:color="000000"/>
              <w:right w:val="single" w:sz="8" w:space="0" w:color="000000"/>
            </w:tcBorders>
            <w:shd w:val="clear" w:color="auto" w:fill="auto"/>
            <w:noWrap/>
            <w:hideMark/>
          </w:tcPr>
          <w:p w:rsidR="00A21B0D" w:rsidRPr="00295BFD" w:rsidRDefault="00A21B0D" w:rsidP="00562C28">
            <w:pPr>
              <w:spacing w:after="0" w:line="240" w:lineRule="auto"/>
              <w:rPr>
                <w:rFonts w:ascii="Times New Roman" w:eastAsia="Times New Roman" w:hAnsi="Times New Roman" w:cs="Times New Roman"/>
                <w:sz w:val="18"/>
                <w:szCs w:val="18"/>
                <w:lang w:eastAsia="tr-TR"/>
              </w:rPr>
            </w:pPr>
            <w:r w:rsidRPr="00295BFD">
              <w:rPr>
                <w:rFonts w:ascii="Times New Roman" w:eastAsia="Times New Roman" w:hAnsi="Times New Roman" w:cs="Times New Roman"/>
                <w:sz w:val="18"/>
                <w:szCs w:val="18"/>
                <w:lang w:eastAsia="tr-TR"/>
              </w:rPr>
              <w:t>II.Yabancı Dil (Rusça/İspanyolca/Çince)1-2-3-4</w:t>
            </w:r>
          </w:p>
        </w:tc>
        <w:tc>
          <w:tcPr>
            <w:tcW w:w="709" w:type="dxa"/>
            <w:tcBorders>
              <w:top w:val="nil"/>
              <w:left w:val="nil"/>
              <w:bottom w:val="single" w:sz="8" w:space="0" w:color="000000"/>
              <w:right w:val="single" w:sz="8" w:space="0" w:color="000000"/>
            </w:tcBorders>
            <w:shd w:val="clear" w:color="auto" w:fill="auto"/>
            <w:noWrap/>
            <w:hideMark/>
          </w:tcPr>
          <w:p w:rsidR="00A21B0D" w:rsidRPr="00295BFD" w:rsidRDefault="00A21B0D" w:rsidP="00562C28">
            <w:pPr>
              <w:spacing w:after="0" w:line="240" w:lineRule="auto"/>
              <w:jc w:val="center"/>
              <w:rPr>
                <w:rFonts w:ascii="Times New Roman" w:eastAsia="Times New Roman" w:hAnsi="Times New Roman" w:cs="Times New Roman"/>
                <w:sz w:val="18"/>
                <w:szCs w:val="18"/>
                <w:lang w:eastAsia="tr-TR"/>
              </w:rPr>
            </w:pPr>
            <w:r w:rsidRPr="00295BFD">
              <w:rPr>
                <w:rFonts w:ascii="Times New Roman" w:eastAsia="Times New Roman" w:hAnsi="Times New Roman" w:cs="Times New Roman"/>
                <w:sz w:val="18"/>
                <w:szCs w:val="18"/>
                <w:lang w:eastAsia="tr-TR"/>
              </w:rPr>
              <w:t>2</w:t>
            </w:r>
          </w:p>
        </w:tc>
        <w:tc>
          <w:tcPr>
            <w:tcW w:w="685" w:type="dxa"/>
            <w:tcBorders>
              <w:top w:val="nil"/>
              <w:left w:val="nil"/>
              <w:bottom w:val="single" w:sz="8" w:space="0" w:color="000000"/>
              <w:right w:val="single" w:sz="8" w:space="0" w:color="000000"/>
            </w:tcBorders>
            <w:shd w:val="clear" w:color="auto" w:fill="auto"/>
            <w:noWrap/>
            <w:hideMark/>
          </w:tcPr>
          <w:p w:rsidR="00A21B0D" w:rsidRPr="00295BFD" w:rsidRDefault="00A21B0D" w:rsidP="00562C28">
            <w:pPr>
              <w:spacing w:after="0" w:line="240" w:lineRule="auto"/>
              <w:jc w:val="center"/>
              <w:rPr>
                <w:rFonts w:ascii="Times New Roman" w:eastAsia="Times New Roman" w:hAnsi="Times New Roman" w:cs="Times New Roman"/>
                <w:sz w:val="18"/>
                <w:szCs w:val="18"/>
                <w:lang w:eastAsia="tr-TR"/>
              </w:rPr>
            </w:pPr>
            <w:r w:rsidRPr="00295BFD">
              <w:rPr>
                <w:rFonts w:ascii="Times New Roman" w:eastAsia="Times New Roman" w:hAnsi="Times New Roman" w:cs="Times New Roman"/>
                <w:sz w:val="18"/>
                <w:szCs w:val="18"/>
                <w:lang w:eastAsia="tr-TR"/>
              </w:rPr>
              <w:t>2</w:t>
            </w:r>
          </w:p>
        </w:tc>
        <w:tc>
          <w:tcPr>
            <w:tcW w:w="2285" w:type="dxa"/>
            <w:tcBorders>
              <w:top w:val="nil"/>
              <w:left w:val="nil"/>
              <w:bottom w:val="single" w:sz="8" w:space="0" w:color="000000"/>
              <w:right w:val="single" w:sz="8" w:space="0" w:color="000000"/>
            </w:tcBorders>
            <w:shd w:val="clear" w:color="auto" w:fill="auto"/>
            <w:hideMark/>
          </w:tcPr>
          <w:p w:rsidR="00A21B0D" w:rsidRPr="00295BFD" w:rsidRDefault="00A21B0D" w:rsidP="00E90D89">
            <w:pPr>
              <w:spacing w:after="0" w:line="240" w:lineRule="auto"/>
              <w:rPr>
                <w:rFonts w:ascii="Times New Roman" w:eastAsia="Times New Roman" w:hAnsi="Times New Roman" w:cs="Times New Roman"/>
                <w:sz w:val="18"/>
                <w:szCs w:val="18"/>
                <w:lang w:eastAsia="tr-TR"/>
              </w:rPr>
            </w:pPr>
            <w:r w:rsidRPr="00295BFD">
              <w:rPr>
                <w:rFonts w:ascii="Times New Roman" w:eastAsia="Times New Roman" w:hAnsi="Times New Roman" w:cs="Times New Roman"/>
                <w:sz w:val="18"/>
                <w:szCs w:val="18"/>
                <w:lang w:eastAsia="tr-TR"/>
              </w:rPr>
              <w:t>Kolluk Savunma ve Müdahale Teknikleri 1-2-3-4-5-6</w:t>
            </w:r>
          </w:p>
        </w:tc>
        <w:tc>
          <w:tcPr>
            <w:tcW w:w="540" w:type="dxa"/>
            <w:tcBorders>
              <w:top w:val="nil"/>
              <w:left w:val="nil"/>
              <w:bottom w:val="single" w:sz="8" w:space="0" w:color="000000"/>
              <w:right w:val="single" w:sz="8" w:space="0" w:color="000000"/>
            </w:tcBorders>
            <w:shd w:val="clear" w:color="auto" w:fill="auto"/>
            <w:hideMark/>
          </w:tcPr>
          <w:p w:rsidR="00A21B0D" w:rsidRPr="00295BFD" w:rsidRDefault="00A21B0D" w:rsidP="00562C28">
            <w:pPr>
              <w:spacing w:after="0" w:line="240" w:lineRule="auto"/>
              <w:jc w:val="center"/>
              <w:rPr>
                <w:rFonts w:ascii="Times New Roman" w:eastAsia="Times New Roman" w:hAnsi="Times New Roman" w:cs="Times New Roman"/>
                <w:sz w:val="18"/>
                <w:szCs w:val="18"/>
                <w:lang w:eastAsia="tr-TR"/>
              </w:rPr>
            </w:pPr>
            <w:r w:rsidRPr="00295BFD">
              <w:rPr>
                <w:rFonts w:ascii="Times New Roman" w:eastAsia="Times New Roman" w:hAnsi="Times New Roman" w:cs="Times New Roman"/>
                <w:sz w:val="18"/>
                <w:szCs w:val="18"/>
                <w:lang w:eastAsia="tr-TR"/>
              </w:rPr>
              <w:t>2</w:t>
            </w:r>
          </w:p>
        </w:tc>
        <w:tc>
          <w:tcPr>
            <w:tcW w:w="459" w:type="dxa"/>
            <w:tcBorders>
              <w:top w:val="nil"/>
              <w:left w:val="nil"/>
              <w:bottom w:val="single" w:sz="8" w:space="0" w:color="000000"/>
              <w:right w:val="single" w:sz="8" w:space="0" w:color="000000"/>
            </w:tcBorders>
            <w:shd w:val="clear" w:color="auto" w:fill="auto"/>
            <w:hideMark/>
          </w:tcPr>
          <w:p w:rsidR="00A21B0D" w:rsidRPr="00295BFD" w:rsidRDefault="00A21B0D" w:rsidP="00562C28">
            <w:pPr>
              <w:spacing w:after="0" w:line="240" w:lineRule="auto"/>
              <w:jc w:val="center"/>
              <w:rPr>
                <w:rFonts w:ascii="Times New Roman" w:eastAsia="Times New Roman" w:hAnsi="Times New Roman" w:cs="Times New Roman"/>
                <w:sz w:val="18"/>
                <w:szCs w:val="18"/>
                <w:lang w:eastAsia="tr-TR"/>
              </w:rPr>
            </w:pPr>
            <w:r w:rsidRPr="00295BFD">
              <w:rPr>
                <w:rFonts w:ascii="Times New Roman" w:eastAsia="Times New Roman" w:hAnsi="Times New Roman" w:cs="Times New Roman"/>
                <w:sz w:val="18"/>
                <w:szCs w:val="18"/>
                <w:lang w:eastAsia="tr-TR"/>
              </w:rPr>
              <w:t>2</w:t>
            </w:r>
          </w:p>
        </w:tc>
      </w:tr>
    </w:tbl>
    <w:p w:rsidR="002D252A" w:rsidRPr="008F3CDD" w:rsidRDefault="002D252A" w:rsidP="00ED414C">
      <w:pPr>
        <w:tabs>
          <w:tab w:val="left" w:pos="709"/>
        </w:tabs>
        <w:spacing w:after="0" w:line="240" w:lineRule="auto"/>
        <w:jc w:val="center"/>
        <w:rPr>
          <w:rFonts w:ascii="Times New Roman" w:hAnsi="Times New Roman" w:cs="Times New Roman"/>
          <w:bCs/>
          <w:sz w:val="20"/>
          <w:szCs w:val="20"/>
        </w:rPr>
      </w:pPr>
      <w:r w:rsidRPr="00ED414C">
        <w:rPr>
          <w:rFonts w:ascii="Times New Roman" w:hAnsi="Times New Roman" w:cs="Times New Roman"/>
          <w:b/>
          <w:bCs/>
          <w:sz w:val="20"/>
          <w:szCs w:val="20"/>
        </w:rPr>
        <w:t>Kaynak:</w:t>
      </w:r>
      <w:r w:rsidR="002F2AAD">
        <w:rPr>
          <w:rFonts w:ascii="Times New Roman" w:hAnsi="Times New Roman" w:cs="Times New Roman"/>
          <w:b/>
          <w:bCs/>
          <w:sz w:val="20"/>
          <w:szCs w:val="20"/>
        </w:rPr>
        <w:t xml:space="preserve"> </w:t>
      </w:r>
      <w:r w:rsidR="00425272">
        <w:rPr>
          <w:rFonts w:ascii="Times New Roman" w:hAnsi="Times New Roman" w:cs="Times New Roman"/>
          <w:bCs/>
          <w:sz w:val="20"/>
          <w:szCs w:val="20"/>
        </w:rPr>
        <w:t>(</w:t>
      </w:r>
      <w:r w:rsidRPr="00AA530B">
        <w:rPr>
          <w:rFonts w:ascii="Times New Roman" w:hAnsi="Times New Roman" w:cs="Times New Roman"/>
          <w:bCs/>
          <w:sz w:val="20"/>
          <w:szCs w:val="20"/>
        </w:rPr>
        <w:t>A</w:t>
      </w:r>
      <w:r w:rsidR="00ED414C">
        <w:rPr>
          <w:rFonts w:ascii="Times New Roman" w:hAnsi="Times New Roman" w:cs="Times New Roman"/>
          <w:bCs/>
          <w:sz w:val="20"/>
          <w:szCs w:val="20"/>
        </w:rPr>
        <w:t xml:space="preserve">k ve </w:t>
      </w:r>
      <w:r w:rsidRPr="00AA530B">
        <w:rPr>
          <w:rFonts w:ascii="Times New Roman" w:hAnsi="Times New Roman" w:cs="Times New Roman"/>
          <w:bCs/>
          <w:sz w:val="20"/>
          <w:szCs w:val="20"/>
        </w:rPr>
        <w:t>S</w:t>
      </w:r>
      <w:r w:rsidR="00ED414C">
        <w:rPr>
          <w:rFonts w:ascii="Times New Roman" w:hAnsi="Times New Roman" w:cs="Times New Roman"/>
          <w:bCs/>
          <w:sz w:val="20"/>
          <w:szCs w:val="20"/>
        </w:rPr>
        <w:t xml:space="preserve">arı, </w:t>
      </w:r>
      <w:r w:rsidRPr="00AA530B">
        <w:rPr>
          <w:rFonts w:ascii="Times New Roman" w:hAnsi="Times New Roman" w:cs="Times New Roman"/>
          <w:bCs/>
          <w:sz w:val="20"/>
          <w:szCs w:val="20"/>
        </w:rPr>
        <w:t>2018</w:t>
      </w:r>
      <w:r w:rsidR="00425272">
        <w:rPr>
          <w:rFonts w:ascii="Times New Roman" w:hAnsi="Times New Roman" w:cs="Times New Roman"/>
          <w:bCs/>
          <w:sz w:val="20"/>
          <w:szCs w:val="20"/>
        </w:rPr>
        <w:t xml:space="preserve">:139’da </w:t>
      </w:r>
      <w:r w:rsidR="00425272" w:rsidRPr="00425272">
        <w:rPr>
          <w:rFonts w:ascii="Times New Roman" w:hAnsi="Times New Roman" w:cs="Times New Roman"/>
          <w:bCs/>
          <w:sz w:val="20"/>
          <w:szCs w:val="20"/>
        </w:rPr>
        <w:t>yer alan tablonun yeniden düzenlenmiş halidir.)</w:t>
      </w:r>
    </w:p>
    <w:p w:rsidR="000C6801" w:rsidRDefault="000C6801" w:rsidP="000C6801">
      <w:pPr>
        <w:tabs>
          <w:tab w:val="left" w:pos="567"/>
        </w:tabs>
        <w:spacing w:before="120" w:after="120" w:line="240" w:lineRule="auto"/>
        <w:jc w:val="both"/>
        <w:rPr>
          <w:rFonts w:ascii="Times New Roman" w:hAnsi="Times New Roman" w:cs="Times New Roman"/>
          <w:b/>
          <w:bCs/>
        </w:rPr>
      </w:pPr>
    </w:p>
    <w:p w:rsidR="00C3016F" w:rsidRDefault="00C3016F" w:rsidP="000C6801">
      <w:pPr>
        <w:tabs>
          <w:tab w:val="left" w:pos="567"/>
        </w:tabs>
        <w:spacing w:before="120" w:after="120" w:line="240" w:lineRule="auto"/>
        <w:jc w:val="both"/>
        <w:rPr>
          <w:rFonts w:ascii="Times New Roman" w:hAnsi="Times New Roman" w:cs="Times New Roman"/>
          <w:b/>
          <w:bCs/>
        </w:rPr>
      </w:pPr>
    </w:p>
    <w:p w:rsidR="00C3016F" w:rsidRDefault="00C3016F" w:rsidP="000C6801">
      <w:pPr>
        <w:tabs>
          <w:tab w:val="left" w:pos="567"/>
        </w:tabs>
        <w:spacing w:before="120" w:after="120" w:line="240" w:lineRule="auto"/>
        <w:jc w:val="both"/>
        <w:rPr>
          <w:rFonts w:ascii="Times New Roman" w:hAnsi="Times New Roman" w:cs="Times New Roman"/>
          <w:b/>
          <w:bCs/>
        </w:rPr>
      </w:pPr>
    </w:p>
    <w:p w:rsidR="000C6801" w:rsidRDefault="00911517"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lastRenderedPageBreak/>
        <w:t>3</w:t>
      </w:r>
      <w:r w:rsidR="009973E5">
        <w:rPr>
          <w:rFonts w:ascii="Times New Roman" w:hAnsi="Times New Roman" w:cs="Times New Roman"/>
          <w:b/>
          <w:bCs/>
        </w:rPr>
        <w:t>.2.2</w:t>
      </w:r>
      <w:r w:rsidR="000C6801">
        <w:rPr>
          <w:rFonts w:ascii="Times New Roman" w:hAnsi="Times New Roman" w:cs="Times New Roman"/>
          <w:b/>
          <w:bCs/>
        </w:rPr>
        <w:t>.</w:t>
      </w:r>
      <w:r w:rsidR="000C6801">
        <w:rPr>
          <w:rFonts w:ascii="Times New Roman" w:hAnsi="Times New Roman" w:cs="Times New Roman"/>
          <w:b/>
          <w:bCs/>
        </w:rPr>
        <w:tab/>
      </w:r>
      <w:r w:rsidR="00CE605F" w:rsidRPr="00C53513">
        <w:rPr>
          <w:rFonts w:ascii="Times New Roman" w:hAnsi="Times New Roman" w:cs="Times New Roman"/>
          <w:b/>
          <w:bCs/>
        </w:rPr>
        <w:t>Uzmanlık ve Kariyer Eğitim</w:t>
      </w:r>
      <w:r w:rsidR="00732734" w:rsidRPr="00C53513">
        <w:rPr>
          <w:rFonts w:ascii="Times New Roman" w:hAnsi="Times New Roman" w:cs="Times New Roman"/>
          <w:b/>
          <w:bCs/>
        </w:rPr>
        <w:t>i</w:t>
      </w:r>
    </w:p>
    <w:p w:rsidR="000E75F8" w:rsidRP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sidR="000E75F8" w:rsidRPr="000E75F8">
        <w:rPr>
          <w:rFonts w:ascii="Times New Roman" w:hAnsi="Times New Roman" w:cs="Times New Roman"/>
          <w:bCs/>
        </w:rPr>
        <w:t xml:space="preserve">Mesleki </w:t>
      </w:r>
      <w:r w:rsidR="008F3CDD">
        <w:rPr>
          <w:rFonts w:ascii="Times New Roman" w:hAnsi="Times New Roman" w:cs="Times New Roman"/>
          <w:bCs/>
        </w:rPr>
        <w:t xml:space="preserve">eğitimler </w:t>
      </w:r>
      <w:r w:rsidR="00D26A22">
        <w:rPr>
          <w:rFonts w:ascii="Times New Roman" w:hAnsi="Times New Roman" w:cs="Times New Roman"/>
          <w:bCs/>
        </w:rPr>
        <w:t>açısından</w:t>
      </w:r>
      <w:r w:rsidR="00D26A22" w:rsidRPr="00290435">
        <w:rPr>
          <w:rFonts w:ascii="Times New Roman" w:hAnsi="Times New Roman" w:cs="Times New Roman"/>
          <w:bCs/>
          <w:i/>
        </w:rPr>
        <w:t xml:space="preserve"> Uzmanlık</w:t>
      </w:r>
      <w:r w:rsidR="009C4D86" w:rsidRPr="00290435">
        <w:rPr>
          <w:rFonts w:ascii="Times New Roman" w:hAnsi="Times New Roman" w:cs="Times New Roman"/>
          <w:bCs/>
          <w:i/>
        </w:rPr>
        <w:t xml:space="preserve"> ve Kariyer Eğitimi</w:t>
      </w:r>
      <w:r w:rsidR="009C4D86">
        <w:rPr>
          <w:rFonts w:ascii="Times New Roman" w:hAnsi="Times New Roman" w:cs="Times New Roman"/>
          <w:bCs/>
        </w:rPr>
        <w:t>’</w:t>
      </w:r>
      <w:r w:rsidR="000E75F8">
        <w:rPr>
          <w:rFonts w:ascii="Times New Roman" w:hAnsi="Times New Roman" w:cs="Times New Roman"/>
          <w:bCs/>
        </w:rPr>
        <w:t>nde</w:t>
      </w:r>
      <w:r w:rsidR="000E75F8" w:rsidRPr="000E75F8">
        <w:rPr>
          <w:rFonts w:ascii="Times New Roman" w:hAnsi="Times New Roman" w:cs="Times New Roman"/>
          <w:bCs/>
        </w:rPr>
        <w:t xml:space="preserve">, jandarma </w:t>
      </w:r>
      <w:r w:rsidR="000E75F8">
        <w:rPr>
          <w:rFonts w:ascii="Times New Roman" w:hAnsi="Times New Roman" w:cs="Times New Roman"/>
          <w:bCs/>
        </w:rPr>
        <w:t xml:space="preserve">subaylarının görev alanlarında uzmanlaşmayla birlikte </w:t>
      </w:r>
      <w:r w:rsidR="008F3CDD">
        <w:rPr>
          <w:rFonts w:ascii="Times New Roman" w:hAnsi="Times New Roman" w:cs="Times New Roman"/>
          <w:bCs/>
        </w:rPr>
        <w:t>orta ve üst düzey yöneticilik ile</w:t>
      </w:r>
      <w:r w:rsidR="000E75F8">
        <w:rPr>
          <w:rFonts w:ascii="Times New Roman" w:hAnsi="Times New Roman" w:cs="Times New Roman"/>
          <w:bCs/>
        </w:rPr>
        <w:t xml:space="preserve"> liderlik bilgi ve yeteneklerinin geliştirilmesine odaklanılmıştır. Eğitim süresince </w:t>
      </w:r>
      <w:r w:rsidR="000E75F8" w:rsidRPr="000E75F8">
        <w:rPr>
          <w:rFonts w:ascii="Times New Roman" w:hAnsi="Times New Roman" w:cs="Times New Roman"/>
          <w:bCs/>
        </w:rPr>
        <w:t>uzmanlık ve görevlerin icrasında etkinliğin artırılması</w:t>
      </w:r>
      <w:r w:rsidR="009C4D86">
        <w:rPr>
          <w:rFonts w:ascii="Times New Roman" w:hAnsi="Times New Roman" w:cs="Times New Roman"/>
          <w:bCs/>
        </w:rPr>
        <w:t xml:space="preserve"> istenirken, </w:t>
      </w:r>
      <w:r w:rsidR="000E75F8" w:rsidRPr="000E75F8">
        <w:rPr>
          <w:rFonts w:ascii="Times New Roman" w:hAnsi="Times New Roman" w:cs="Times New Roman"/>
          <w:bCs/>
        </w:rPr>
        <w:t xml:space="preserve">farklı uzmanlıkları bir araya getiren </w:t>
      </w:r>
      <w:r w:rsidR="009C4D86">
        <w:rPr>
          <w:rFonts w:ascii="Times New Roman" w:hAnsi="Times New Roman" w:cs="Times New Roman"/>
          <w:bCs/>
        </w:rPr>
        <w:t>bütün</w:t>
      </w:r>
      <w:r w:rsidR="000E75F8">
        <w:rPr>
          <w:rFonts w:ascii="Times New Roman" w:hAnsi="Times New Roman" w:cs="Times New Roman"/>
          <w:bCs/>
        </w:rPr>
        <w:t xml:space="preserve">leyici bakış açısının kazandırılması hedeflenmiştir </w:t>
      </w:r>
      <w:r w:rsidR="000E75F8" w:rsidRPr="000E75F8">
        <w:rPr>
          <w:rFonts w:ascii="Times New Roman" w:hAnsi="Times New Roman" w:cs="Times New Roman"/>
          <w:bCs/>
        </w:rPr>
        <w:t>(Küpeli, 2018: 152</w:t>
      </w:r>
      <w:r w:rsidR="00D26A22" w:rsidRPr="000E75F8">
        <w:rPr>
          <w:rFonts w:ascii="Times New Roman" w:hAnsi="Times New Roman" w:cs="Times New Roman"/>
          <w:bCs/>
        </w:rPr>
        <w:t>).</w:t>
      </w:r>
      <w:r w:rsidR="00D26A22" w:rsidRPr="009C4D86">
        <w:rPr>
          <w:rFonts w:ascii="Times New Roman" w:hAnsi="Times New Roman" w:cs="Times New Roman"/>
          <w:bCs/>
        </w:rPr>
        <w:t xml:space="preserve"> Uzmanlık</w:t>
      </w:r>
      <w:r w:rsidR="009C4D86" w:rsidRPr="009C4D86">
        <w:rPr>
          <w:rFonts w:ascii="Times New Roman" w:hAnsi="Times New Roman" w:cs="Times New Roman"/>
          <w:bCs/>
        </w:rPr>
        <w:t xml:space="preserve"> ve Kariyer Eğitimi</w:t>
      </w:r>
      <w:r w:rsidR="000E75F8">
        <w:rPr>
          <w:rFonts w:ascii="Times New Roman" w:hAnsi="Times New Roman" w:cs="Times New Roman"/>
          <w:bCs/>
        </w:rPr>
        <w:t>,</w:t>
      </w:r>
      <w:r w:rsidR="00C53513" w:rsidRPr="00C53513">
        <w:rPr>
          <w:rFonts w:ascii="Times New Roman" w:hAnsi="Times New Roman" w:cs="Times New Roman"/>
          <w:bCs/>
        </w:rPr>
        <w:t xml:space="preserve"> mesleki eğitimler kapsamında </w:t>
      </w:r>
      <w:r w:rsidR="003E7CF8">
        <w:rPr>
          <w:rFonts w:ascii="Times New Roman" w:hAnsi="Times New Roman" w:cs="Times New Roman"/>
          <w:bCs/>
        </w:rPr>
        <w:t>yedinci</w:t>
      </w:r>
      <w:r w:rsidR="00C53513" w:rsidRPr="00C53513">
        <w:rPr>
          <w:rFonts w:ascii="Times New Roman" w:hAnsi="Times New Roman" w:cs="Times New Roman"/>
          <w:bCs/>
        </w:rPr>
        <w:t xml:space="preserve"> hizmet yılından ve kıdemli üsteğmen rütbesinden itibaren devam eden safahatı boyunca katılım sağlanabilecek şekilde planlanmıştır. Jandarma teşkilatı bünyesinde İlçe Jandarma Komutanı, İl Jandarma Komutanlığı Şube Müdürü, Özel </w:t>
      </w:r>
      <w:r w:rsidR="00E97BB9" w:rsidRPr="00C53513">
        <w:rPr>
          <w:rFonts w:ascii="Times New Roman" w:hAnsi="Times New Roman" w:cs="Times New Roman"/>
          <w:bCs/>
        </w:rPr>
        <w:t>Harekât</w:t>
      </w:r>
      <w:r w:rsidR="00C53513" w:rsidRPr="00C53513">
        <w:rPr>
          <w:rFonts w:ascii="Times New Roman" w:hAnsi="Times New Roman" w:cs="Times New Roman"/>
          <w:bCs/>
        </w:rPr>
        <w:t>, Komando ve Cezaevi Tabur Komutanı, İl J</w:t>
      </w:r>
      <w:r w:rsidR="009C4D86">
        <w:rPr>
          <w:rFonts w:ascii="Times New Roman" w:hAnsi="Times New Roman" w:cs="Times New Roman"/>
          <w:bCs/>
        </w:rPr>
        <w:t>andarma Komutanı, Daire Başkanı</w:t>
      </w:r>
      <w:r w:rsidR="00C53513" w:rsidRPr="00C53513">
        <w:rPr>
          <w:rFonts w:ascii="Times New Roman" w:hAnsi="Times New Roman" w:cs="Times New Roman"/>
          <w:bCs/>
        </w:rPr>
        <w:t xml:space="preserve"> ve Alay Komutanı gibi görevleri yapmak üzere veya bu görevlere hazırlık olarak değerlendiril</w:t>
      </w:r>
      <w:r w:rsidR="00704731">
        <w:rPr>
          <w:rFonts w:ascii="Times New Roman" w:hAnsi="Times New Roman" w:cs="Times New Roman"/>
          <w:bCs/>
        </w:rPr>
        <w:t>miştir.</w:t>
      </w:r>
    </w:p>
    <w:p w:rsidR="00562C28" w:rsidRPr="008F3CDD" w:rsidRDefault="00562C28" w:rsidP="00914650">
      <w:pPr>
        <w:tabs>
          <w:tab w:val="left" w:pos="567"/>
        </w:tabs>
        <w:spacing w:before="120" w:after="120" w:line="240" w:lineRule="auto"/>
        <w:jc w:val="both"/>
        <w:rPr>
          <w:rFonts w:ascii="Times New Roman" w:hAnsi="Times New Roman" w:cs="Times New Roman"/>
          <w:bCs/>
        </w:rPr>
      </w:pPr>
    </w:p>
    <w:p w:rsidR="00C53513" w:rsidRPr="00ED414C" w:rsidRDefault="00C53513" w:rsidP="00ED414C">
      <w:pPr>
        <w:tabs>
          <w:tab w:val="left" w:pos="709"/>
        </w:tabs>
        <w:spacing w:after="0" w:line="240" w:lineRule="auto"/>
        <w:jc w:val="center"/>
        <w:rPr>
          <w:rFonts w:ascii="Times New Roman" w:hAnsi="Times New Roman" w:cs="Times New Roman"/>
          <w:b/>
          <w:bCs/>
          <w:sz w:val="20"/>
          <w:szCs w:val="20"/>
        </w:rPr>
      </w:pPr>
      <w:r w:rsidRPr="00ED414C">
        <w:rPr>
          <w:rFonts w:ascii="Times New Roman" w:hAnsi="Times New Roman" w:cs="Times New Roman"/>
          <w:b/>
          <w:bCs/>
          <w:sz w:val="20"/>
          <w:szCs w:val="20"/>
        </w:rPr>
        <w:t>Şekil 2: Uzmanlık ve Kariyer Eğitim Modeli</w:t>
      </w:r>
    </w:p>
    <w:p w:rsidR="009726A3" w:rsidRDefault="004F21C7" w:rsidP="009726A3">
      <w:pPr>
        <w:tabs>
          <w:tab w:val="left" w:pos="709"/>
        </w:tabs>
        <w:spacing w:before="120" w:after="120" w:line="240" w:lineRule="auto"/>
        <w:jc w:val="center"/>
        <w:rPr>
          <w:rFonts w:ascii="Times New Roman" w:hAnsi="Times New Roman" w:cs="Times New Roman"/>
          <w:b/>
          <w:bCs/>
          <w:sz w:val="24"/>
          <w:szCs w:val="24"/>
        </w:rPr>
      </w:pPr>
      <w:r w:rsidRPr="004F21C7">
        <w:rPr>
          <w:rFonts w:ascii="Times New Roman" w:hAnsi="Times New Roman" w:cs="Times New Roman"/>
          <w:b/>
          <w:bCs/>
          <w:noProof/>
          <w:sz w:val="24"/>
          <w:szCs w:val="24"/>
        </w:rPr>
        <w:object w:dxaOrig="7195"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3.2pt;height:290.5pt;mso-width-percent:0;mso-height-percent:0;mso-width-percent:0;mso-height-percent:0" o:ole="">
            <v:imagedata r:id="rId9" o:title=""/>
          </v:shape>
          <o:OLEObject Type="Embed" ProgID="PowerPoint.Slide.12" ShapeID="_x0000_i1025" DrawAspect="Content" ObjectID="_1630397104" r:id="rId10"/>
        </w:object>
      </w:r>
    </w:p>
    <w:p w:rsidR="005672AF" w:rsidRDefault="0078749E" w:rsidP="00ED414C">
      <w:pPr>
        <w:tabs>
          <w:tab w:val="left" w:pos="709"/>
        </w:tabs>
        <w:spacing w:after="0" w:line="240" w:lineRule="auto"/>
        <w:jc w:val="center"/>
        <w:rPr>
          <w:rFonts w:ascii="Times New Roman" w:hAnsi="Times New Roman" w:cs="Times New Roman"/>
          <w:bCs/>
          <w:sz w:val="20"/>
          <w:szCs w:val="20"/>
        </w:rPr>
      </w:pPr>
      <w:r w:rsidRPr="00ED414C">
        <w:rPr>
          <w:rFonts w:ascii="Times New Roman" w:hAnsi="Times New Roman" w:cs="Times New Roman"/>
          <w:b/>
          <w:bCs/>
          <w:sz w:val="20"/>
          <w:szCs w:val="20"/>
        </w:rPr>
        <w:t>Kaynak:</w:t>
      </w:r>
      <w:r w:rsidRPr="001D3D15">
        <w:rPr>
          <w:rFonts w:ascii="Times New Roman" w:hAnsi="Times New Roman" w:cs="Times New Roman"/>
          <w:bCs/>
          <w:sz w:val="20"/>
          <w:szCs w:val="20"/>
        </w:rPr>
        <w:t xml:space="preserve"> </w:t>
      </w:r>
      <w:r w:rsidR="001D3D15">
        <w:rPr>
          <w:rFonts w:ascii="Times New Roman" w:hAnsi="Times New Roman" w:cs="Times New Roman"/>
          <w:bCs/>
          <w:sz w:val="20"/>
          <w:szCs w:val="20"/>
        </w:rPr>
        <w:t>(</w:t>
      </w:r>
      <w:r w:rsidR="001D3D15" w:rsidRPr="001D3D15">
        <w:rPr>
          <w:rFonts w:ascii="Times New Roman" w:hAnsi="Times New Roman" w:cs="Times New Roman"/>
          <w:bCs/>
          <w:sz w:val="20"/>
          <w:szCs w:val="20"/>
        </w:rPr>
        <w:t>Şekil-2</w:t>
      </w:r>
      <w:r w:rsidRPr="001D3D15">
        <w:rPr>
          <w:rFonts w:ascii="Times New Roman" w:hAnsi="Times New Roman" w:cs="Times New Roman"/>
          <w:bCs/>
          <w:sz w:val="20"/>
          <w:szCs w:val="20"/>
        </w:rPr>
        <w:t xml:space="preserve"> yazarlar tarafından derlenmiştir.</w:t>
      </w:r>
      <w:r w:rsidR="001D3D15">
        <w:rPr>
          <w:rFonts w:ascii="Times New Roman" w:hAnsi="Times New Roman" w:cs="Times New Roman"/>
          <w:bCs/>
          <w:sz w:val="20"/>
          <w:szCs w:val="20"/>
        </w:rPr>
        <w:t>)</w:t>
      </w:r>
    </w:p>
    <w:p w:rsidR="00425272" w:rsidRDefault="00425272" w:rsidP="00ED414C">
      <w:pPr>
        <w:tabs>
          <w:tab w:val="left" w:pos="709"/>
        </w:tabs>
        <w:spacing w:after="0" w:line="240" w:lineRule="auto"/>
        <w:jc w:val="center"/>
        <w:rPr>
          <w:rFonts w:ascii="Times New Roman" w:hAnsi="Times New Roman" w:cs="Times New Roman"/>
          <w:bCs/>
          <w:sz w:val="20"/>
          <w:szCs w:val="20"/>
        </w:rPr>
      </w:pPr>
    </w:p>
    <w:p w:rsid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Cs/>
        </w:rPr>
        <w:tab/>
      </w:r>
      <w:r w:rsidR="00B30D77" w:rsidRPr="00B30D77">
        <w:rPr>
          <w:rFonts w:ascii="Times New Roman" w:hAnsi="Times New Roman" w:cs="Times New Roman"/>
          <w:bCs/>
        </w:rPr>
        <w:t>Uzmanlık ve Kariyer Eğitimi</w:t>
      </w:r>
      <w:r w:rsidR="00F52644" w:rsidRPr="00C53513">
        <w:rPr>
          <w:rFonts w:ascii="Times New Roman" w:hAnsi="Times New Roman" w:cs="Times New Roman"/>
          <w:bCs/>
        </w:rPr>
        <w:t xml:space="preserve">, </w:t>
      </w:r>
      <w:r w:rsidR="00914650">
        <w:rPr>
          <w:rFonts w:ascii="Times New Roman" w:hAnsi="Times New Roman" w:cs="Times New Roman"/>
          <w:bCs/>
        </w:rPr>
        <w:t xml:space="preserve">Şekil-2’de gösterildiği üzere </w:t>
      </w:r>
      <w:r w:rsidR="005672AF" w:rsidRPr="00C53513">
        <w:rPr>
          <w:rFonts w:ascii="Times New Roman" w:hAnsi="Times New Roman" w:cs="Times New Roman"/>
          <w:bCs/>
        </w:rPr>
        <w:t>personel</w:t>
      </w:r>
      <w:r w:rsidR="00A309E4" w:rsidRPr="00C53513">
        <w:rPr>
          <w:rFonts w:ascii="Times New Roman" w:hAnsi="Times New Roman" w:cs="Times New Roman"/>
          <w:bCs/>
        </w:rPr>
        <w:t>in</w:t>
      </w:r>
      <w:r w:rsidR="005672AF" w:rsidRPr="00C53513">
        <w:rPr>
          <w:rFonts w:ascii="Times New Roman" w:hAnsi="Times New Roman" w:cs="Times New Roman"/>
          <w:bCs/>
        </w:rPr>
        <w:t xml:space="preserve"> seçmiş olduğu branş, alt branş ve ihtisasına bağlı olarak çeşitlendirilen t</w:t>
      </w:r>
      <w:r w:rsidR="00F52644" w:rsidRPr="00C53513">
        <w:rPr>
          <w:rFonts w:ascii="Times New Roman" w:hAnsi="Times New Roman" w:cs="Times New Roman"/>
          <w:bCs/>
        </w:rPr>
        <w:t xml:space="preserve">ezsiz </w:t>
      </w:r>
      <w:r w:rsidR="005672AF" w:rsidRPr="00C53513">
        <w:rPr>
          <w:rFonts w:ascii="Times New Roman" w:hAnsi="Times New Roman" w:cs="Times New Roman"/>
          <w:bCs/>
        </w:rPr>
        <w:t>y</w:t>
      </w:r>
      <w:r w:rsidR="00F52644" w:rsidRPr="00C53513">
        <w:rPr>
          <w:rFonts w:ascii="Times New Roman" w:hAnsi="Times New Roman" w:cs="Times New Roman"/>
          <w:bCs/>
        </w:rPr>
        <w:t xml:space="preserve">üksek </w:t>
      </w:r>
      <w:r w:rsidR="005672AF" w:rsidRPr="00C53513">
        <w:rPr>
          <w:rFonts w:ascii="Times New Roman" w:hAnsi="Times New Roman" w:cs="Times New Roman"/>
          <w:bCs/>
        </w:rPr>
        <w:t>l</w:t>
      </w:r>
      <w:r w:rsidR="00F52644" w:rsidRPr="00C53513">
        <w:rPr>
          <w:rFonts w:ascii="Times New Roman" w:hAnsi="Times New Roman" w:cs="Times New Roman"/>
          <w:bCs/>
        </w:rPr>
        <w:t>isans eğitimi</w:t>
      </w:r>
      <w:r w:rsidR="00732734" w:rsidRPr="00C53513">
        <w:rPr>
          <w:rFonts w:ascii="Times New Roman" w:hAnsi="Times New Roman" w:cs="Times New Roman"/>
          <w:bCs/>
        </w:rPr>
        <w:t xml:space="preserve"> ve bu eğitimle </w:t>
      </w:r>
      <w:r w:rsidR="00A309E4" w:rsidRPr="00C53513">
        <w:rPr>
          <w:rFonts w:ascii="Times New Roman" w:hAnsi="Times New Roman" w:cs="Times New Roman"/>
          <w:bCs/>
        </w:rPr>
        <w:t xml:space="preserve">eş zamanlı işletilecek </w:t>
      </w:r>
      <w:r w:rsidR="005672AF" w:rsidRPr="00C53513">
        <w:rPr>
          <w:rFonts w:ascii="Times New Roman" w:hAnsi="Times New Roman" w:cs="Times New Roman"/>
          <w:bCs/>
        </w:rPr>
        <w:t xml:space="preserve">uygulama odaklı hazırlanan sertifika programları </w:t>
      </w:r>
      <w:r w:rsidR="00F52644" w:rsidRPr="00C53513">
        <w:rPr>
          <w:rFonts w:ascii="Times New Roman" w:hAnsi="Times New Roman" w:cs="Times New Roman"/>
          <w:bCs/>
        </w:rPr>
        <w:t xml:space="preserve">olarak planlanmıştır. </w:t>
      </w:r>
      <w:r w:rsidR="004054D1" w:rsidRPr="00C53513">
        <w:rPr>
          <w:rFonts w:ascii="Times New Roman" w:hAnsi="Times New Roman" w:cs="Times New Roman"/>
          <w:bCs/>
        </w:rPr>
        <w:t>Söz konusu eğitime ilişkin m</w:t>
      </w:r>
      <w:r w:rsidR="008474CB" w:rsidRPr="00C53513">
        <w:rPr>
          <w:rFonts w:ascii="Times New Roman" w:hAnsi="Times New Roman" w:cs="Times New Roman"/>
          <w:bCs/>
        </w:rPr>
        <w:t xml:space="preserve">üfredat </w:t>
      </w:r>
      <w:r w:rsidR="005672AF" w:rsidRPr="00C53513">
        <w:rPr>
          <w:rFonts w:ascii="Times New Roman" w:hAnsi="Times New Roman" w:cs="Times New Roman"/>
          <w:bCs/>
        </w:rPr>
        <w:t>kendi al</w:t>
      </w:r>
      <w:r w:rsidR="00A309E4" w:rsidRPr="00C53513">
        <w:rPr>
          <w:rFonts w:ascii="Times New Roman" w:hAnsi="Times New Roman" w:cs="Times New Roman"/>
          <w:bCs/>
        </w:rPr>
        <w:t>a</w:t>
      </w:r>
      <w:r w:rsidR="005672AF" w:rsidRPr="00C53513">
        <w:rPr>
          <w:rFonts w:ascii="Times New Roman" w:hAnsi="Times New Roman" w:cs="Times New Roman"/>
          <w:bCs/>
        </w:rPr>
        <w:t xml:space="preserve">nına bağlı olarak sürekli güncellenebilen ve ihtiyaçlara </w:t>
      </w:r>
      <w:r w:rsidR="00A309E4" w:rsidRPr="00C53513">
        <w:rPr>
          <w:rFonts w:ascii="Times New Roman" w:hAnsi="Times New Roman" w:cs="Times New Roman"/>
          <w:bCs/>
        </w:rPr>
        <w:t xml:space="preserve">kısa vadede karşılık verebilecek şekilde tasarlanmıştır. </w:t>
      </w:r>
      <w:r w:rsidR="0059248A" w:rsidRPr="00C53513">
        <w:rPr>
          <w:rFonts w:ascii="Times New Roman" w:hAnsi="Times New Roman" w:cs="Times New Roman"/>
          <w:bCs/>
        </w:rPr>
        <w:t xml:space="preserve">Programın </w:t>
      </w:r>
      <w:r w:rsidR="00A309E4" w:rsidRPr="00C53513">
        <w:rPr>
          <w:rFonts w:ascii="Times New Roman" w:hAnsi="Times New Roman" w:cs="Times New Roman"/>
          <w:bCs/>
        </w:rPr>
        <w:t xml:space="preserve">geneli </w:t>
      </w:r>
      <w:r w:rsidR="0059248A" w:rsidRPr="00C53513">
        <w:rPr>
          <w:rFonts w:ascii="Times New Roman" w:hAnsi="Times New Roman" w:cs="Times New Roman"/>
          <w:bCs/>
        </w:rPr>
        <w:t>bir yıl</w:t>
      </w:r>
      <w:r w:rsidR="00A309E4" w:rsidRPr="00C53513">
        <w:rPr>
          <w:rFonts w:ascii="Times New Roman" w:hAnsi="Times New Roman" w:cs="Times New Roman"/>
          <w:bCs/>
        </w:rPr>
        <w:t>/</w:t>
      </w:r>
      <w:r w:rsidR="0059248A" w:rsidRPr="00C53513">
        <w:rPr>
          <w:rFonts w:ascii="Times New Roman" w:hAnsi="Times New Roman" w:cs="Times New Roman"/>
          <w:bCs/>
        </w:rPr>
        <w:t xml:space="preserve"> iki dönem olarak düşünülmüş, </w:t>
      </w:r>
      <w:r w:rsidR="00A309E4" w:rsidRPr="00C53513">
        <w:rPr>
          <w:rFonts w:ascii="Times New Roman" w:hAnsi="Times New Roman" w:cs="Times New Roman"/>
          <w:bCs/>
        </w:rPr>
        <w:t xml:space="preserve">tezsiz yüksek lisans programının ise Bologna Süreci kapsamında </w:t>
      </w:r>
      <w:r w:rsidR="0059248A" w:rsidRPr="00C53513">
        <w:rPr>
          <w:rFonts w:ascii="Times New Roman" w:hAnsi="Times New Roman" w:cs="Times New Roman"/>
          <w:bCs/>
        </w:rPr>
        <w:t>toplam 120</w:t>
      </w:r>
      <w:r w:rsidR="008474CB" w:rsidRPr="00C53513">
        <w:rPr>
          <w:rFonts w:ascii="Times New Roman" w:hAnsi="Times New Roman" w:cs="Times New Roman"/>
          <w:bCs/>
        </w:rPr>
        <w:t xml:space="preserve"> AKTS </w:t>
      </w:r>
      <w:r w:rsidR="00A309E4" w:rsidRPr="00C53513">
        <w:rPr>
          <w:rFonts w:ascii="Times New Roman" w:hAnsi="Times New Roman" w:cs="Times New Roman"/>
          <w:bCs/>
        </w:rPr>
        <w:t xml:space="preserve">üzerinden yapılandırılması </w:t>
      </w:r>
      <w:r w:rsidR="008474CB" w:rsidRPr="00C53513">
        <w:rPr>
          <w:rFonts w:ascii="Times New Roman" w:hAnsi="Times New Roman" w:cs="Times New Roman"/>
          <w:bCs/>
        </w:rPr>
        <w:t xml:space="preserve">öngörülmüştür. </w:t>
      </w:r>
      <w:r w:rsidR="00A309E4" w:rsidRPr="00C53513">
        <w:rPr>
          <w:rFonts w:ascii="Times New Roman" w:hAnsi="Times New Roman" w:cs="Times New Roman"/>
          <w:bCs/>
        </w:rPr>
        <w:t>Tüm programlardaki dersler</w:t>
      </w:r>
      <w:r w:rsidR="0016033F">
        <w:rPr>
          <w:rFonts w:ascii="Times New Roman" w:hAnsi="Times New Roman" w:cs="Times New Roman"/>
          <w:bCs/>
        </w:rPr>
        <w:t>,</w:t>
      </w:r>
      <w:r w:rsidR="00A309E4" w:rsidRPr="00C53513">
        <w:rPr>
          <w:rFonts w:ascii="Times New Roman" w:hAnsi="Times New Roman" w:cs="Times New Roman"/>
          <w:bCs/>
        </w:rPr>
        <w:t xml:space="preserve"> alanın önceliği ve lisans eğitimin devamını da sağlayacak şekilde g</w:t>
      </w:r>
      <w:r w:rsidR="0059248A" w:rsidRPr="00C53513">
        <w:rPr>
          <w:rFonts w:ascii="Times New Roman" w:hAnsi="Times New Roman" w:cs="Times New Roman"/>
          <w:bCs/>
        </w:rPr>
        <w:t xml:space="preserve">üvenlik alan bilgisi, </w:t>
      </w:r>
      <w:r w:rsidR="00A309E4" w:rsidRPr="00C53513">
        <w:rPr>
          <w:rFonts w:ascii="Times New Roman" w:hAnsi="Times New Roman" w:cs="Times New Roman"/>
          <w:bCs/>
        </w:rPr>
        <w:t>s</w:t>
      </w:r>
      <w:r w:rsidR="0059248A" w:rsidRPr="00C53513">
        <w:rPr>
          <w:rFonts w:ascii="Times New Roman" w:hAnsi="Times New Roman" w:cs="Times New Roman"/>
          <w:bCs/>
        </w:rPr>
        <w:t xml:space="preserve">osyal </w:t>
      </w:r>
      <w:r w:rsidR="00810CF8" w:rsidRPr="00C53513">
        <w:rPr>
          <w:rFonts w:ascii="Times New Roman" w:hAnsi="Times New Roman" w:cs="Times New Roman"/>
          <w:bCs/>
        </w:rPr>
        <w:t>bilimler alan</w:t>
      </w:r>
      <w:r w:rsidR="008474CB" w:rsidRPr="00C53513">
        <w:rPr>
          <w:rFonts w:ascii="Times New Roman" w:hAnsi="Times New Roman" w:cs="Times New Roman"/>
          <w:bCs/>
        </w:rPr>
        <w:t xml:space="preserve"> </w:t>
      </w:r>
      <w:r w:rsidR="0059248A" w:rsidRPr="00C53513">
        <w:rPr>
          <w:rFonts w:ascii="Times New Roman" w:hAnsi="Times New Roman" w:cs="Times New Roman"/>
          <w:bCs/>
        </w:rPr>
        <w:t>dersleri</w:t>
      </w:r>
      <w:r w:rsidR="00732734" w:rsidRPr="00C53513">
        <w:rPr>
          <w:rFonts w:ascii="Times New Roman" w:hAnsi="Times New Roman" w:cs="Times New Roman"/>
          <w:bCs/>
        </w:rPr>
        <w:t xml:space="preserve"> ve </w:t>
      </w:r>
      <w:r w:rsidR="00A309E4" w:rsidRPr="00C53513">
        <w:rPr>
          <w:rFonts w:ascii="Times New Roman" w:hAnsi="Times New Roman" w:cs="Times New Roman"/>
          <w:bCs/>
        </w:rPr>
        <w:t xml:space="preserve">alana ilişkin hukuk bilgilerini içermektedir. Ayrıca </w:t>
      </w:r>
      <w:r w:rsidR="00B30D77" w:rsidRPr="0016033F">
        <w:rPr>
          <w:rFonts w:ascii="Times New Roman" w:hAnsi="Times New Roman" w:cs="Times New Roman"/>
          <w:bCs/>
          <w:i/>
        </w:rPr>
        <w:t xml:space="preserve">Uzmanlık ve Kariyer </w:t>
      </w:r>
      <w:r w:rsidR="00810CF8" w:rsidRPr="0016033F">
        <w:rPr>
          <w:rFonts w:ascii="Times New Roman" w:hAnsi="Times New Roman" w:cs="Times New Roman"/>
          <w:bCs/>
          <w:i/>
        </w:rPr>
        <w:t>Eğitimi</w:t>
      </w:r>
      <w:r w:rsidR="00810CF8">
        <w:rPr>
          <w:rFonts w:ascii="Times New Roman" w:hAnsi="Times New Roman" w:cs="Times New Roman"/>
          <w:bCs/>
        </w:rPr>
        <w:t>,</w:t>
      </w:r>
      <w:r w:rsidR="00810CF8" w:rsidRPr="00C53513">
        <w:rPr>
          <w:rFonts w:ascii="Times New Roman" w:hAnsi="Times New Roman" w:cs="Times New Roman"/>
          <w:bCs/>
        </w:rPr>
        <w:t xml:space="preserve"> yurt</w:t>
      </w:r>
      <w:r w:rsidR="0059248A" w:rsidRPr="00C53513">
        <w:rPr>
          <w:rFonts w:ascii="Times New Roman" w:hAnsi="Times New Roman" w:cs="Times New Roman"/>
          <w:bCs/>
        </w:rPr>
        <w:t xml:space="preserve"> içi ve dışı </w:t>
      </w:r>
      <w:r w:rsidR="00A309E4" w:rsidRPr="00C53513">
        <w:rPr>
          <w:rFonts w:ascii="Times New Roman" w:hAnsi="Times New Roman" w:cs="Times New Roman"/>
          <w:bCs/>
        </w:rPr>
        <w:t>çalışma ziyaretleri, konferanslar ve uygulamalarla desteklenmektedir.</w:t>
      </w:r>
    </w:p>
    <w:p w:rsid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sidR="00A309E4" w:rsidRPr="00C53513">
        <w:rPr>
          <w:rFonts w:ascii="Times New Roman" w:hAnsi="Times New Roman" w:cs="Times New Roman"/>
          <w:bCs/>
        </w:rPr>
        <w:t xml:space="preserve">Bu noktada, </w:t>
      </w:r>
      <w:r w:rsidR="009E67D7" w:rsidRPr="009E67D7">
        <w:rPr>
          <w:rFonts w:ascii="Times New Roman" w:hAnsi="Times New Roman" w:cs="Times New Roman"/>
          <w:bCs/>
        </w:rPr>
        <w:t>Uzmanlık ve Kariyer Eğitimi</w:t>
      </w:r>
      <w:r w:rsidR="009E67D7">
        <w:rPr>
          <w:rFonts w:ascii="Times New Roman" w:hAnsi="Times New Roman" w:cs="Times New Roman"/>
          <w:bCs/>
        </w:rPr>
        <w:t>’</w:t>
      </w:r>
      <w:r w:rsidR="00A309E4" w:rsidRPr="00C53513">
        <w:rPr>
          <w:rFonts w:ascii="Times New Roman" w:hAnsi="Times New Roman" w:cs="Times New Roman"/>
          <w:bCs/>
        </w:rPr>
        <w:t>nin öğrenci kaynağının çok geniş olması ve hem orta düzey hem de ü</w:t>
      </w:r>
      <w:r w:rsidR="004B2362" w:rsidRPr="00C53513">
        <w:rPr>
          <w:rFonts w:ascii="Times New Roman" w:hAnsi="Times New Roman" w:cs="Times New Roman"/>
          <w:bCs/>
        </w:rPr>
        <w:t>st düzey yönetici</w:t>
      </w:r>
      <w:r w:rsidR="00A309E4" w:rsidRPr="00C53513">
        <w:rPr>
          <w:rFonts w:ascii="Times New Roman" w:hAnsi="Times New Roman" w:cs="Times New Roman"/>
          <w:bCs/>
        </w:rPr>
        <w:t xml:space="preserve">leri de bir arada tutması nedeniyle, </w:t>
      </w:r>
      <w:r w:rsidR="00732734" w:rsidRPr="00C53513">
        <w:rPr>
          <w:rFonts w:ascii="Times New Roman" w:hAnsi="Times New Roman" w:cs="Times New Roman"/>
          <w:bCs/>
        </w:rPr>
        <w:t xml:space="preserve">bu gruplara uygulanacak </w:t>
      </w:r>
      <w:r w:rsidR="00A309E4" w:rsidRPr="00C53513">
        <w:rPr>
          <w:rFonts w:ascii="Times New Roman" w:hAnsi="Times New Roman" w:cs="Times New Roman"/>
          <w:bCs/>
        </w:rPr>
        <w:lastRenderedPageBreak/>
        <w:t xml:space="preserve">eğitim </w:t>
      </w:r>
      <w:r w:rsidR="00732734" w:rsidRPr="00C53513">
        <w:rPr>
          <w:rFonts w:ascii="Times New Roman" w:hAnsi="Times New Roman" w:cs="Times New Roman"/>
          <w:bCs/>
        </w:rPr>
        <w:t xml:space="preserve">içeriğindeki </w:t>
      </w:r>
      <w:r w:rsidR="00A309E4" w:rsidRPr="00C53513">
        <w:rPr>
          <w:rFonts w:ascii="Times New Roman" w:hAnsi="Times New Roman" w:cs="Times New Roman"/>
          <w:bCs/>
        </w:rPr>
        <w:t xml:space="preserve">ayırım sertifika programlarında ve lisansüstü programlardaki seçmeli derslerde sağlanmaktadır. Örneğin </w:t>
      </w:r>
      <w:r w:rsidR="00A309E4" w:rsidRPr="000069F1">
        <w:rPr>
          <w:rFonts w:ascii="Times New Roman" w:hAnsi="Times New Roman" w:cs="Times New Roman"/>
          <w:bCs/>
          <w:i/>
        </w:rPr>
        <w:t xml:space="preserve">Kolluk </w:t>
      </w:r>
      <w:r w:rsidR="00732734" w:rsidRPr="000069F1">
        <w:rPr>
          <w:rFonts w:ascii="Times New Roman" w:hAnsi="Times New Roman" w:cs="Times New Roman"/>
          <w:bCs/>
          <w:i/>
        </w:rPr>
        <w:t>Harekât</w:t>
      </w:r>
      <w:r w:rsidR="00A309E4" w:rsidRPr="000069F1">
        <w:rPr>
          <w:rFonts w:ascii="Times New Roman" w:hAnsi="Times New Roman" w:cs="Times New Roman"/>
          <w:bCs/>
          <w:i/>
        </w:rPr>
        <w:t xml:space="preserve"> Yönetimi Sertifika </w:t>
      </w:r>
      <w:r w:rsidR="00732734" w:rsidRPr="000069F1">
        <w:rPr>
          <w:rFonts w:ascii="Times New Roman" w:hAnsi="Times New Roman" w:cs="Times New Roman"/>
          <w:bCs/>
          <w:i/>
        </w:rPr>
        <w:t>P</w:t>
      </w:r>
      <w:r w:rsidR="00A309E4" w:rsidRPr="000069F1">
        <w:rPr>
          <w:rFonts w:ascii="Times New Roman" w:hAnsi="Times New Roman" w:cs="Times New Roman"/>
          <w:bCs/>
          <w:i/>
        </w:rPr>
        <w:t>rogramı</w:t>
      </w:r>
      <w:r w:rsidR="00A309E4" w:rsidRPr="00C53513">
        <w:rPr>
          <w:rFonts w:ascii="Times New Roman" w:hAnsi="Times New Roman" w:cs="Times New Roman"/>
          <w:bCs/>
        </w:rPr>
        <w:t xml:space="preserve"> tüm personele zorunlu olması öngörülmekte, ancak oluşturulacak gruplardaki eğitimlerde orta düzey yöneticilere </w:t>
      </w:r>
      <w:r w:rsidR="00810CF8" w:rsidRPr="00C53513">
        <w:rPr>
          <w:rFonts w:ascii="Times New Roman" w:hAnsi="Times New Roman" w:cs="Times New Roman"/>
          <w:bCs/>
        </w:rPr>
        <w:t>harekât planlaması</w:t>
      </w:r>
      <w:r w:rsidR="00A309E4" w:rsidRPr="00C53513">
        <w:rPr>
          <w:rFonts w:ascii="Times New Roman" w:hAnsi="Times New Roman" w:cs="Times New Roman"/>
          <w:bCs/>
        </w:rPr>
        <w:t xml:space="preserve">, üst düzey yöneticilere ise </w:t>
      </w:r>
      <w:r w:rsidR="00732734" w:rsidRPr="00C53513">
        <w:rPr>
          <w:rFonts w:ascii="Times New Roman" w:hAnsi="Times New Roman" w:cs="Times New Roman"/>
          <w:bCs/>
        </w:rPr>
        <w:t>harekât</w:t>
      </w:r>
      <w:r w:rsidR="00A309E4" w:rsidRPr="00C53513">
        <w:rPr>
          <w:rFonts w:ascii="Times New Roman" w:hAnsi="Times New Roman" w:cs="Times New Roman"/>
          <w:bCs/>
        </w:rPr>
        <w:t xml:space="preserve"> yönetimi üzerine odaklanılan bir program çeşitliliğine gidilmesi </w:t>
      </w:r>
      <w:r w:rsidR="008F3CDD">
        <w:rPr>
          <w:rFonts w:ascii="Times New Roman" w:hAnsi="Times New Roman" w:cs="Times New Roman"/>
          <w:bCs/>
        </w:rPr>
        <w:t>planlanmaktadır.</w:t>
      </w:r>
    </w:p>
    <w:p w:rsidR="000C6801" w:rsidRDefault="00911517"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3</w:t>
      </w:r>
      <w:r w:rsidR="009973E5">
        <w:rPr>
          <w:rFonts w:ascii="Times New Roman" w:hAnsi="Times New Roman" w:cs="Times New Roman"/>
          <w:b/>
          <w:bCs/>
        </w:rPr>
        <w:t>.2.3</w:t>
      </w:r>
      <w:r w:rsidR="000C6801">
        <w:rPr>
          <w:rFonts w:ascii="Times New Roman" w:hAnsi="Times New Roman" w:cs="Times New Roman"/>
          <w:b/>
          <w:bCs/>
        </w:rPr>
        <w:t>.</w:t>
      </w:r>
      <w:r w:rsidR="000C6801">
        <w:rPr>
          <w:rFonts w:ascii="Times New Roman" w:hAnsi="Times New Roman" w:cs="Times New Roman"/>
          <w:b/>
          <w:bCs/>
        </w:rPr>
        <w:tab/>
      </w:r>
      <w:r w:rsidR="00BE68CD" w:rsidRPr="00C53513">
        <w:rPr>
          <w:rFonts w:ascii="Times New Roman" w:hAnsi="Times New Roman" w:cs="Times New Roman"/>
          <w:b/>
          <w:bCs/>
        </w:rPr>
        <w:t>Stratejik Düzey Yönetici Eğitimi</w:t>
      </w:r>
    </w:p>
    <w:p w:rsidR="00B036B4" w:rsidRPr="000C6801" w:rsidRDefault="000C6801" w:rsidP="000C6801">
      <w:pPr>
        <w:tabs>
          <w:tab w:val="left" w:pos="567"/>
        </w:tabs>
        <w:spacing w:before="120" w:after="120" w:line="240" w:lineRule="auto"/>
        <w:jc w:val="both"/>
        <w:rPr>
          <w:rFonts w:ascii="Times New Roman" w:hAnsi="Times New Roman" w:cs="Times New Roman"/>
          <w:b/>
          <w:bCs/>
        </w:rPr>
      </w:pPr>
      <w:r>
        <w:rPr>
          <w:rFonts w:ascii="Times New Roman" w:hAnsi="Times New Roman" w:cs="Times New Roman"/>
          <w:b/>
          <w:bCs/>
        </w:rPr>
        <w:tab/>
      </w:r>
      <w:r w:rsidR="000E75F8" w:rsidRPr="006C5CDC">
        <w:rPr>
          <w:rFonts w:ascii="Times New Roman" w:hAnsi="Times New Roman" w:cs="Times New Roman"/>
          <w:bCs/>
          <w:i/>
        </w:rPr>
        <w:t>Stratejik Düzey Yönetici Eğitimi</w:t>
      </w:r>
      <w:r w:rsidR="000E75F8">
        <w:rPr>
          <w:rFonts w:ascii="Times New Roman" w:hAnsi="Times New Roman" w:cs="Times New Roman"/>
          <w:bCs/>
        </w:rPr>
        <w:t>’nde</w:t>
      </w:r>
      <w:r w:rsidR="000E75F8" w:rsidRPr="000E75F8">
        <w:rPr>
          <w:rFonts w:ascii="Times New Roman" w:hAnsi="Times New Roman" w:cs="Times New Roman"/>
          <w:bCs/>
        </w:rPr>
        <w:t xml:space="preserve">, jandarma yöneticilerinin </w:t>
      </w:r>
      <w:r w:rsidR="000E75F8">
        <w:rPr>
          <w:rFonts w:ascii="Times New Roman" w:hAnsi="Times New Roman" w:cs="Times New Roman"/>
          <w:bCs/>
        </w:rPr>
        <w:t xml:space="preserve">birer karar verici olarak </w:t>
      </w:r>
      <w:r w:rsidR="000E75F8" w:rsidRPr="000E75F8">
        <w:rPr>
          <w:rFonts w:ascii="Times New Roman" w:hAnsi="Times New Roman" w:cs="Times New Roman"/>
          <w:bCs/>
        </w:rPr>
        <w:t>devletin çeşitli kurumları</w:t>
      </w:r>
      <w:r w:rsidR="000E75F8">
        <w:rPr>
          <w:rFonts w:ascii="Times New Roman" w:hAnsi="Times New Roman" w:cs="Times New Roman"/>
          <w:bCs/>
        </w:rPr>
        <w:t xml:space="preserve"> ile işbirliği içerisinde çalışabileceği öngörüldüğünden </w:t>
      </w:r>
      <w:r w:rsidR="000E75F8" w:rsidRPr="000E75F8">
        <w:rPr>
          <w:rFonts w:ascii="Times New Roman" w:hAnsi="Times New Roman" w:cs="Times New Roman"/>
          <w:bCs/>
        </w:rPr>
        <w:t>stratejik karar verme yeteneğinin kazandırılma</w:t>
      </w:r>
      <w:r w:rsidR="000E75F8">
        <w:rPr>
          <w:rFonts w:ascii="Times New Roman" w:hAnsi="Times New Roman" w:cs="Times New Roman"/>
          <w:bCs/>
        </w:rPr>
        <w:t xml:space="preserve">sına odaklanılmıştır. </w:t>
      </w:r>
      <w:r w:rsidR="00B61113" w:rsidRPr="00C53513">
        <w:rPr>
          <w:rFonts w:ascii="Times New Roman" w:hAnsi="Times New Roman" w:cs="Times New Roman"/>
          <w:bCs/>
        </w:rPr>
        <w:t>Stratejik</w:t>
      </w:r>
      <w:r w:rsidR="00CB61FC">
        <w:rPr>
          <w:rFonts w:ascii="Times New Roman" w:hAnsi="Times New Roman" w:cs="Times New Roman"/>
          <w:bCs/>
        </w:rPr>
        <w:t xml:space="preserve"> Düzey Yönetici E</w:t>
      </w:r>
      <w:r w:rsidR="00174742" w:rsidRPr="00C53513">
        <w:rPr>
          <w:rFonts w:ascii="Times New Roman" w:hAnsi="Times New Roman" w:cs="Times New Roman"/>
          <w:bCs/>
        </w:rPr>
        <w:t>ğitimi</w:t>
      </w:r>
      <w:r w:rsidR="006C5CDC">
        <w:rPr>
          <w:rFonts w:ascii="Times New Roman" w:hAnsi="Times New Roman" w:cs="Times New Roman"/>
          <w:bCs/>
        </w:rPr>
        <w:t>, meslekte hizmet yılı olarak yirmi beş</w:t>
      </w:r>
      <w:r w:rsidR="005F748C" w:rsidRPr="00C53513">
        <w:rPr>
          <w:rFonts w:ascii="Times New Roman" w:hAnsi="Times New Roman" w:cs="Times New Roman"/>
          <w:bCs/>
        </w:rPr>
        <w:t xml:space="preserve"> yılını dolduran</w:t>
      </w:r>
      <w:r w:rsidR="00B61113" w:rsidRPr="00C53513">
        <w:rPr>
          <w:rFonts w:ascii="Times New Roman" w:hAnsi="Times New Roman" w:cs="Times New Roman"/>
          <w:bCs/>
        </w:rPr>
        <w:t xml:space="preserve"> albay ve general </w:t>
      </w:r>
      <w:r w:rsidR="00174742" w:rsidRPr="00C53513">
        <w:rPr>
          <w:rFonts w:ascii="Times New Roman" w:hAnsi="Times New Roman" w:cs="Times New Roman"/>
          <w:bCs/>
        </w:rPr>
        <w:t>rütbesinde katılım sağl</w:t>
      </w:r>
      <w:r w:rsidR="005F748C" w:rsidRPr="00C53513">
        <w:rPr>
          <w:rFonts w:ascii="Times New Roman" w:hAnsi="Times New Roman" w:cs="Times New Roman"/>
          <w:bCs/>
        </w:rPr>
        <w:t>anabilecek şekilde öngörülmüştür</w:t>
      </w:r>
      <w:r w:rsidR="00174742" w:rsidRPr="00C53513">
        <w:rPr>
          <w:rFonts w:ascii="Times New Roman" w:hAnsi="Times New Roman" w:cs="Times New Roman"/>
          <w:bCs/>
        </w:rPr>
        <w:t xml:space="preserve">. Jandarma teşkilatında </w:t>
      </w:r>
      <w:r w:rsidR="00B61113" w:rsidRPr="00C53513">
        <w:rPr>
          <w:rFonts w:ascii="Times New Roman" w:hAnsi="Times New Roman" w:cs="Times New Roman"/>
          <w:bCs/>
        </w:rPr>
        <w:t xml:space="preserve">Bölge Komutanı, </w:t>
      </w:r>
      <w:r w:rsidR="00174742" w:rsidRPr="00C53513">
        <w:rPr>
          <w:rFonts w:ascii="Times New Roman" w:hAnsi="Times New Roman" w:cs="Times New Roman"/>
          <w:bCs/>
        </w:rPr>
        <w:t xml:space="preserve">İl Jandarma Komutanı, </w:t>
      </w:r>
      <w:r w:rsidR="005F748C" w:rsidRPr="00C53513">
        <w:rPr>
          <w:rFonts w:ascii="Times New Roman" w:hAnsi="Times New Roman" w:cs="Times New Roman"/>
          <w:bCs/>
        </w:rPr>
        <w:t>Daire Başkan</w:t>
      </w:r>
      <w:r w:rsidR="00B61113" w:rsidRPr="00C53513">
        <w:rPr>
          <w:rFonts w:ascii="Times New Roman" w:hAnsi="Times New Roman" w:cs="Times New Roman"/>
          <w:bCs/>
        </w:rPr>
        <w:t>ı ve Başkanlıklar</w:t>
      </w:r>
      <w:r w:rsidR="00174742" w:rsidRPr="00C53513">
        <w:rPr>
          <w:rFonts w:ascii="Times New Roman" w:hAnsi="Times New Roman" w:cs="Times New Roman"/>
          <w:bCs/>
        </w:rPr>
        <w:t xml:space="preserve">, </w:t>
      </w:r>
      <w:r w:rsidR="00B61113" w:rsidRPr="00C53513">
        <w:rPr>
          <w:rFonts w:ascii="Times New Roman" w:hAnsi="Times New Roman" w:cs="Times New Roman"/>
          <w:bCs/>
        </w:rPr>
        <w:t xml:space="preserve">Eğitim, </w:t>
      </w:r>
      <w:r w:rsidR="00174742" w:rsidRPr="00C53513">
        <w:rPr>
          <w:rFonts w:ascii="Times New Roman" w:hAnsi="Times New Roman" w:cs="Times New Roman"/>
          <w:bCs/>
        </w:rPr>
        <w:t xml:space="preserve">Komando </w:t>
      </w:r>
      <w:r w:rsidR="00810CF8" w:rsidRPr="00C53513">
        <w:rPr>
          <w:rFonts w:ascii="Times New Roman" w:hAnsi="Times New Roman" w:cs="Times New Roman"/>
          <w:bCs/>
        </w:rPr>
        <w:t>Tugay ve</w:t>
      </w:r>
      <w:r w:rsidR="00174742" w:rsidRPr="00C53513">
        <w:rPr>
          <w:rFonts w:ascii="Times New Roman" w:hAnsi="Times New Roman" w:cs="Times New Roman"/>
          <w:bCs/>
        </w:rPr>
        <w:t xml:space="preserve"> Birlik Komutanlığı</w:t>
      </w:r>
      <w:r w:rsidR="00B61113" w:rsidRPr="00C53513">
        <w:rPr>
          <w:rFonts w:ascii="Times New Roman" w:hAnsi="Times New Roman" w:cs="Times New Roman"/>
          <w:bCs/>
        </w:rPr>
        <w:t xml:space="preserve"> görevlerine hazırlık </w:t>
      </w:r>
      <w:r w:rsidR="005F748C" w:rsidRPr="00C53513">
        <w:rPr>
          <w:rFonts w:ascii="Times New Roman" w:hAnsi="Times New Roman" w:cs="Times New Roman"/>
          <w:bCs/>
        </w:rPr>
        <w:t xml:space="preserve">olarak değerlendirilmiştir </w:t>
      </w:r>
      <w:r w:rsidR="00174742" w:rsidRPr="00C53513">
        <w:rPr>
          <w:rFonts w:ascii="Times New Roman" w:hAnsi="Times New Roman" w:cs="Times New Roman"/>
          <w:bCs/>
        </w:rPr>
        <w:t>(Küpeli</w:t>
      </w:r>
      <w:r w:rsidR="00B61113" w:rsidRPr="00C53513">
        <w:rPr>
          <w:rFonts w:ascii="Times New Roman" w:hAnsi="Times New Roman" w:cs="Times New Roman"/>
          <w:bCs/>
        </w:rPr>
        <w:t>, 2018: 155-156</w:t>
      </w:r>
      <w:r w:rsidR="00174742" w:rsidRPr="00C53513">
        <w:rPr>
          <w:rFonts w:ascii="Times New Roman" w:hAnsi="Times New Roman" w:cs="Times New Roman"/>
          <w:bCs/>
        </w:rPr>
        <w:t xml:space="preserve">). </w:t>
      </w:r>
      <w:r w:rsidR="00B61113" w:rsidRPr="00C53513">
        <w:rPr>
          <w:rFonts w:ascii="Times New Roman" w:hAnsi="Times New Roman" w:cs="Times New Roman"/>
          <w:bCs/>
        </w:rPr>
        <w:t>Stratejik</w:t>
      </w:r>
      <w:r w:rsidR="00174742" w:rsidRPr="00C53513">
        <w:rPr>
          <w:rFonts w:ascii="Times New Roman" w:hAnsi="Times New Roman" w:cs="Times New Roman"/>
          <w:bCs/>
        </w:rPr>
        <w:t xml:space="preserve"> Düzey Yönetici Eğitimi, </w:t>
      </w:r>
      <w:r w:rsidR="00B61113" w:rsidRPr="00871019">
        <w:rPr>
          <w:rFonts w:ascii="Times New Roman" w:hAnsi="Times New Roman" w:cs="Times New Roman"/>
          <w:bCs/>
          <w:i/>
        </w:rPr>
        <w:t>“Stratejik</w:t>
      </w:r>
      <w:r w:rsidR="00174742" w:rsidRPr="00871019">
        <w:rPr>
          <w:rFonts w:ascii="Times New Roman" w:hAnsi="Times New Roman" w:cs="Times New Roman"/>
          <w:bCs/>
          <w:i/>
        </w:rPr>
        <w:t xml:space="preserve"> Düzey Yönetici Eğitimi”</w:t>
      </w:r>
      <w:r w:rsidR="00174742" w:rsidRPr="00C53513">
        <w:rPr>
          <w:rFonts w:ascii="Times New Roman" w:hAnsi="Times New Roman" w:cs="Times New Roman"/>
          <w:bCs/>
        </w:rPr>
        <w:t xml:space="preserve"> sertifika programı </w:t>
      </w:r>
      <w:r w:rsidR="005F748C" w:rsidRPr="00C53513">
        <w:rPr>
          <w:rFonts w:ascii="Times New Roman" w:hAnsi="Times New Roman" w:cs="Times New Roman"/>
          <w:bCs/>
        </w:rPr>
        <w:t xml:space="preserve">adıyla </w:t>
      </w:r>
      <w:r w:rsidR="00174742" w:rsidRPr="00C53513">
        <w:rPr>
          <w:rFonts w:ascii="Times New Roman" w:hAnsi="Times New Roman" w:cs="Times New Roman"/>
          <w:bCs/>
        </w:rPr>
        <w:t>planlanmıştır. Söz konusu eğitime ilişkin m</w:t>
      </w:r>
      <w:r w:rsidR="00B61113" w:rsidRPr="00C53513">
        <w:rPr>
          <w:rFonts w:ascii="Times New Roman" w:hAnsi="Times New Roman" w:cs="Times New Roman"/>
          <w:bCs/>
        </w:rPr>
        <w:t>üfredat Tablo-</w:t>
      </w:r>
      <w:r w:rsidR="00732734" w:rsidRPr="00C53513">
        <w:rPr>
          <w:rFonts w:ascii="Times New Roman" w:hAnsi="Times New Roman" w:cs="Times New Roman"/>
          <w:bCs/>
        </w:rPr>
        <w:t>9</w:t>
      </w:r>
      <w:r w:rsidR="00174742" w:rsidRPr="00C53513">
        <w:rPr>
          <w:rFonts w:ascii="Times New Roman" w:hAnsi="Times New Roman" w:cs="Times New Roman"/>
          <w:bCs/>
        </w:rPr>
        <w:t>’da gösterilmiştir. Programın müfredatı bir dönem olarak düşü</w:t>
      </w:r>
      <w:r w:rsidR="002A203F">
        <w:rPr>
          <w:rFonts w:ascii="Times New Roman" w:hAnsi="Times New Roman" w:cs="Times New Roman"/>
          <w:bCs/>
        </w:rPr>
        <w:t>nülmüştür. Sertifika programı, g</w:t>
      </w:r>
      <w:r w:rsidR="00174742" w:rsidRPr="00C53513">
        <w:rPr>
          <w:rFonts w:ascii="Times New Roman" w:hAnsi="Times New Roman" w:cs="Times New Roman"/>
          <w:bCs/>
        </w:rPr>
        <w:t xml:space="preserve">üvenliğe ilişkin </w:t>
      </w:r>
      <w:r w:rsidR="00B61113" w:rsidRPr="00C53513">
        <w:rPr>
          <w:rFonts w:ascii="Times New Roman" w:hAnsi="Times New Roman" w:cs="Times New Roman"/>
          <w:bCs/>
        </w:rPr>
        <w:t>alan bilgi</w:t>
      </w:r>
      <w:r w:rsidR="00174742" w:rsidRPr="00C53513">
        <w:rPr>
          <w:rFonts w:ascii="Times New Roman" w:hAnsi="Times New Roman" w:cs="Times New Roman"/>
          <w:bCs/>
        </w:rPr>
        <w:t>si ve hukuk bilgisi</w:t>
      </w:r>
      <w:r w:rsidR="00B61113" w:rsidRPr="00C53513">
        <w:rPr>
          <w:rFonts w:ascii="Times New Roman" w:hAnsi="Times New Roman" w:cs="Times New Roman"/>
          <w:bCs/>
        </w:rPr>
        <w:t xml:space="preserve">nden </w:t>
      </w:r>
      <w:r w:rsidR="00174742" w:rsidRPr="00C53513">
        <w:rPr>
          <w:rFonts w:ascii="Times New Roman" w:hAnsi="Times New Roman" w:cs="Times New Roman"/>
          <w:bCs/>
        </w:rPr>
        <w:t>oluşmuştur.</w:t>
      </w:r>
    </w:p>
    <w:p w:rsidR="00425272" w:rsidRDefault="00425272" w:rsidP="00ED414C">
      <w:pPr>
        <w:tabs>
          <w:tab w:val="left" w:pos="567"/>
        </w:tabs>
        <w:spacing w:before="120" w:after="120" w:line="240" w:lineRule="auto"/>
        <w:ind w:firstLine="709"/>
        <w:jc w:val="both"/>
        <w:rPr>
          <w:rFonts w:ascii="Times New Roman" w:hAnsi="Times New Roman" w:cs="Times New Roman"/>
          <w:bCs/>
        </w:rPr>
      </w:pPr>
    </w:p>
    <w:p w:rsidR="00425272" w:rsidRPr="00ED414C" w:rsidRDefault="00435B50" w:rsidP="00425272">
      <w:pPr>
        <w:tabs>
          <w:tab w:val="left" w:pos="709"/>
        </w:tabs>
        <w:spacing w:after="0" w:line="240" w:lineRule="auto"/>
        <w:jc w:val="center"/>
        <w:rPr>
          <w:rFonts w:ascii="Times New Roman" w:hAnsi="Times New Roman" w:cs="Times New Roman"/>
          <w:b/>
          <w:bCs/>
          <w:sz w:val="20"/>
          <w:szCs w:val="20"/>
        </w:rPr>
      </w:pPr>
      <w:r w:rsidRPr="00ED414C">
        <w:rPr>
          <w:rFonts w:ascii="Times New Roman" w:hAnsi="Times New Roman" w:cs="Times New Roman"/>
          <w:b/>
          <w:bCs/>
          <w:sz w:val="20"/>
          <w:szCs w:val="20"/>
        </w:rPr>
        <w:t>Tablo-</w:t>
      </w:r>
      <w:r w:rsidR="00732734" w:rsidRPr="00ED414C">
        <w:rPr>
          <w:rFonts w:ascii="Times New Roman" w:hAnsi="Times New Roman" w:cs="Times New Roman"/>
          <w:b/>
          <w:bCs/>
          <w:sz w:val="20"/>
          <w:szCs w:val="20"/>
        </w:rPr>
        <w:t>9</w:t>
      </w:r>
      <w:r w:rsidR="00864303">
        <w:rPr>
          <w:rFonts w:ascii="Times New Roman" w:hAnsi="Times New Roman" w:cs="Times New Roman"/>
          <w:b/>
          <w:bCs/>
          <w:sz w:val="20"/>
          <w:szCs w:val="20"/>
        </w:rPr>
        <w:t xml:space="preserve"> </w:t>
      </w:r>
      <w:r w:rsidR="00044C7C" w:rsidRPr="00ED414C">
        <w:rPr>
          <w:rFonts w:ascii="Times New Roman" w:hAnsi="Times New Roman" w:cs="Times New Roman"/>
          <w:b/>
          <w:bCs/>
          <w:sz w:val="20"/>
          <w:szCs w:val="20"/>
        </w:rPr>
        <w:t>S</w:t>
      </w:r>
      <w:r w:rsidR="007A6669" w:rsidRPr="00ED414C">
        <w:rPr>
          <w:rFonts w:ascii="Times New Roman" w:hAnsi="Times New Roman" w:cs="Times New Roman"/>
          <w:b/>
          <w:bCs/>
          <w:sz w:val="20"/>
          <w:szCs w:val="20"/>
        </w:rPr>
        <w:t>t</w:t>
      </w:r>
      <w:r w:rsidR="00044C7C" w:rsidRPr="00ED414C">
        <w:rPr>
          <w:rFonts w:ascii="Times New Roman" w:hAnsi="Times New Roman" w:cs="Times New Roman"/>
          <w:b/>
          <w:bCs/>
          <w:sz w:val="20"/>
          <w:szCs w:val="20"/>
        </w:rPr>
        <w:t>ratejik</w:t>
      </w:r>
      <w:r w:rsidRPr="00ED414C">
        <w:rPr>
          <w:rFonts w:ascii="Times New Roman" w:hAnsi="Times New Roman" w:cs="Times New Roman"/>
          <w:b/>
          <w:bCs/>
          <w:sz w:val="20"/>
          <w:szCs w:val="20"/>
        </w:rPr>
        <w:t xml:space="preserve"> Düzey Yönetici Eğitimi Sertifika Programı</w:t>
      </w:r>
    </w:p>
    <w:tbl>
      <w:tblPr>
        <w:tblW w:w="7229" w:type="dxa"/>
        <w:tblInd w:w="706" w:type="dxa"/>
        <w:tblCellMar>
          <w:left w:w="0" w:type="dxa"/>
          <w:right w:w="0" w:type="dxa"/>
        </w:tblCellMar>
        <w:tblLook w:val="0600" w:firstRow="0" w:lastRow="0" w:firstColumn="0" w:lastColumn="0" w:noHBand="1" w:noVBand="1"/>
      </w:tblPr>
      <w:tblGrid>
        <w:gridCol w:w="2835"/>
        <w:gridCol w:w="567"/>
        <w:gridCol w:w="2977"/>
        <w:gridCol w:w="850"/>
      </w:tblGrid>
      <w:tr w:rsidR="00435B50" w:rsidRPr="00562C28" w:rsidTr="00562C28">
        <w:trPr>
          <w:trHeight w:val="413"/>
        </w:trPr>
        <w:tc>
          <w:tcPr>
            <w:tcW w:w="2835" w:type="dxa"/>
            <w:tcBorders>
              <w:top w:val="single" w:sz="2" w:space="0" w:color="CCCCCC"/>
              <w:left w:val="single" w:sz="2" w:space="0" w:color="CCCCCC"/>
              <w:bottom w:val="single" w:sz="2" w:space="0" w:color="CCCCCC"/>
              <w:right w:val="single" w:sz="2" w:space="0" w:color="CCCCCC"/>
            </w:tcBorders>
            <w:shd w:val="clear" w:color="auto" w:fill="auto"/>
            <w:tcMar>
              <w:top w:w="10" w:type="dxa"/>
              <w:left w:w="10" w:type="dxa"/>
              <w:bottom w:w="10" w:type="dxa"/>
              <w:right w:w="10" w:type="dxa"/>
            </w:tcMar>
          </w:tcPr>
          <w:p w:rsidR="00435B50" w:rsidRPr="00562C28" w:rsidRDefault="00435B50" w:rsidP="00562C28">
            <w:pPr>
              <w:tabs>
                <w:tab w:val="left" w:pos="709"/>
              </w:tabs>
              <w:spacing w:after="0" w:line="240" w:lineRule="auto"/>
              <w:jc w:val="center"/>
              <w:rPr>
                <w:rFonts w:ascii="Times New Roman" w:hAnsi="Times New Roman" w:cs="Times New Roman"/>
                <w:b/>
                <w:bCs/>
                <w:sz w:val="18"/>
                <w:szCs w:val="18"/>
              </w:rPr>
            </w:pPr>
            <w:r w:rsidRPr="00562C28">
              <w:rPr>
                <w:rFonts w:ascii="Times New Roman" w:hAnsi="Times New Roman" w:cs="Times New Roman"/>
                <w:b/>
                <w:bCs/>
                <w:sz w:val="18"/>
                <w:szCs w:val="18"/>
              </w:rPr>
              <w:t>Güvenlik Alan Bilgisi</w:t>
            </w:r>
          </w:p>
        </w:tc>
        <w:tc>
          <w:tcPr>
            <w:tcW w:w="567" w:type="dxa"/>
            <w:tcBorders>
              <w:top w:val="single" w:sz="2" w:space="0" w:color="CCCCCC"/>
              <w:left w:val="single" w:sz="2" w:space="0" w:color="CCCCCC"/>
              <w:bottom w:val="single" w:sz="2" w:space="0" w:color="CCCCCC"/>
              <w:right w:val="single" w:sz="2" w:space="0" w:color="CCCCCC"/>
            </w:tcBorders>
          </w:tcPr>
          <w:p w:rsidR="00435B50" w:rsidRPr="00562C28" w:rsidRDefault="00435B50" w:rsidP="00562C28">
            <w:pPr>
              <w:tabs>
                <w:tab w:val="left" w:pos="709"/>
              </w:tabs>
              <w:spacing w:after="0" w:line="240" w:lineRule="auto"/>
              <w:jc w:val="center"/>
              <w:rPr>
                <w:rFonts w:ascii="Times New Roman" w:hAnsi="Times New Roman" w:cs="Times New Roman"/>
                <w:b/>
                <w:bCs/>
                <w:sz w:val="18"/>
                <w:szCs w:val="18"/>
              </w:rPr>
            </w:pPr>
            <w:r w:rsidRPr="00562C28">
              <w:rPr>
                <w:rFonts w:ascii="Times New Roman" w:hAnsi="Times New Roman" w:cs="Times New Roman"/>
                <w:b/>
                <w:bCs/>
                <w:sz w:val="18"/>
                <w:szCs w:val="18"/>
              </w:rPr>
              <w:t>Ders</w:t>
            </w:r>
          </w:p>
        </w:tc>
        <w:tc>
          <w:tcPr>
            <w:tcW w:w="2977"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tabs>
                <w:tab w:val="left" w:pos="709"/>
              </w:tabs>
              <w:spacing w:after="0" w:line="240" w:lineRule="auto"/>
              <w:jc w:val="center"/>
              <w:rPr>
                <w:rFonts w:ascii="Times New Roman" w:hAnsi="Times New Roman" w:cs="Times New Roman"/>
                <w:b/>
                <w:bCs/>
                <w:sz w:val="18"/>
                <w:szCs w:val="18"/>
              </w:rPr>
            </w:pPr>
            <w:r w:rsidRPr="00562C28">
              <w:rPr>
                <w:rFonts w:ascii="Times New Roman" w:hAnsi="Times New Roman" w:cs="Times New Roman"/>
                <w:b/>
                <w:bCs/>
                <w:sz w:val="18"/>
                <w:szCs w:val="18"/>
              </w:rPr>
              <w:t>Sosyal Bilim Dersleri Alanı</w:t>
            </w:r>
          </w:p>
        </w:tc>
        <w:tc>
          <w:tcPr>
            <w:tcW w:w="850"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spacing w:after="0" w:line="240" w:lineRule="auto"/>
              <w:jc w:val="center"/>
              <w:rPr>
                <w:rFonts w:ascii="Times New Roman" w:hAnsi="Times New Roman" w:cs="Times New Roman"/>
                <w:b/>
                <w:bCs/>
                <w:sz w:val="18"/>
                <w:szCs w:val="18"/>
              </w:rPr>
            </w:pPr>
            <w:r w:rsidRPr="00562C28">
              <w:rPr>
                <w:rFonts w:ascii="Times New Roman" w:hAnsi="Times New Roman" w:cs="Times New Roman"/>
                <w:b/>
                <w:bCs/>
                <w:sz w:val="18"/>
                <w:szCs w:val="18"/>
              </w:rPr>
              <w:t>Ders</w:t>
            </w:r>
          </w:p>
        </w:tc>
      </w:tr>
      <w:tr w:rsidR="00435B50" w:rsidRPr="00562C28" w:rsidTr="00562C28">
        <w:trPr>
          <w:trHeight w:val="413"/>
        </w:trPr>
        <w:tc>
          <w:tcPr>
            <w:tcW w:w="2835" w:type="dxa"/>
            <w:tcBorders>
              <w:top w:val="single" w:sz="2" w:space="0" w:color="CCCCCC"/>
              <w:left w:val="single" w:sz="2" w:space="0" w:color="CCCCCC"/>
              <w:bottom w:val="single" w:sz="2" w:space="0" w:color="CCCCCC"/>
              <w:right w:val="single" w:sz="2" w:space="0" w:color="CCCCCC"/>
            </w:tcBorders>
            <w:shd w:val="clear" w:color="auto" w:fill="auto"/>
            <w:tcMar>
              <w:top w:w="10" w:type="dxa"/>
              <w:left w:w="10" w:type="dxa"/>
              <w:bottom w:w="10" w:type="dxa"/>
              <w:right w:w="10" w:type="dxa"/>
            </w:tcMar>
            <w:hideMark/>
          </w:tcPr>
          <w:p w:rsidR="00435B50" w:rsidRPr="00562C28" w:rsidRDefault="00435B50" w:rsidP="00562C28">
            <w:pPr>
              <w:tabs>
                <w:tab w:val="left" w:pos="709"/>
              </w:tabs>
              <w:spacing w:after="0" w:line="240" w:lineRule="auto"/>
              <w:jc w:val="both"/>
              <w:rPr>
                <w:rFonts w:ascii="Times New Roman" w:hAnsi="Times New Roman" w:cs="Times New Roman"/>
                <w:bCs/>
                <w:sz w:val="18"/>
                <w:szCs w:val="18"/>
              </w:rPr>
            </w:pPr>
            <w:r w:rsidRPr="00562C28">
              <w:rPr>
                <w:rFonts w:ascii="Times New Roman" w:hAnsi="Times New Roman" w:cs="Times New Roman"/>
                <w:bCs/>
                <w:sz w:val="18"/>
                <w:szCs w:val="18"/>
              </w:rPr>
              <w:t>İç Güvenlik Yönetimi</w:t>
            </w:r>
          </w:p>
        </w:tc>
        <w:tc>
          <w:tcPr>
            <w:tcW w:w="567" w:type="dxa"/>
            <w:tcBorders>
              <w:top w:val="single" w:sz="2" w:space="0" w:color="CCCCCC"/>
              <w:left w:val="single" w:sz="2" w:space="0" w:color="CCCCCC"/>
              <w:bottom w:val="single" w:sz="2" w:space="0" w:color="CCCCCC"/>
              <w:right w:val="single" w:sz="2" w:space="0" w:color="CCCCCC"/>
            </w:tcBorders>
          </w:tcPr>
          <w:p w:rsidR="00435B50" w:rsidRPr="00562C28" w:rsidRDefault="00435B50" w:rsidP="00562C28">
            <w:pPr>
              <w:pStyle w:val="NormalWeb"/>
              <w:spacing w:after="0" w:line="240" w:lineRule="auto"/>
              <w:jc w:val="center"/>
              <w:rPr>
                <w:bCs/>
                <w:sz w:val="18"/>
                <w:szCs w:val="18"/>
              </w:rPr>
            </w:pPr>
            <w:r w:rsidRPr="00562C28">
              <w:rPr>
                <w:bCs/>
                <w:sz w:val="18"/>
                <w:szCs w:val="18"/>
              </w:rPr>
              <w:t>3</w:t>
            </w:r>
          </w:p>
        </w:tc>
        <w:tc>
          <w:tcPr>
            <w:tcW w:w="2977"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pStyle w:val="NormalWeb"/>
              <w:spacing w:after="0" w:line="240" w:lineRule="auto"/>
              <w:rPr>
                <w:bCs/>
                <w:sz w:val="18"/>
                <w:szCs w:val="18"/>
              </w:rPr>
            </w:pPr>
            <w:r w:rsidRPr="00562C28">
              <w:rPr>
                <w:bCs/>
                <w:sz w:val="18"/>
                <w:szCs w:val="18"/>
              </w:rPr>
              <w:t xml:space="preserve">Güvenlik Hukuku </w:t>
            </w:r>
          </w:p>
        </w:tc>
        <w:tc>
          <w:tcPr>
            <w:tcW w:w="850"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spacing w:after="0" w:line="240" w:lineRule="auto"/>
              <w:jc w:val="center"/>
              <w:rPr>
                <w:rFonts w:ascii="Times New Roman" w:hAnsi="Times New Roman" w:cs="Times New Roman"/>
                <w:bCs/>
                <w:sz w:val="18"/>
                <w:szCs w:val="18"/>
              </w:rPr>
            </w:pPr>
            <w:r w:rsidRPr="00562C28">
              <w:rPr>
                <w:rFonts w:ascii="Times New Roman" w:hAnsi="Times New Roman" w:cs="Times New Roman"/>
                <w:bCs/>
                <w:sz w:val="18"/>
                <w:szCs w:val="18"/>
              </w:rPr>
              <w:t>3</w:t>
            </w:r>
          </w:p>
        </w:tc>
      </w:tr>
      <w:tr w:rsidR="00435B50" w:rsidRPr="00562C28" w:rsidTr="00562C28">
        <w:trPr>
          <w:trHeight w:val="371"/>
        </w:trPr>
        <w:tc>
          <w:tcPr>
            <w:tcW w:w="2835" w:type="dxa"/>
            <w:tcBorders>
              <w:top w:val="single" w:sz="2" w:space="0" w:color="CCCCCC"/>
              <w:left w:val="single" w:sz="2" w:space="0" w:color="CCCCCC"/>
              <w:bottom w:val="single" w:sz="2" w:space="0" w:color="CCCCCC"/>
              <w:right w:val="single" w:sz="2" w:space="0" w:color="CCCCCC"/>
            </w:tcBorders>
            <w:shd w:val="clear" w:color="auto" w:fill="auto"/>
            <w:tcMar>
              <w:top w:w="10" w:type="dxa"/>
              <w:left w:w="10" w:type="dxa"/>
              <w:bottom w:w="10" w:type="dxa"/>
              <w:right w:w="10" w:type="dxa"/>
            </w:tcMar>
            <w:hideMark/>
          </w:tcPr>
          <w:p w:rsidR="00435B50" w:rsidRPr="00562C28" w:rsidRDefault="00435B50" w:rsidP="00562C28">
            <w:pPr>
              <w:tabs>
                <w:tab w:val="left" w:pos="709"/>
              </w:tabs>
              <w:spacing w:after="0" w:line="240" w:lineRule="auto"/>
              <w:jc w:val="both"/>
              <w:rPr>
                <w:rFonts w:ascii="Times New Roman" w:hAnsi="Times New Roman" w:cs="Times New Roman"/>
                <w:bCs/>
                <w:sz w:val="18"/>
                <w:szCs w:val="18"/>
              </w:rPr>
            </w:pPr>
            <w:r w:rsidRPr="00562C28">
              <w:rPr>
                <w:rFonts w:ascii="Times New Roman" w:hAnsi="Times New Roman" w:cs="Times New Roman"/>
                <w:bCs/>
                <w:sz w:val="18"/>
                <w:szCs w:val="18"/>
              </w:rPr>
              <w:t>Bölgesel Güvenlik Politikaları</w:t>
            </w:r>
          </w:p>
        </w:tc>
        <w:tc>
          <w:tcPr>
            <w:tcW w:w="567" w:type="dxa"/>
            <w:tcBorders>
              <w:top w:val="single" w:sz="2" w:space="0" w:color="CCCCCC"/>
              <w:left w:val="single" w:sz="2" w:space="0" w:color="CCCCCC"/>
              <w:bottom w:val="single" w:sz="2" w:space="0" w:color="CCCCCC"/>
              <w:right w:val="single" w:sz="2" w:space="0" w:color="CCCCCC"/>
            </w:tcBorders>
          </w:tcPr>
          <w:p w:rsidR="00435B50" w:rsidRPr="00562C28" w:rsidRDefault="00435B50" w:rsidP="00562C28">
            <w:pPr>
              <w:pStyle w:val="NormalWeb"/>
              <w:spacing w:after="0" w:line="240" w:lineRule="auto"/>
              <w:jc w:val="center"/>
              <w:rPr>
                <w:bCs/>
                <w:sz w:val="18"/>
                <w:szCs w:val="18"/>
              </w:rPr>
            </w:pPr>
            <w:r w:rsidRPr="00562C28">
              <w:rPr>
                <w:bCs/>
                <w:sz w:val="18"/>
                <w:szCs w:val="18"/>
              </w:rPr>
              <w:t>3</w:t>
            </w:r>
          </w:p>
        </w:tc>
        <w:tc>
          <w:tcPr>
            <w:tcW w:w="2977"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pStyle w:val="NormalWeb"/>
              <w:spacing w:after="0" w:line="240" w:lineRule="auto"/>
              <w:rPr>
                <w:bCs/>
                <w:sz w:val="18"/>
                <w:szCs w:val="18"/>
              </w:rPr>
            </w:pPr>
            <w:r w:rsidRPr="00562C28">
              <w:rPr>
                <w:bCs/>
                <w:sz w:val="18"/>
                <w:szCs w:val="18"/>
              </w:rPr>
              <w:t>Türkiye</w:t>
            </w:r>
            <w:r w:rsidR="00CD64FE" w:rsidRPr="00562C28">
              <w:rPr>
                <w:bCs/>
                <w:sz w:val="18"/>
                <w:szCs w:val="18"/>
              </w:rPr>
              <w:t>’</w:t>
            </w:r>
            <w:r w:rsidRPr="00562C28">
              <w:rPr>
                <w:bCs/>
                <w:sz w:val="18"/>
                <w:szCs w:val="18"/>
              </w:rPr>
              <w:t xml:space="preserve">nin </w:t>
            </w:r>
            <w:r w:rsidR="00CD64FE" w:rsidRPr="00562C28">
              <w:rPr>
                <w:bCs/>
                <w:sz w:val="18"/>
                <w:szCs w:val="18"/>
              </w:rPr>
              <w:t xml:space="preserve">ve Çevre Ülkelerin </w:t>
            </w:r>
            <w:r w:rsidRPr="00562C28">
              <w:rPr>
                <w:bCs/>
                <w:sz w:val="18"/>
                <w:szCs w:val="18"/>
              </w:rPr>
              <w:t>Toplumsal Yapısı</w:t>
            </w:r>
            <w:r w:rsidR="00CD64FE" w:rsidRPr="00562C28">
              <w:rPr>
                <w:bCs/>
                <w:sz w:val="18"/>
                <w:szCs w:val="18"/>
              </w:rPr>
              <w:t>nın Karşılaştırılmalı Analizi</w:t>
            </w:r>
          </w:p>
        </w:tc>
        <w:tc>
          <w:tcPr>
            <w:tcW w:w="850"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spacing w:after="0" w:line="240" w:lineRule="auto"/>
              <w:jc w:val="center"/>
              <w:rPr>
                <w:rFonts w:ascii="Times New Roman" w:hAnsi="Times New Roman" w:cs="Times New Roman"/>
                <w:bCs/>
                <w:sz w:val="18"/>
                <w:szCs w:val="18"/>
              </w:rPr>
            </w:pPr>
            <w:r w:rsidRPr="00562C28">
              <w:rPr>
                <w:rFonts w:ascii="Times New Roman" w:hAnsi="Times New Roman" w:cs="Times New Roman"/>
                <w:bCs/>
                <w:sz w:val="18"/>
                <w:szCs w:val="18"/>
              </w:rPr>
              <w:t>3</w:t>
            </w:r>
          </w:p>
        </w:tc>
      </w:tr>
      <w:tr w:rsidR="00435B50" w:rsidRPr="00562C28" w:rsidTr="00562C28">
        <w:trPr>
          <w:trHeight w:val="371"/>
        </w:trPr>
        <w:tc>
          <w:tcPr>
            <w:tcW w:w="2835" w:type="dxa"/>
            <w:tcBorders>
              <w:top w:val="single" w:sz="2" w:space="0" w:color="CCCCCC"/>
              <w:left w:val="single" w:sz="2" w:space="0" w:color="CCCCCC"/>
              <w:bottom w:val="single" w:sz="2" w:space="0" w:color="CCCCCC"/>
              <w:right w:val="single" w:sz="2" w:space="0" w:color="CCCCCC"/>
            </w:tcBorders>
            <w:shd w:val="clear" w:color="auto" w:fill="auto"/>
            <w:tcMar>
              <w:top w:w="10" w:type="dxa"/>
              <w:left w:w="10" w:type="dxa"/>
              <w:bottom w:w="10" w:type="dxa"/>
              <w:right w:w="10" w:type="dxa"/>
            </w:tcMar>
            <w:hideMark/>
          </w:tcPr>
          <w:p w:rsidR="00435B50" w:rsidRPr="00562C28" w:rsidRDefault="00435B50" w:rsidP="00562C28">
            <w:pPr>
              <w:tabs>
                <w:tab w:val="left" w:pos="709"/>
              </w:tabs>
              <w:spacing w:after="0" w:line="240" w:lineRule="auto"/>
              <w:jc w:val="both"/>
              <w:rPr>
                <w:rFonts w:ascii="Times New Roman" w:hAnsi="Times New Roman" w:cs="Times New Roman"/>
                <w:bCs/>
                <w:sz w:val="18"/>
                <w:szCs w:val="18"/>
              </w:rPr>
            </w:pPr>
            <w:r w:rsidRPr="00562C28">
              <w:rPr>
                <w:rFonts w:ascii="Times New Roman" w:hAnsi="Times New Roman" w:cs="Times New Roman"/>
                <w:bCs/>
                <w:sz w:val="18"/>
                <w:szCs w:val="18"/>
              </w:rPr>
              <w:t>Uluslararası Örgütler ve Güvenlik</w:t>
            </w:r>
          </w:p>
        </w:tc>
        <w:tc>
          <w:tcPr>
            <w:tcW w:w="567" w:type="dxa"/>
            <w:tcBorders>
              <w:top w:val="single" w:sz="2" w:space="0" w:color="CCCCCC"/>
              <w:left w:val="single" w:sz="2" w:space="0" w:color="CCCCCC"/>
              <w:bottom w:val="single" w:sz="2" w:space="0" w:color="CCCCCC"/>
              <w:right w:val="single" w:sz="2" w:space="0" w:color="CCCCCC"/>
            </w:tcBorders>
          </w:tcPr>
          <w:p w:rsidR="00435B50" w:rsidRPr="00562C28" w:rsidRDefault="00435B50" w:rsidP="00562C28">
            <w:pPr>
              <w:pStyle w:val="NormalWeb"/>
              <w:spacing w:after="0" w:line="240" w:lineRule="auto"/>
              <w:jc w:val="center"/>
              <w:rPr>
                <w:bCs/>
                <w:sz w:val="18"/>
                <w:szCs w:val="18"/>
              </w:rPr>
            </w:pPr>
            <w:r w:rsidRPr="00562C28">
              <w:rPr>
                <w:bCs/>
                <w:sz w:val="18"/>
                <w:szCs w:val="18"/>
              </w:rPr>
              <w:t>3</w:t>
            </w:r>
          </w:p>
        </w:tc>
        <w:tc>
          <w:tcPr>
            <w:tcW w:w="2977"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F210C8" w:rsidP="00562C28">
            <w:pPr>
              <w:pStyle w:val="NormalWeb"/>
              <w:spacing w:after="0" w:line="240" w:lineRule="auto"/>
              <w:rPr>
                <w:bCs/>
                <w:sz w:val="18"/>
                <w:szCs w:val="18"/>
              </w:rPr>
            </w:pPr>
            <w:r w:rsidRPr="00562C28">
              <w:rPr>
                <w:bCs/>
                <w:sz w:val="18"/>
                <w:szCs w:val="18"/>
              </w:rPr>
              <w:t>Türkiye’nin Yönetim Yapısı</w:t>
            </w:r>
          </w:p>
        </w:tc>
        <w:tc>
          <w:tcPr>
            <w:tcW w:w="850"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spacing w:after="0" w:line="240" w:lineRule="auto"/>
              <w:jc w:val="center"/>
              <w:rPr>
                <w:rFonts w:ascii="Times New Roman" w:hAnsi="Times New Roman" w:cs="Times New Roman"/>
                <w:bCs/>
                <w:sz w:val="18"/>
                <w:szCs w:val="18"/>
              </w:rPr>
            </w:pPr>
            <w:r w:rsidRPr="00562C28">
              <w:rPr>
                <w:rFonts w:ascii="Times New Roman" w:hAnsi="Times New Roman" w:cs="Times New Roman"/>
                <w:bCs/>
                <w:sz w:val="18"/>
                <w:szCs w:val="18"/>
              </w:rPr>
              <w:t>3</w:t>
            </w:r>
          </w:p>
        </w:tc>
      </w:tr>
      <w:tr w:rsidR="00435B50" w:rsidRPr="00562C28" w:rsidTr="00562C28">
        <w:trPr>
          <w:trHeight w:val="371"/>
        </w:trPr>
        <w:tc>
          <w:tcPr>
            <w:tcW w:w="2835" w:type="dxa"/>
            <w:tcBorders>
              <w:top w:val="single" w:sz="2" w:space="0" w:color="CCCCCC"/>
              <w:left w:val="single" w:sz="2" w:space="0" w:color="CCCCCC"/>
              <w:bottom w:val="single" w:sz="2" w:space="0" w:color="CCCCCC"/>
              <w:right w:val="single" w:sz="2" w:space="0" w:color="CCCCCC"/>
            </w:tcBorders>
            <w:shd w:val="clear" w:color="auto" w:fill="auto"/>
            <w:tcMar>
              <w:top w:w="10" w:type="dxa"/>
              <w:left w:w="10" w:type="dxa"/>
              <w:bottom w:w="10" w:type="dxa"/>
              <w:right w:w="10" w:type="dxa"/>
            </w:tcMar>
          </w:tcPr>
          <w:p w:rsidR="00435B50" w:rsidRPr="00562C28" w:rsidRDefault="00435B50" w:rsidP="00562C28">
            <w:pPr>
              <w:tabs>
                <w:tab w:val="left" w:pos="709"/>
              </w:tabs>
              <w:spacing w:after="0" w:line="240" w:lineRule="auto"/>
              <w:jc w:val="both"/>
              <w:rPr>
                <w:rFonts w:ascii="Times New Roman" w:hAnsi="Times New Roman" w:cs="Times New Roman"/>
                <w:bCs/>
                <w:sz w:val="18"/>
                <w:szCs w:val="18"/>
              </w:rPr>
            </w:pPr>
            <w:r w:rsidRPr="00562C28">
              <w:rPr>
                <w:rFonts w:ascii="Times New Roman" w:hAnsi="Times New Roman" w:cs="Times New Roman"/>
                <w:bCs/>
                <w:sz w:val="18"/>
                <w:szCs w:val="18"/>
              </w:rPr>
              <w:t>Devlet ve Siyaset</w:t>
            </w:r>
          </w:p>
        </w:tc>
        <w:tc>
          <w:tcPr>
            <w:tcW w:w="567" w:type="dxa"/>
            <w:tcBorders>
              <w:top w:val="single" w:sz="2" w:space="0" w:color="CCCCCC"/>
              <w:left w:val="single" w:sz="2" w:space="0" w:color="CCCCCC"/>
              <w:bottom w:val="single" w:sz="2" w:space="0" w:color="CCCCCC"/>
              <w:right w:val="single" w:sz="2" w:space="0" w:color="CCCCCC"/>
            </w:tcBorders>
          </w:tcPr>
          <w:p w:rsidR="00435B50" w:rsidRPr="00562C28" w:rsidRDefault="00435B50" w:rsidP="00562C28">
            <w:pPr>
              <w:pStyle w:val="NormalWeb"/>
              <w:spacing w:after="0" w:line="240" w:lineRule="auto"/>
              <w:jc w:val="center"/>
              <w:rPr>
                <w:bCs/>
                <w:sz w:val="18"/>
                <w:szCs w:val="18"/>
              </w:rPr>
            </w:pPr>
            <w:r w:rsidRPr="00562C28">
              <w:rPr>
                <w:bCs/>
                <w:sz w:val="18"/>
                <w:szCs w:val="18"/>
              </w:rPr>
              <w:t>3</w:t>
            </w:r>
          </w:p>
        </w:tc>
        <w:tc>
          <w:tcPr>
            <w:tcW w:w="2977"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F210C8" w:rsidP="00562C28">
            <w:pPr>
              <w:pStyle w:val="NormalWeb"/>
              <w:spacing w:after="0" w:line="240" w:lineRule="auto"/>
              <w:rPr>
                <w:bCs/>
                <w:sz w:val="18"/>
                <w:szCs w:val="18"/>
              </w:rPr>
            </w:pPr>
            <w:r w:rsidRPr="00562C28">
              <w:rPr>
                <w:bCs/>
                <w:sz w:val="18"/>
                <w:szCs w:val="18"/>
              </w:rPr>
              <w:t>Türkiye’de Kurumlar Arası İşbirliği</w:t>
            </w:r>
          </w:p>
        </w:tc>
        <w:tc>
          <w:tcPr>
            <w:tcW w:w="850"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spacing w:after="0" w:line="240" w:lineRule="auto"/>
              <w:jc w:val="center"/>
              <w:rPr>
                <w:rFonts w:ascii="Times New Roman" w:hAnsi="Times New Roman" w:cs="Times New Roman"/>
                <w:bCs/>
                <w:sz w:val="18"/>
                <w:szCs w:val="18"/>
              </w:rPr>
            </w:pPr>
            <w:r w:rsidRPr="00562C28">
              <w:rPr>
                <w:rFonts w:ascii="Times New Roman" w:hAnsi="Times New Roman" w:cs="Times New Roman"/>
                <w:bCs/>
                <w:sz w:val="18"/>
                <w:szCs w:val="18"/>
              </w:rPr>
              <w:t>3</w:t>
            </w:r>
          </w:p>
        </w:tc>
      </w:tr>
      <w:tr w:rsidR="00435B50" w:rsidRPr="00562C28" w:rsidTr="00562C28">
        <w:trPr>
          <w:trHeight w:val="371"/>
        </w:trPr>
        <w:tc>
          <w:tcPr>
            <w:tcW w:w="2835" w:type="dxa"/>
            <w:tcBorders>
              <w:top w:val="single" w:sz="2" w:space="0" w:color="CCCCCC"/>
              <w:left w:val="single" w:sz="2" w:space="0" w:color="CCCCCC"/>
              <w:bottom w:val="single" w:sz="2" w:space="0" w:color="CCCCCC"/>
              <w:right w:val="single" w:sz="2" w:space="0" w:color="CCCCCC"/>
            </w:tcBorders>
            <w:shd w:val="clear" w:color="auto" w:fill="auto"/>
            <w:tcMar>
              <w:top w:w="10" w:type="dxa"/>
              <w:left w:w="10" w:type="dxa"/>
              <w:bottom w:w="10" w:type="dxa"/>
              <w:right w:w="10" w:type="dxa"/>
            </w:tcMar>
          </w:tcPr>
          <w:p w:rsidR="00435B50" w:rsidRPr="00562C28" w:rsidRDefault="00435B50" w:rsidP="00562C28">
            <w:pPr>
              <w:tabs>
                <w:tab w:val="left" w:pos="709"/>
              </w:tabs>
              <w:spacing w:after="0" w:line="240" w:lineRule="auto"/>
              <w:jc w:val="both"/>
              <w:rPr>
                <w:rFonts w:ascii="Times New Roman" w:hAnsi="Times New Roman" w:cs="Times New Roman"/>
                <w:bCs/>
                <w:sz w:val="18"/>
                <w:szCs w:val="18"/>
              </w:rPr>
            </w:pPr>
            <w:r w:rsidRPr="00562C28">
              <w:rPr>
                <w:rFonts w:ascii="Times New Roman" w:hAnsi="Times New Roman" w:cs="Times New Roman"/>
                <w:bCs/>
                <w:sz w:val="18"/>
                <w:szCs w:val="18"/>
              </w:rPr>
              <w:t>Terör</w:t>
            </w:r>
            <w:r w:rsidR="00F210C8" w:rsidRPr="00562C28">
              <w:rPr>
                <w:rFonts w:ascii="Times New Roman" w:hAnsi="Times New Roman" w:cs="Times New Roman"/>
                <w:bCs/>
                <w:sz w:val="18"/>
                <w:szCs w:val="18"/>
              </w:rPr>
              <w:t xml:space="preserve"> ve Terörizmle Mücadele</w:t>
            </w:r>
          </w:p>
        </w:tc>
        <w:tc>
          <w:tcPr>
            <w:tcW w:w="567" w:type="dxa"/>
            <w:tcBorders>
              <w:top w:val="single" w:sz="2" w:space="0" w:color="CCCCCC"/>
              <w:left w:val="single" w:sz="2" w:space="0" w:color="CCCCCC"/>
              <w:bottom w:val="single" w:sz="2" w:space="0" w:color="CCCCCC"/>
              <w:right w:val="single" w:sz="2" w:space="0" w:color="CCCCCC"/>
            </w:tcBorders>
          </w:tcPr>
          <w:p w:rsidR="00435B50" w:rsidRPr="00562C28" w:rsidRDefault="00435B50" w:rsidP="00562C28">
            <w:pPr>
              <w:pStyle w:val="NormalWeb"/>
              <w:spacing w:after="0" w:line="240" w:lineRule="auto"/>
              <w:jc w:val="center"/>
              <w:rPr>
                <w:bCs/>
                <w:sz w:val="18"/>
                <w:szCs w:val="18"/>
              </w:rPr>
            </w:pPr>
            <w:r w:rsidRPr="00562C28">
              <w:rPr>
                <w:bCs/>
                <w:sz w:val="18"/>
                <w:szCs w:val="18"/>
              </w:rPr>
              <w:t>3</w:t>
            </w:r>
          </w:p>
        </w:tc>
        <w:tc>
          <w:tcPr>
            <w:tcW w:w="2977"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pStyle w:val="NormalWeb"/>
              <w:spacing w:after="0" w:line="240" w:lineRule="auto"/>
              <w:rPr>
                <w:bCs/>
                <w:sz w:val="18"/>
                <w:szCs w:val="18"/>
              </w:rPr>
            </w:pPr>
          </w:p>
        </w:tc>
        <w:tc>
          <w:tcPr>
            <w:tcW w:w="850" w:type="dxa"/>
            <w:tcBorders>
              <w:top w:val="single" w:sz="2" w:space="0" w:color="CCCCCC"/>
              <w:left w:val="single" w:sz="2" w:space="0" w:color="CCCCCC"/>
              <w:bottom w:val="single" w:sz="2" w:space="0" w:color="CCCCCC"/>
              <w:right w:val="single" w:sz="2" w:space="0" w:color="CCCCCC"/>
            </w:tcBorders>
            <w:shd w:val="clear" w:color="auto" w:fill="auto"/>
          </w:tcPr>
          <w:p w:rsidR="00435B50" w:rsidRPr="00562C28" w:rsidRDefault="00435B50" w:rsidP="00562C28">
            <w:pPr>
              <w:spacing w:after="0" w:line="240" w:lineRule="auto"/>
              <w:jc w:val="center"/>
              <w:rPr>
                <w:rFonts w:ascii="Times New Roman" w:hAnsi="Times New Roman" w:cs="Times New Roman"/>
                <w:bCs/>
                <w:sz w:val="18"/>
                <w:szCs w:val="18"/>
              </w:rPr>
            </w:pPr>
          </w:p>
        </w:tc>
      </w:tr>
    </w:tbl>
    <w:p w:rsidR="0078749E" w:rsidRPr="0078749E" w:rsidRDefault="0078749E" w:rsidP="00ED414C">
      <w:pPr>
        <w:tabs>
          <w:tab w:val="left" w:pos="709"/>
        </w:tabs>
        <w:spacing w:after="0" w:line="240" w:lineRule="auto"/>
        <w:jc w:val="center"/>
        <w:rPr>
          <w:rFonts w:ascii="Times New Roman" w:hAnsi="Times New Roman" w:cs="Times New Roman"/>
          <w:bCs/>
          <w:sz w:val="20"/>
          <w:szCs w:val="20"/>
        </w:rPr>
      </w:pPr>
      <w:r w:rsidRPr="00ED414C">
        <w:rPr>
          <w:rFonts w:ascii="Times New Roman" w:hAnsi="Times New Roman" w:cs="Times New Roman"/>
          <w:b/>
          <w:bCs/>
          <w:sz w:val="20"/>
          <w:szCs w:val="20"/>
        </w:rPr>
        <w:t>Kaynak:</w:t>
      </w:r>
      <w:r w:rsidRPr="0078749E">
        <w:rPr>
          <w:rFonts w:ascii="Times New Roman" w:hAnsi="Times New Roman" w:cs="Times New Roman"/>
          <w:bCs/>
          <w:sz w:val="20"/>
          <w:szCs w:val="20"/>
        </w:rPr>
        <w:t xml:space="preserve"> </w:t>
      </w:r>
      <w:r w:rsidR="00864303">
        <w:rPr>
          <w:rFonts w:ascii="Times New Roman" w:hAnsi="Times New Roman" w:cs="Times New Roman"/>
          <w:bCs/>
          <w:sz w:val="20"/>
          <w:szCs w:val="20"/>
        </w:rPr>
        <w:t>(</w:t>
      </w:r>
      <w:r w:rsidRPr="0078749E">
        <w:rPr>
          <w:rFonts w:ascii="Times New Roman" w:hAnsi="Times New Roman" w:cs="Times New Roman"/>
          <w:bCs/>
          <w:sz w:val="20"/>
          <w:szCs w:val="20"/>
        </w:rPr>
        <w:t>Tablo</w:t>
      </w:r>
      <w:r w:rsidR="00864303">
        <w:rPr>
          <w:rFonts w:ascii="Times New Roman" w:hAnsi="Times New Roman" w:cs="Times New Roman"/>
          <w:bCs/>
          <w:sz w:val="20"/>
          <w:szCs w:val="20"/>
        </w:rPr>
        <w:t>-9</w:t>
      </w:r>
      <w:r w:rsidRPr="0078749E">
        <w:rPr>
          <w:rFonts w:ascii="Times New Roman" w:hAnsi="Times New Roman" w:cs="Times New Roman"/>
          <w:bCs/>
          <w:sz w:val="20"/>
          <w:szCs w:val="20"/>
        </w:rPr>
        <w:t xml:space="preserve"> yazarlar tarafından derlenmiştir.</w:t>
      </w:r>
      <w:r w:rsidR="00864303">
        <w:rPr>
          <w:rFonts w:ascii="Times New Roman" w:hAnsi="Times New Roman" w:cs="Times New Roman"/>
          <w:bCs/>
          <w:sz w:val="20"/>
          <w:szCs w:val="20"/>
        </w:rPr>
        <w:t>)</w:t>
      </w:r>
    </w:p>
    <w:p w:rsidR="00C3016F" w:rsidRPr="00C3016F" w:rsidRDefault="00C3016F" w:rsidP="000C6801">
      <w:pPr>
        <w:tabs>
          <w:tab w:val="left" w:pos="567"/>
        </w:tabs>
        <w:spacing w:before="120" w:after="120" w:line="240" w:lineRule="auto"/>
        <w:jc w:val="both"/>
        <w:rPr>
          <w:rFonts w:ascii="Times New Roman" w:hAnsi="Times New Roman" w:cs="Times New Roman"/>
        </w:rPr>
      </w:pPr>
    </w:p>
    <w:p w:rsidR="000C6801" w:rsidRDefault="00116908" w:rsidP="000C6801">
      <w:pPr>
        <w:tabs>
          <w:tab w:val="left" w:pos="567"/>
        </w:tabs>
        <w:spacing w:before="120" w:after="120" w:line="240" w:lineRule="auto"/>
        <w:jc w:val="both"/>
        <w:rPr>
          <w:rFonts w:ascii="Times New Roman" w:hAnsi="Times New Roman" w:cs="Times New Roman"/>
        </w:rPr>
      </w:pPr>
      <w:r w:rsidRPr="00C53513">
        <w:rPr>
          <w:rFonts w:ascii="Times New Roman" w:hAnsi="Times New Roman" w:cs="Times New Roman"/>
          <w:b/>
        </w:rPr>
        <w:t>SONUÇ</w:t>
      </w:r>
    </w:p>
    <w:p w:rsidR="000C6801" w:rsidRDefault="000C6801" w:rsidP="000C6801">
      <w:pPr>
        <w:tabs>
          <w:tab w:val="left" w:pos="567"/>
        </w:tabs>
        <w:spacing w:before="120" w:after="120" w:line="240" w:lineRule="auto"/>
        <w:jc w:val="both"/>
        <w:rPr>
          <w:rFonts w:ascii="Times New Roman" w:hAnsi="Times New Roman" w:cs="Times New Roman"/>
        </w:rPr>
      </w:pPr>
      <w:r>
        <w:rPr>
          <w:rFonts w:ascii="Times New Roman" w:hAnsi="Times New Roman" w:cs="Times New Roman"/>
        </w:rPr>
        <w:tab/>
      </w:r>
      <w:r w:rsidR="0053037F" w:rsidRPr="00C53513">
        <w:rPr>
          <w:rFonts w:ascii="Times New Roman" w:hAnsi="Times New Roman" w:cs="Times New Roman"/>
          <w:bCs/>
          <w:color w:val="000000" w:themeColor="text1"/>
        </w:rPr>
        <w:t xml:space="preserve">Jandarma teşkilatı, 2016 yılı kanun değişiklikleri sonrasında </w:t>
      </w:r>
      <w:r w:rsidR="00085651" w:rsidRPr="00C53513">
        <w:rPr>
          <w:rFonts w:ascii="Times New Roman" w:hAnsi="Times New Roman" w:cs="Times New Roman"/>
          <w:bCs/>
          <w:color w:val="000000" w:themeColor="text1"/>
        </w:rPr>
        <w:t xml:space="preserve">silahlı askeri güvenlik ve kolluk kuvveti olan tanımı silahlı genel kolluk kuvveti olarak </w:t>
      </w:r>
      <w:r w:rsidR="00E97BB9" w:rsidRPr="00C53513">
        <w:rPr>
          <w:rFonts w:ascii="Times New Roman" w:hAnsi="Times New Roman" w:cs="Times New Roman"/>
          <w:bCs/>
          <w:color w:val="000000" w:themeColor="text1"/>
        </w:rPr>
        <w:t>değiştirilmiş</w:t>
      </w:r>
      <w:r w:rsidR="0053037F" w:rsidRPr="00C53513">
        <w:rPr>
          <w:rFonts w:ascii="Times New Roman" w:hAnsi="Times New Roman" w:cs="Times New Roman"/>
          <w:bCs/>
          <w:color w:val="000000" w:themeColor="text1"/>
        </w:rPr>
        <w:t xml:space="preserve"> ve </w:t>
      </w:r>
      <w:r w:rsidR="00085651" w:rsidRPr="00C53513">
        <w:rPr>
          <w:rFonts w:ascii="Times New Roman" w:hAnsi="Times New Roman" w:cs="Times New Roman"/>
          <w:bCs/>
          <w:color w:val="000000" w:themeColor="text1"/>
        </w:rPr>
        <w:t>seferberlik ve savaş halinde Kuvvet Komutanlıklarının emrine girmesi hari</w:t>
      </w:r>
      <w:r w:rsidR="0053037F" w:rsidRPr="00C53513">
        <w:rPr>
          <w:rFonts w:ascii="Times New Roman" w:hAnsi="Times New Roman" w:cs="Times New Roman"/>
          <w:bCs/>
          <w:color w:val="000000" w:themeColor="text1"/>
        </w:rPr>
        <w:t xml:space="preserve">cinde </w:t>
      </w:r>
      <w:r w:rsidR="00085651" w:rsidRPr="00C53513">
        <w:rPr>
          <w:rFonts w:ascii="Times New Roman" w:hAnsi="Times New Roman" w:cs="Times New Roman"/>
          <w:bCs/>
          <w:color w:val="000000" w:themeColor="text1"/>
        </w:rPr>
        <w:t xml:space="preserve">İçişleri Bakanlığına bağlanmıştır. </w:t>
      </w:r>
      <w:r w:rsidR="0053037F" w:rsidRPr="00C53513">
        <w:rPr>
          <w:rFonts w:ascii="Times New Roman" w:hAnsi="Times New Roman" w:cs="Times New Roman"/>
          <w:bCs/>
          <w:color w:val="000000" w:themeColor="text1"/>
        </w:rPr>
        <w:t xml:space="preserve">Ayrıca, bu değişiklikler ile birlikte </w:t>
      </w:r>
      <w:r w:rsidR="00756835">
        <w:rPr>
          <w:rFonts w:ascii="Times New Roman" w:hAnsi="Times New Roman" w:cs="Times New Roman"/>
          <w:bCs/>
          <w:color w:val="000000" w:themeColor="text1"/>
        </w:rPr>
        <w:t>j</w:t>
      </w:r>
      <w:r w:rsidR="00085651" w:rsidRPr="00C53513">
        <w:rPr>
          <w:rFonts w:ascii="Times New Roman" w:hAnsi="Times New Roman" w:cs="Times New Roman"/>
          <w:bCs/>
          <w:color w:val="000000" w:themeColor="text1"/>
        </w:rPr>
        <w:t>andarma personelinin eğitim ve</w:t>
      </w:r>
      <w:r w:rsidR="0053037F" w:rsidRPr="00C53513">
        <w:rPr>
          <w:rFonts w:ascii="Times New Roman" w:hAnsi="Times New Roman" w:cs="Times New Roman"/>
          <w:bCs/>
          <w:color w:val="000000" w:themeColor="text1"/>
        </w:rPr>
        <w:t xml:space="preserve"> öğrenimine ilişkin hususlar</w:t>
      </w:r>
      <w:r w:rsidR="00085651" w:rsidRPr="00C53513">
        <w:rPr>
          <w:rFonts w:ascii="Times New Roman" w:hAnsi="Times New Roman" w:cs="Times New Roman"/>
          <w:bCs/>
          <w:color w:val="000000" w:themeColor="text1"/>
        </w:rPr>
        <w:t xml:space="preserve"> Genelkurmay Başkanlığı bünyesinden çıkar</w:t>
      </w:r>
      <w:r w:rsidR="0053037F" w:rsidRPr="00C53513">
        <w:rPr>
          <w:rFonts w:ascii="Times New Roman" w:hAnsi="Times New Roman" w:cs="Times New Roman"/>
          <w:bCs/>
          <w:color w:val="000000" w:themeColor="text1"/>
        </w:rPr>
        <w:t xml:space="preserve">tılarak eğitim ve öğretim faaliyetlerinin İçişleri Bakanlığı bünyesinde açılan </w:t>
      </w:r>
      <w:proofErr w:type="spellStart"/>
      <w:r w:rsidR="00A810EC" w:rsidRPr="00C53513">
        <w:rPr>
          <w:rFonts w:ascii="Times New Roman" w:hAnsi="Times New Roman" w:cs="Times New Roman"/>
          <w:bCs/>
          <w:color w:val="000000" w:themeColor="text1"/>
        </w:rPr>
        <w:t>JSGA’da</w:t>
      </w:r>
      <w:proofErr w:type="spellEnd"/>
      <w:r w:rsidR="0053037F" w:rsidRPr="00C53513">
        <w:rPr>
          <w:rFonts w:ascii="Times New Roman" w:hAnsi="Times New Roman" w:cs="Times New Roman"/>
          <w:bCs/>
          <w:color w:val="000000" w:themeColor="text1"/>
        </w:rPr>
        <w:t xml:space="preserve"> gerçekleştirilmesi </w:t>
      </w:r>
      <w:r w:rsidR="00810CF8" w:rsidRPr="00C53513">
        <w:rPr>
          <w:rFonts w:ascii="Times New Roman" w:hAnsi="Times New Roman" w:cs="Times New Roman"/>
          <w:bCs/>
          <w:color w:val="000000" w:themeColor="text1"/>
        </w:rPr>
        <w:t>sağlanmıştır.</w:t>
      </w:r>
      <w:r w:rsidR="00810CF8">
        <w:rPr>
          <w:rFonts w:ascii="Times New Roman" w:hAnsi="Times New Roman" w:cs="Times New Roman"/>
          <w:bCs/>
          <w:color w:val="000000" w:themeColor="text1"/>
        </w:rPr>
        <w:t xml:space="preserve"> Bu</w:t>
      </w:r>
      <w:r w:rsidR="00DD570A">
        <w:rPr>
          <w:rFonts w:ascii="Times New Roman" w:hAnsi="Times New Roman" w:cs="Times New Roman"/>
          <w:bCs/>
          <w:color w:val="000000" w:themeColor="text1"/>
        </w:rPr>
        <w:t xml:space="preserve"> bağlamda, bu</w:t>
      </w:r>
      <w:r w:rsidR="004107B4">
        <w:rPr>
          <w:rFonts w:ascii="Times New Roman" w:hAnsi="Times New Roman" w:cs="Times New Roman"/>
          <w:bCs/>
          <w:color w:val="000000" w:themeColor="text1"/>
        </w:rPr>
        <w:t xml:space="preserve"> çalışmanın sonucunda</w:t>
      </w:r>
      <w:r w:rsidR="00406AEB">
        <w:rPr>
          <w:rFonts w:ascii="Times New Roman" w:hAnsi="Times New Roman" w:cs="Times New Roman"/>
          <w:bCs/>
          <w:color w:val="000000" w:themeColor="text1"/>
        </w:rPr>
        <w:t xml:space="preserve"> oluşturulan eğitim programlarının</w:t>
      </w:r>
      <w:r w:rsidR="004107B4">
        <w:rPr>
          <w:rFonts w:ascii="Times New Roman" w:hAnsi="Times New Roman" w:cs="Times New Roman"/>
          <w:bCs/>
          <w:color w:val="000000" w:themeColor="text1"/>
        </w:rPr>
        <w:t xml:space="preserve"> gelecek </w:t>
      </w:r>
      <w:r w:rsidR="00810CF8">
        <w:rPr>
          <w:rFonts w:ascii="Times New Roman" w:hAnsi="Times New Roman" w:cs="Times New Roman"/>
          <w:bCs/>
          <w:color w:val="000000" w:themeColor="text1"/>
        </w:rPr>
        <w:t>dönemde akademinin</w:t>
      </w:r>
      <w:r w:rsidR="004107B4">
        <w:rPr>
          <w:rFonts w:ascii="Times New Roman" w:hAnsi="Times New Roman" w:cs="Times New Roman"/>
          <w:bCs/>
          <w:color w:val="000000" w:themeColor="text1"/>
        </w:rPr>
        <w:t xml:space="preserve"> çalışmalar</w:t>
      </w:r>
      <w:r w:rsidR="00406AEB">
        <w:rPr>
          <w:rFonts w:ascii="Times New Roman" w:hAnsi="Times New Roman" w:cs="Times New Roman"/>
          <w:bCs/>
          <w:color w:val="000000" w:themeColor="text1"/>
        </w:rPr>
        <w:t>ına önemli katkılar sağlayabileceği değerlendirilmektedir.</w:t>
      </w:r>
    </w:p>
    <w:p w:rsidR="000C6801" w:rsidRPr="00F51A59" w:rsidRDefault="000C6801" w:rsidP="00F51A59">
      <w:pPr>
        <w:tabs>
          <w:tab w:val="left" w:pos="567"/>
        </w:tabs>
        <w:spacing w:before="120" w:after="120" w:line="240" w:lineRule="auto"/>
        <w:jc w:val="both"/>
        <w:rPr>
          <w:rFonts w:ascii="Times New Roman" w:hAnsi="Times New Roman" w:cs="Times New Roman"/>
        </w:rPr>
      </w:pPr>
      <w:r>
        <w:rPr>
          <w:rFonts w:ascii="Times New Roman" w:hAnsi="Times New Roman" w:cs="Times New Roman"/>
        </w:rPr>
        <w:tab/>
      </w:r>
      <w:r w:rsidR="00085651" w:rsidRPr="00C53513">
        <w:rPr>
          <w:rFonts w:ascii="Times New Roman" w:hAnsi="Times New Roman" w:cs="Times New Roman"/>
          <w:bCs/>
          <w:color w:val="000000" w:themeColor="text1"/>
        </w:rPr>
        <w:t>JSGA</w:t>
      </w:r>
      <w:r w:rsidR="0053037F" w:rsidRPr="00C53513">
        <w:rPr>
          <w:rFonts w:ascii="Times New Roman" w:hAnsi="Times New Roman" w:cs="Times New Roman"/>
          <w:bCs/>
          <w:color w:val="000000" w:themeColor="text1"/>
        </w:rPr>
        <w:t xml:space="preserve">, günümüzün değişen ve karmaşıklaşan </w:t>
      </w:r>
      <w:r w:rsidR="00A810EC" w:rsidRPr="00C53513">
        <w:rPr>
          <w:rFonts w:ascii="Times New Roman" w:hAnsi="Times New Roman" w:cs="Times New Roman"/>
          <w:bCs/>
          <w:color w:val="000000" w:themeColor="text1"/>
        </w:rPr>
        <w:t>güvenlik anlayışına hazırlıklı</w:t>
      </w:r>
      <w:r w:rsidR="0053037F" w:rsidRPr="00C53513">
        <w:rPr>
          <w:rFonts w:ascii="Times New Roman" w:hAnsi="Times New Roman" w:cs="Times New Roman"/>
          <w:bCs/>
          <w:color w:val="000000" w:themeColor="text1"/>
        </w:rPr>
        <w:t xml:space="preserve"> ve modern devlet yaklaşımının gerektirdiği kolluk davranışını gösterebilen personel yetiştirilmesini hedeflemektedir. Jandarma subay adaylarına verilecek lisans ve sonra</w:t>
      </w:r>
      <w:r w:rsidR="00A810EC" w:rsidRPr="00C53513">
        <w:rPr>
          <w:rFonts w:ascii="Times New Roman" w:hAnsi="Times New Roman" w:cs="Times New Roman"/>
          <w:bCs/>
          <w:color w:val="000000" w:themeColor="text1"/>
        </w:rPr>
        <w:t xml:space="preserve">ki yıllarda meslek hayatına katkı sunabilecek </w:t>
      </w:r>
      <w:r w:rsidR="00732734" w:rsidRPr="00C53513">
        <w:rPr>
          <w:rFonts w:ascii="Times New Roman" w:hAnsi="Times New Roman" w:cs="Times New Roman"/>
          <w:bCs/>
          <w:color w:val="000000" w:themeColor="text1"/>
        </w:rPr>
        <w:t xml:space="preserve">uzmanlık ve kariyer eğitimi ile </w:t>
      </w:r>
      <w:r w:rsidR="00A810EC" w:rsidRPr="00C53513">
        <w:rPr>
          <w:rFonts w:ascii="Times New Roman" w:hAnsi="Times New Roman" w:cs="Times New Roman"/>
          <w:bCs/>
          <w:color w:val="000000" w:themeColor="text1"/>
        </w:rPr>
        <w:t>stratejik düzey eğitimleri</w:t>
      </w:r>
      <w:r w:rsidR="00732734" w:rsidRPr="00C53513">
        <w:rPr>
          <w:rFonts w:ascii="Times New Roman" w:hAnsi="Times New Roman" w:cs="Times New Roman"/>
          <w:bCs/>
          <w:color w:val="000000" w:themeColor="text1"/>
        </w:rPr>
        <w:t xml:space="preserve">yle </w:t>
      </w:r>
      <w:r w:rsidR="00A810EC" w:rsidRPr="00C53513">
        <w:rPr>
          <w:rFonts w:ascii="Times New Roman" w:hAnsi="Times New Roman" w:cs="Times New Roman"/>
          <w:bCs/>
          <w:color w:val="000000" w:themeColor="text1"/>
        </w:rPr>
        <w:t>liderlik ve yöneticilik yet</w:t>
      </w:r>
      <w:r w:rsidR="00D17E50" w:rsidRPr="00C53513">
        <w:rPr>
          <w:rFonts w:ascii="Times New Roman" w:hAnsi="Times New Roman" w:cs="Times New Roman"/>
          <w:bCs/>
          <w:color w:val="000000" w:themeColor="text1"/>
        </w:rPr>
        <w:t>e</w:t>
      </w:r>
      <w:r w:rsidR="00A810EC" w:rsidRPr="00C53513">
        <w:rPr>
          <w:rFonts w:ascii="Times New Roman" w:hAnsi="Times New Roman" w:cs="Times New Roman"/>
          <w:bCs/>
          <w:color w:val="000000" w:themeColor="text1"/>
        </w:rPr>
        <w:t>neklerine</w:t>
      </w:r>
      <w:r w:rsidR="00D17E50" w:rsidRPr="00C53513">
        <w:rPr>
          <w:rFonts w:ascii="Times New Roman" w:hAnsi="Times New Roman" w:cs="Times New Roman"/>
          <w:bCs/>
          <w:color w:val="000000" w:themeColor="text1"/>
        </w:rPr>
        <w:t xml:space="preserve"> katkı sunması arzulanmaktad</w:t>
      </w:r>
      <w:r w:rsidR="00756835">
        <w:rPr>
          <w:rFonts w:ascii="Times New Roman" w:hAnsi="Times New Roman" w:cs="Times New Roman"/>
          <w:bCs/>
          <w:color w:val="000000" w:themeColor="text1"/>
        </w:rPr>
        <w:t>ır. Bu kapsamda bu çalışma ile j</w:t>
      </w:r>
      <w:r w:rsidR="00D17E50" w:rsidRPr="00C53513">
        <w:rPr>
          <w:rFonts w:ascii="Times New Roman" w:hAnsi="Times New Roman" w:cs="Times New Roman"/>
          <w:bCs/>
          <w:color w:val="000000" w:themeColor="text1"/>
        </w:rPr>
        <w:t xml:space="preserve">andarma subaylarının </w:t>
      </w:r>
      <w:r w:rsidR="00085651" w:rsidRPr="00C53513">
        <w:rPr>
          <w:rFonts w:ascii="Times New Roman" w:hAnsi="Times New Roman" w:cs="Times New Roman"/>
          <w:bCs/>
          <w:color w:val="000000" w:themeColor="text1"/>
        </w:rPr>
        <w:t>meslekte hizmet süresi içerisinde yöneticilik kariyerine olumlu etki edecek akademik eği</w:t>
      </w:r>
      <w:r w:rsidR="00D17E50" w:rsidRPr="00C53513">
        <w:rPr>
          <w:rFonts w:ascii="Times New Roman" w:hAnsi="Times New Roman" w:cs="Times New Roman"/>
          <w:bCs/>
          <w:color w:val="000000" w:themeColor="text1"/>
        </w:rPr>
        <w:t>timlerin içeriği belirlenmiş</w:t>
      </w:r>
      <w:r w:rsidR="00085651" w:rsidRPr="00C53513">
        <w:rPr>
          <w:rFonts w:ascii="Times New Roman" w:hAnsi="Times New Roman" w:cs="Times New Roman"/>
          <w:bCs/>
          <w:color w:val="000000" w:themeColor="text1"/>
        </w:rPr>
        <w:t xml:space="preserve">, </w:t>
      </w:r>
      <w:r w:rsidR="00D17E50" w:rsidRPr="00C53513">
        <w:rPr>
          <w:rFonts w:ascii="Times New Roman" w:hAnsi="Times New Roman" w:cs="Times New Roman"/>
          <w:bCs/>
          <w:color w:val="000000" w:themeColor="text1"/>
        </w:rPr>
        <w:t xml:space="preserve">subayların </w:t>
      </w:r>
      <w:r w:rsidR="00085651" w:rsidRPr="00C53513">
        <w:rPr>
          <w:rFonts w:ascii="Times New Roman" w:hAnsi="Times New Roman" w:cs="Times New Roman"/>
          <w:bCs/>
          <w:color w:val="000000" w:themeColor="text1"/>
        </w:rPr>
        <w:t>yapacakları hizmetlerin daha etkin ve verimli olmasının sağla</w:t>
      </w:r>
      <w:r w:rsidR="00D17E50" w:rsidRPr="00C53513">
        <w:rPr>
          <w:rFonts w:ascii="Times New Roman" w:hAnsi="Times New Roman" w:cs="Times New Roman"/>
          <w:bCs/>
          <w:color w:val="000000" w:themeColor="text1"/>
        </w:rPr>
        <w:t xml:space="preserve">nması için </w:t>
      </w:r>
      <w:r w:rsidR="00085651" w:rsidRPr="00C53513">
        <w:rPr>
          <w:rFonts w:ascii="Times New Roman" w:hAnsi="Times New Roman" w:cs="Times New Roman"/>
          <w:bCs/>
          <w:color w:val="000000" w:themeColor="text1"/>
        </w:rPr>
        <w:t>eğitim modeli</w:t>
      </w:r>
      <w:r w:rsidR="00D17E50" w:rsidRPr="00C53513">
        <w:rPr>
          <w:rFonts w:ascii="Times New Roman" w:hAnsi="Times New Roman" w:cs="Times New Roman"/>
          <w:bCs/>
          <w:color w:val="000000" w:themeColor="text1"/>
        </w:rPr>
        <w:t xml:space="preserve"> sunulmuştur. Akademik eğitimin içeriği belirlenirken, </w:t>
      </w:r>
      <w:r w:rsidR="00F51A59">
        <w:rPr>
          <w:rFonts w:ascii="Times New Roman" w:hAnsi="Times New Roman" w:cs="Times New Roman"/>
          <w:bCs/>
          <w:color w:val="000000" w:themeColor="text1"/>
        </w:rPr>
        <w:t>(ı) d</w:t>
      </w:r>
      <w:r w:rsidR="002A203F" w:rsidRPr="00C53513">
        <w:rPr>
          <w:rFonts w:ascii="Times New Roman" w:hAnsi="Times New Roman" w:cs="Times New Roman"/>
          <w:bCs/>
          <w:color w:val="000000" w:themeColor="text1"/>
        </w:rPr>
        <w:t>eğişen iç güvenlik yaklaşımı bağla</w:t>
      </w:r>
      <w:r w:rsidR="006F6E6C">
        <w:rPr>
          <w:rFonts w:ascii="Times New Roman" w:hAnsi="Times New Roman" w:cs="Times New Roman"/>
          <w:bCs/>
          <w:color w:val="000000" w:themeColor="text1"/>
        </w:rPr>
        <w:t>mında İçişleri Bakanlığı’nın ve j</w:t>
      </w:r>
      <w:r w:rsidR="002A203F" w:rsidRPr="00C53513">
        <w:rPr>
          <w:rFonts w:ascii="Times New Roman" w:hAnsi="Times New Roman" w:cs="Times New Roman"/>
          <w:bCs/>
          <w:color w:val="000000" w:themeColor="text1"/>
        </w:rPr>
        <w:t xml:space="preserve">andarma teşkilatının önümüzdeki döneme dair stratejileri, </w:t>
      </w:r>
      <w:r w:rsidR="00F51A59">
        <w:rPr>
          <w:rFonts w:ascii="Times New Roman" w:hAnsi="Times New Roman" w:cs="Times New Roman"/>
          <w:bCs/>
          <w:color w:val="000000" w:themeColor="text1"/>
        </w:rPr>
        <w:t>(</w:t>
      </w:r>
      <w:proofErr w:type="spellStart"/>
      <w:r w:rsidR="00F51A59">
        <w:rPr>
          <w:rFonts w:ascii="Times New Roman" w:hAnsi="Times New Roman" w:cs="Times New Roman"/>
          <w:bCs/>
          <w:color w:val="000000" w:themeColor="text1"/>
        </w:rPr>
        <w:t>ıı</w:t>
      </w:r>
      <w:proofErr w:type="spellEnd"/>
      <w:r w:rsidR="00F51A59">
        <w:rPr>
          <w:rFonts w:ascii="Times New Roman" w:hAnsi="Times New Roman" w:cs="Times New Roman"/>
          <w:bCs/>
          <w:color w:val="000000" w:themeColor="text1"/>
        </w:rPr>
        <w:t>) j</w:t>
      </w:r>
      <w:r w:rsidR="002A203F" w:rsidRPr="00C53513">
        <w:rPr>
          <w:rFonts w:ascii="Times New Roman" w:hAnsi="Times New Roman" w:cs="Times New Roman"/>
          <w:bCs/>
          <w:color w:val="000000" w:themeColor="text1"/>
        </w:rPr>
        <w:t xml:space="preserve">andarma </w:t>
      </w:r>
      <w:r w:rsidR="002A203F" w:rsidRPr="00C53513">
        <w:rPr>
          <w:rFonts w:ascii="Times New Roman" w:hAnsi="Times New Roman" w:cs="Times New Roman"/>
          <w:bCs/>
          <w:color w:val="000000" w:themeColor="text1"/>
        </w:rPr>
        <w:lastRenderedPageBreak/>
        <w:t xml:space="preserve">subayından göreviyle ilgili kanunlar kapsamında istenen </w:t>
      </w:r>
      <w:r w:rsidR="00810CF8" w:rsidRPr="00C53513">
        <w:rPr>
          <w:rFonts w:ascii="Times New Roman" w:hAnsi="Times New Roman" w:cs="Times New Roman"/>
          <w:bCs/>
          <w:color w:val="000000" w:themeColor="text1"/>
        </w:rPr>
        <w:t>görevler, (</w:t>
      </w:r>
      <w:proofErr w:type="spellStart"/>
      <w:r w:rsidR="00D17E50" w:rsidRPr="00C53513">
        <w:rPr>
          <w:rFonts w:ascii="Times New Roman" w:hAnsi="Times New Roman" w:cs="Times New Roman"/>
          <w:bCs/>
          <w:color w:val="000000" w:themeColor="text1"/>
        </w:rPr>
        <w:t>ııı</w:t>
      </w:r>
      <w:proofErr w:type="spellEnd"/>
      <w:r w:rsidR="00F51A59">
        <w:rPr>
          <w:rFonts w:ascii="Times New Roman" w:hAnsi="Times New Roman" w:cs="Times New Roman"/>
          <w:bCs/>
          <w:color w:val="000000" w:themeColor="text1"/>
        </w:rPr>
        <w:t xml:space="preserve">) </w:t>
      </w:r>
      <w:r w:rsidR="006F6E6C">
        <w:rPr>
          <w:rFonts w:ascii="Times New Roman" w:hAnsi="Times New Roman" w:cs="Times New Roman"/>
          <w:bCs/>
          <w:color w:val="000000" w:themeColor="text1"/>
        </w:rPr>
        <w:t>a</w:t>
      </w:r>
      <w:r w:rsidR="00085651" w:rsidRPr="00C53513">
        <w:rPr>
          <w:rFonts w:ascii="Times New Roman" w:hAnsi="Times New Roman" w:cs="Times New Roman"/>
          <w:bCs/>
          <w:color w:val="000000" w:themeColor="text1"/>
        </w:rPr>
        <w:t xml:space="preserve">kademik içerik </w:t>
      </w:r>
      <w:r w:rsidR="008D7E7F" w:rsidRPr="00C53513">
        <w:rPr>
          <w:rFonts w:ascii="Times New Roman" w:hAnsi="Times New Roman" w:cs="Times New Roman"/>
          <w:bCs/>
          <w:color w:val="000000" w:themeColor="text1"/>
        </w:rPr>
        <w:t>açısından</w:t>
      </w:r>
      <w:r w:rsidR="00085651" w:rsidRPr="00C53513">
        <w:rPr>
          <w:rFonts w:ascii="Times New Roman" w:hAnsi="Times New Roman" w:cs="Times New Roman"/>
          <w:bCs/>
          <w:color w:val="000000" w:themeColor="text1"/>
        </w:rPr>
        <w:t xml:space="preserve"> güvenlik bilimlerinin ulaştığı aşamalar ve Avrupa’da </w:t>
      </w:r>
      <w:r w:rsidR="00D17E50" w:rsidRPr="00C53513">
        <w:rPr>
          <w:rFonts w:ascii="Times New Roman" w:hAnsi="Times New Roman" w:cs="Times New Roman"/>
          <w:bCs/>
          <w:color w:val="000000" w:themeColor="text1"/>
        </w:rPr>
        <w:t>B</w:t>
      </w:r>
      <w:r w:rsidR="008D7E7F" w:rsidRPr="00C53513">
        <w:rPr>
          <w:rFonts w:ascii="Times New Roman" w:hAnsi="Times New Roman" w:cs="Times New Roman"/>
          <w:bCs/>
          <w:color w:val="000000" w:themeColor="text1"/>
        </w:rPr>
        <w:t>ologna</w:t>
      </w:r>
      <w:r w:rsidR="00D17E50" w:rsidRPr="00C53513">
        <w:rPr>
          <w:rFonts w:ascii="Times New Roman" w:hAnsi="Times New Roman" w:cs="Times New Roman"/>
          <w:bCs/>
          <w:color w:val="000000" w:themeColor="text1"/>
        </w:rPr>
        <w:t xml:space="preserve"> sürecine uyum göster</w:t>
      </w:r>
      <w:r w:rsidR="006F6E6C">
        <w:rPr>
          <w:rFonts w:ascii="Times New Roman" w:hAnsi="Times New Roman" w:cs="Times New Roman"/>
          <w:bCs/>
          <w:color w:val="000000" w:themeColor="text1"/>
        </w:rPr>
        <w:t>il</w:t>
      </w:r>
      <w:r w:rsidR="00D17E50" w:rsidRPr="00C53513">
        <w:rPr>
          <w:rFonts w:ascii="Times New Roman" w:hAnsi="Times New Roman" w:cs="Times New Roman"/>
          <w:bCs/>
          <w:color w:val="000000" w:themeColor="text1"/>
        </w:rPr>
        <w:t>mesine</w:t>
      </w:r>
      <w:r w:rsidR="00BB3B5C" w:rsidRPr="00C53513">
        <w:rPr>
          <w:rFonts w:ascii="Times New Roman" w:hAnsi="Times New Roman" w:cs="Times New Roman"/>
          <w:bCs/>
          <w:color w:val="000000" w:themeColor="text1"/>
        </w:rPr>
        <w:t xml:space="preserve"> dikkat edilmiştir.</w:t>
      </w:r>
    </w:p>
    <w:p w:rsidR="000C6801" w:rsidRDefault="000C6801" w:rsidP="000C6801">
      <w:pPr>
        <w:tabs>
          <w:tab w:val="left" w:pos="567"/>
          <w:tab w:val="left" w:pos="993"/>
        </w:tabs>
        <w:spacing w:before="120" w:after="12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r w:rsidR="00AB54BD" w:rsidRPr="00C53513">
        <w:rPr>
          <w:rFonts w:ascii="Times New Roman" w:hAnsi="Times New Roman" w:cs="Times New Roman"/>
          <w:bCs/>
          <w:color w:val="000000" w:themeColor="text1"/>
        </w:rPr>
        <w:t xml:space="preserve">Bu </w:t>
      </w:r>
      <w:r w:rsidR="00810CF8" w:rsidRPr="00C53513">
        <w:rPr>
          <w:rFonts w:ascii="Times New Roman" w:hAnsi="Times New Roman" w:cs="Times New Roman"/>
          <w:bCs/>
          <w:color w:val="000000" w:themeColor="text1"/>
        </w:rPr>
        <w:t>kapsamda, oluştu</w:t>
      </w:r>
      <w:r w:rsidR="00810CF8">
        <w:rPr>
          <w:rFonts w:ascii="Times New Roman" w:hAnsi="Times New Roman" w:cs="Times New Roman"/>
          <w:bCs/>
          <w:color w:val="000000" w:themeColor="text1"/>
        </w:rPr>
        <w:t>rulan</w:t>
      </w:r>
      <w:r w:rsidR="00D03D13">
        <w:rPr>
          <w:rFonts w:ascii="Times New Roman" w:hAnsi="Times New Roman" w:cs="Times New Roman"/>
          <w:bCs/>
          <w:color w:val="000000" w:themeColor="text1"/>
        </w:rPr>
        <w:t xml:space="preserve"> lisans programının adının </w:t>
      </w:r>
      <w:r w:rsidR="00D03D13" w:rsidRPr="003354FD">
        <w:rPr>
          <w:rFonts w:ascii="Times New Roman" w:hAnsi="Times New Roman" w:cs="Times New Roman"/>
          <w:bCs/>
          <w:i/>
          <w:color w:val="000000" w:themeColor="text1"/>
        </w:rPr>
        <w:t>İç Güvenlik Lisans Programı</w:t>
      </w:r>
      <w:r w:rsidR="00AB54BD" w:rsidRPr="00C53513">
        <w:rPr>
          <w:rFonts w:ascii="Times New Roman" w:hAnsi="Times New Roman" w:cs="Times New Roman"/>
          <w:bCs/>
          <w:color w:val="000000" w:themeColor="text1"/>
        </w:rPr>
        <w:t xml:space="preserve"> olması ve müteakiben sonraki kariyer eğitimlerinin bu alan üzerine inşa edilmesinin, akademik düzeyde yetkinlik sağmaya katkısı olacağı değerlendirilmiştir. </w:t>
      </w:r>
      <w:r w:rsidR="00D03D13">
        <w:rPr>
          <w:rFonts w:ascii="Times New Roman" w:hAnsi="Times New Roman" w:cs="Times New Roman"/>
          <w:bCs/>
          <w:color w:val="000000" w:themeColor="text1"/>
        </w:rPr>
        <w:t xml:space="preserve">Oluşturulan eğitim modeli; </w:t>
      </w:r>
      <w:r w:rsidR="00D03D13" w:rsidRPr="00D03D13">
        <w:rPr>
          <w:rFonts w:ascii="Times New Roman" w:hAnsi="Times New Roman" w:cs="Times New Roman"/>
          <w:bCs/>
          <w:color w:val="000000" w:themeColor="text1"/>
        </w:rPr>
        <w:t>dört yıl</w:t>
      </w:r>
      <w:r w:rsidR="00D03D13">
        <w:rPr>
          <w:rFonts w:ascii="Times New Roman" w:hAnsi="Times New Roman" w:cs="Times New Roman"/>
          <w:bCs/>
          <w:color w:val="000000" w:themeColor="text1"/>
        </w:rPr>
        <w:t>,</w:t>
      </w:r>
      <w:r w:rsidR="00D03D13" w:rsidRPr="00D03D13">
        <w:rPr>
          <w:rFonts w:ascii="Times New Roman" w:hAnsi="Times New Roman" w:cs="Times New Roman"/>
          <w:bCs/>
          <w:color w:val="000000" w:themeColor="text1"/>
        </w:rPr>
        <w:t xml:space="preserve"> sekiz </w:t>
      </w:r>
      <w:r w:rsidR="00D03D13">
        <w:rPr>
          <w:rFonts w:ascii="Times New Roman" w:hAnsi="Times New Roman" w:cs="Times New Roman"/>
          <w:bCs/>
          <w:color w:val="000000" w:themeColor="text1"/>
        </w:rPr>
        <w:t>dönem ve toplam 240 AKTS olması öngörülmüş,</w:t>
      </w:r>
      <w:r w:rsidR="00D17E50" w:rsidRPr="00C53513">
        <w:rPr>
          <w:rFonts w:ascii="Times New Roman" w:hAnsi="Times New Roman" w:cs="Times New Roman"/>
          <w:bCs/>
          <w:color w:val="000000" w:themeColor="text1"/>
        </w:rPr>
        <w:t xml:space="preserve"> lisans </w:t>
      </w:r>
      <w:r w:rsidR="00AB54BD" w:rsidRPr="00C53513">
        <w:rPr>
          <w:rFonts w:ascii="Times New Roman" w:hAnsi="Times New Roman" w:cs="Times New Roman"/>
          <w:bCs/>
          <w:color w:val="000000" w:themeColor="text1"/>
        </w:rPr>
        <w:t xml:space="preserve">dersleri seçilirken uluslararası benzerlerine uygun olmakla birlikte </w:t>
      </w:r>
      <w:r w:rsidR="00D03D13">
        <w:rPr>
          <w:rFonts w:ascii="Times New Roman" w:hAnsi="Times New Roman" w:cs="Times New Roman"/>
          <w:bCs/>
          <w:color w:val="000000" w:themeColor="text1"/>
        </w:rPr>
        <w:t xml:space="preserve">(ı) </w:t>
      </w:r>
      <w:r w:rsidR="00AB54BD" w:rsidRPr="00C53513">
        <w:rPr>
          <w:rFonts w:ascii="Times New Roman" w:hAnsi="Times New Roman" w:cs="Times New Roman"/>
          <w:bCs/>
          <w:color w:val="000000" w:themeColor="text1"/>
        </w:rPr>
        <w:t xml:space="preserve">güvenliğin değişen gündemi, </w:t>
      </w:r>
      <w:r w:rsidR="00D03D13">
        <w:rPr>
          <w:rFonts w:ascii="Times New Roman" w:hAnsi="Times New Roman" w:cs="Times New Roman"/>
          <w:bCs/>
          <w:color w:val="000000" w:themeColor="text1"/>
        </w:rPr>
        <w:t>(</w:t>
      </w:r>
      <w:proofErr w:type="spellStart"/>
      <w:r w:rsidR="00D03D13">
        <w:rPr>
          <w:rFonts w:ascii="Times New Roman" w:hAnsi="Times New Roman" w:cs="Times New Roman"/>
          <w:bCs/>
          <w:color w:val="000000" w:themeColor="text1"/>
        </w:rPr>
        <w:t>ıı</w:t>
      </w:r>
      <w:proofErr w:type="spellEnd"/>
      <w:r w:rsidR="00D03D13">
        <w:rPr>
          <w:rFonts w:ascii="Times New Roman" w:hAnsi="Times New Roman" w:cs="Times New Roman"/>
          <w:bCs/>
          <w:color w:val="000000" w:themeColor="text1"/>
        </w:rPr>
        <w:t xml:space="preserve">) </w:t>
      </w:r>
      <w:r w:rsidR="00AB54BD" w:rsidRPr="00C53513">
        <w:rPr>
          <w:rFonts w:ascii="Times New Roman" w:hAnsi="Times New Roman" w:cs="Times New Roman"/>
          <w:bCs/>
          <w:color w:val="000000" w:themeColor="text1"/>
        </w:rPr>
        <w:t xml:space="preserve">kolluk açısından vazgeçilmez olan hukuk bilgisi, </w:t>
      </w:r>
      <w:r w:rsidR="00D03D13">
        <w:rPr>
          <w:rFonts w:ascii="Times New Roman" w:hAnsi="Times New Roman" w:cs="Times New Roman"/>
          <w:bCs/>
          <w:color w:val="000000" w:themeColor="text1"/>
        </w:rPr>
        <w:t>(</w:t>
      </w:r>
      <w:proofErr w:type="spellStart"/>
      <w:r w:rsidR="00D03D13">
        <w:rPr>
          <w:rFonts w:ascii="Times New Roman" w:hAnsi="Times New Roman" w:cs="Times New Roman"/>
          <w:bCs/>
          <w:color w:val="000000" w:themeColor="text1"/>
        </w:rPr>
        <w:t>ııı</w:t>
      </w:r>
      <w:proofErr w:type="spellEnd"/>
      <w:r w:rsidR="00D03D13">
        <w:rPr>
          <w:rFonts w:ascii="Times New Roman" w:hAnsi="Times New Roman" w:cs="Times New Roman"/>
          <w:bCs/>
          <w:color w:val="000000" w:themeColor="text1"/>
        </w:rPr>
        <w:t xml:space="preserve">) </w:t>
      </w:r>
      <w:r w:rsidR="00AB54BD" w:rsidRPr="00C53513">
        <w:rPr>
          <w:rFonts w:ascii="Times New Roman" w:hAnsi="Times New Roman" w:cs="Times New Roman"/>
          <w:bCs/>
          <w:color w:val="000000" w:themeColor="text1"/>
        </w:rPr>
        <w:t>jandarma subayı için kazandırılması gereken temel nitelikleri arasında olması gereken yabancı dil ve beden eğitimi alanların</w:t>
      </w:r>
      <w:r w:rsidR="00D03D13">
        <w:rPr>
          <w:rFonts w:ascii="Times New Roman" w:hAnsi="Times New Roman" w:cs="Times New Roman"/>
          <w:bCs/>
          <w:color w:val="000000" w:themeColor="text1"/>
        </w:rPr>
        <w:t>a dikkat edilmiştir.</w:t>
      </w:r>
    </w:p>
    <w:p w:rsidR="00085651" w:rsidRPr="00C53513" w:rsidRDefault="000C6801" w:rsidP="000C6801">
      <w:pPr>
        <w:tabs>
          <w:tab w:val="left" w:pos="567"/>
          <w:tab w:val="left" w:pos="993"/>
        </w:tabs>
        <w:spacing w:before="120" w:after="12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ab/>
      </w:r>
      <w:r w:rsidR="004107B4" w:rsidRPr="003354FD">
        <w:rPr>
          <w:rFonts w:ascii="Times New Roman" w:hAnsi="Times New Roman" w:cs="Times New Roman"/>
          <w:bCs/>
          <w:i/>
          <w:color w:val="000000" w:themeColor="text1"/>
        </w:rPr>
        <w:t>Uzmanlık ve Kariyer Eğitimi</w:t>
      </w:r>
      <w:r w:rsidR="00704731" w:rsidRPr="00D617EF">
        <w:rPr>
          <w:rFonts w:ascii="Times New Roman" w:hAnsi="Times New Roman" w:cs="Times New Roman"/>
          <w:bCs/>
          <w:color w:val="000000" w:themeColor="text1"/>
        </w:rPr>
        <w:t>,</w:t>
      </w:r>
      <w:r w:rsidR="003354FD">
        <w:rPr>
          <w:rFonts w:ascii="Times New Roman" w:hAnsi="Times New Roman" w:cs="Times New Roman"/>
          <w:bCs/>
          <w:color w:val="000000" w:themeColor="text1"/>
        </w:rPr>
        <w:t xml:space="preserve"> mesleki eğitimler kapsamında yedinci</w:t>
      </w:r>
      <w:r w:rsidR="00704731" w:rsidRPr="00D617EF">
        <w:rPr>
          <w:rFonts w:ascii="Times New Roman" w:hAnsi="Times New Roman" w:cs="Times New Roman"/>
          <w:bCs/>
          <w:color w:val="000000" w:themeColor="text1"/>
        </w:rPr>
        <w:t xml:space="preserve"> hizmet yılından ve kıdemli üsteğmen rütbesinden itibaren devam eden safahatı boyunca katılım sağlanabilecek şekilde planlanmıştır. </w:t>
      </w:r>
      <w:r w:rsidR="00D617EF" w:rsidRPr="00D617EF">
        <w:rPr>
          <w:rFonts w:ascii="Times New Roman" w:hAnsi="Times New Roman" w:cs="Times New Roman"/>
          <w:bCs/>
          <w:color w:val="000000" w:themeColor="text1"/>
        </w:rPr>
        <w:t>Program</w:t>
      </w:r>
      <w:r w:rsidR="004107B4">
        <w:rPr>
          <w:rFonts w:ascii="Times New Roman" w:hAnsi="Times New Roman" w:cs="Times New Roman"/>
          <w:bCs/>
          <w:color w:val="000000" w:themeColor="text1"/>
        </w:rPr>
        <w:t>;</w:t>
      </w:r>
      <w:r w:rsidR="00D617EF" w:rsidRPr="00D617EF">
        <w:rPr>
          <w:rFonts w:ascii="Times New Roman" w:hAnsi="Times New Roman" w:cs="Times New Roman"/>
          <w:bCs/>
          <w:color w:val="000000" w:themeColor="text1"/>
        </w:rPr>
        <w:t xml:space="preserve"> jandarma </w:t>
      </w:r>
      <w:r w:rsidR="00D617EF">
        <w:rPr>
          <w:rFonts w:ascii="Times New Roman" w:hAnsi="Times New Roman" w:cs="Times New Roman"/>
          <w:bCs/>
          <w:color w:val="000000" w:themeColor="text1"/>
        </w:rPr>
        <w:t>personelini,</w:t>
      </w:r>
      <w:r w:rsidR="00D617EF" w:rsidRPr="00D617EF">
        <w:rPr>
          <w:rFonts w:ascii="Times New Roman" w:hAnsi="Times New Roman" w:cs="Times New Roman"/>
          <w:bCs/>
          <w:color w:val="000000" w:themeColor="text1"/>
        </w:rPr>
        <w:t xml:space="preserve"> teşkilatının işlevsel ihtiyaçlarına hazırlayacak şekilde kriminoloji, yönetim ve liderlik, terör çalışmaları, istihbarat, lojistik yöneti</w:t>
      </w:r>
      <w:r w:rsidR="004107B4">
        <w:rPr>
          <w:rFonts w:ascii="Times New Roman" w:hAnsi="Times New Roman" w:cs="Times New Roman"/>
          <w:bCs/>
          <w:color w:val="000000" w:themeColor="text1"/>
        </w:rPr>
        <w:t>mi, güvenlik teknolojileri gibi</w:t>
      </w:r>
      <w:r w:rsidR="00D617EF" w:rsidRPr="00D617EF">
        <w:rPr>
          <w:rFonts w:ascii="Times New Roman" w:hAnsi="Times New Roman" w:cs="Times New Roman"/>
          <w:bCs/>
          <w:color w:val="000000" w:themeColor="text1"/>
        </w:rPr>
        <w:t xml:space="preserve"> farklı alanlarda</w:t>
      </w:r>
      <w:r w:rsidR="00D617EF">
        <w:rPr>
          <w:rFonts w:ascii="Times New Roman" w:hAnsi="Times New Roman" w:cs="Times New Roman"/>
          <w:bCs/>
          <w:color w:val="000000" w:themeColor="text1"/>
        </w:rPr>
        <w:t xml:space="preserve"> tezsiz yüksek lisans ile bu al</w:t>
      </w:r>
      <w:r w:rsidR="00D617EF" w:rsidRPr="00D617EF">
        <w:rPr>
          <w:rFonts w:ascii="Times New Roman" w:hAnsi="Times New Roman" w:cs="Times New Roman"/>
          <w:bCs/>
          <w:color w:val="000000" w:themeColor="text1"/>
        </w:rPr>
        <w:t>a</w:t>
      </w:r>
      <w:r w:rsidR="00D617EF">
        <w:rPr>
          <w:rFonts w:ascii="Times New Roman" w:hAnsi="Times New Roman" w:cs="Times New Roman"/>
          <w:bCs/>
          <w:color w:val="000000" w:themeColor="text1"/>
        </w:rPr>
        <w:t>n</w:t>
      </w:r>
      <w:r w:rsidR="00D617EF" w:rsidRPr="00D617EF">
        <w:rPr>
          <w:rFonts w:ascii="Times New Roman" w:hAnsi="Times New Roman" w:cs="Times New Roman"/>
          <w:bCs/>
          <w:color w:val="000000" w:themeColor="text1"/>
        </w:rPr>
        <w:t>l</w:t>
      </w:r>
      <w:r w:rsidR="00D617EF">
        <w:rPr>
          <w:rFonts w:ascii="Times New Roman" w:hAnsi="Times New Roman" w:cs="Times New Roman"/>
          <w:bCs/>
          <w:color w:val="000000" w:themeColor="text1"/>
        </w:rPr>
        <w:t>a</w:t>
      </w:r>
      <w:r w:rsidR="00D617EF" w:rsidRPr="00D617EF">
        <w:rPr>
          <w:rFonts w:ascii="Times New Roman" w:hAnsi="Times New Roman" w:cs="Times New Roman"/>
          <w:bCs/>
          <w:color w:val="000000" w:themeColor="text1"/>
        </w:rPr>
        <w:t xml:space="preserve">ra ilişkin sertifikalı öğrenim süreçlerinden oluşmaktadır. </w:t>
      </w:r>
      <w:r w:rsidR="00D617EF" w:rsidRPr="003354FD">
        <w:rPr>
          <w:rFonts w:ascii="Times New Roman" w:hAnsi="Times New Roman" w:cs="Times New Roman"/>
          <w:bCs/>
          <w:i/>
          <w:color w:val="000000" w:themeColor="text1"/>
        </w:rPr>
        <w:t>S</w:t>
      </w:r>
      <w:r w:rsidR="00F67B96" w:rsidRPr="003354FD">
        <w:rPr>
          <w:rFonts w:ascii="Times New Roman" w:hAnsi="Times New Roman" w:cs="Times New Roman"/>
          <w:bCs/>
          <w:i/>
          <w:color w:val="000000" w:themeColor="text1"/>
        </w:rPr>
        <w:t>tra</w:t>
      </w:r>
      <w:r w:rsidR="004107B4" w:rsidRPr="003354FD">
        <w:rPr>
          <w:rFonts w:ascii="Times New Roman" w:hAnsi="Times New Roman" w:cs="Times New Roman"/>
          <w:bCs/>
          <w:i/>
          <w:color w:val="000000" w:themeColor="text1"/>
        </w:rPr>
        <w:t>tejik Düzey Yönetici E</w:t>
      </w:r>
      <w:r w:rsidR="00D617EF" w:rsidRPr="003354FD">
        <w:rPr>
          <w:rFonts w:ascii="Times New Roman" w:hAnsi="Times New Roman" w:cs="Times New Roman"/>
          <w:bCs/>
          <w:i/>
          <w:color w:val="000000" w:themeColor="text1"/>
        </w:rPr>
        <w:t>ğitimi</w:t>
      </w:r>
      <w:r w:rsidR="00D617EF">
        <w:rPr>
          <w:rFonts w:ascii="Times New Roman" w:hAnsi="Times New Roman" w:cs="Times New Roman"/>
          <w:bCs/>
          <w:color w:val="000000" w:themeColor="text1"/>
        </w:rPr>
        <w:t xml:space="preserve"> ise</w:t>
      </w:r>
      <w:r w:rsidR="00D617EF" w:rsidRPr="00D617EF">
        <w:rPr>
          <w:rFonts w:ascii="Times New Roman" w:hAnsi="Times New Roman" w:cs="Times New Roman"/>
          <w:bCs/>
          <w:color w:val="000000" w:themeColor="text1"/>
        </w:rPr>
        <w:t>,</w:t>
      </w:r>
      <w:r w:rsidR="003354FD">
        <w:rPr>
          <w:rFonts w:ascii="Times New Roman" w:hAnsi="Times New Roman" w:cs="Times New Roman"/>
          <w:bCs/>
          <w:color w:val="000000" w:themeColor="text1"/>
        </w:rPr>
        <w:t xml:space="preserve"> meslekte hizmet yılı olarak yirmi beş</w:t>
      </w:r>
      <w:r w:rsidR="00F67B96" w:rsidRPr="00D617EF">
        <w:rPr>
          <w:rFonts w:ascii="Times New Roman" w:hAnsi="Times New Roman" w:cs="Times New Roman"/>
          <w:bCs/>
          <w:color w:val="000000" w:themeColor="text1"/>
        </w:rPr>
        <w:t xml:space="preserve"> yılını dolduran albay ve general rütbesinde katılım sağlanabilecek</w:t>
      </w:r>
      <w:r w:rsidR="00D617EF" w:rsidRPr="00D617EF">
        <w:rPr>
          <w:rFonts w:ascii="Times New Roman" w:hAnsi="Times New Roman" w:cs="Times New Roman"/>
          <w:bCs/>
          <w:color w:val="000000" w:themeColor="text1"/>
        </w:rPr>
        <w:t xml:space="preserve"> şekilde öngörülmüştür. Bu eğitim </w:t>
      </w:r>
      <w:r w:rsidR="00F67B96" w:rsidRPr="00D617EF">
        <w:rPr>
          <w:rFonts w:ascii="Times New Roman" w:hAnsi="Times New Roman" w:cs="Times New Roman"/>
          <w:bCs/>
          <w:color w:val="000000" w:themeColor="text1"/>
        </w:rPr>
        <w:t>sertifika eğitim</w:t>
      </w:r>
      <w:r w:rsidR="00D617EF" w:rsidRPr="00D617EF">
        <w:rPr>
          <w:rFonts w:ascii="Times New Roman" w:hAnsi="Times New Roman" w:cs="Times New Roman"/>
          <w:bCs/>
          <w:color w:val="000000" w:themeColor="text1"/>
        </w:rPr>
        <w:t>i olarak düzenlenmiş, program</w:t>
      </w:r>
      <w:r w:rsidR="00F67B96" w:rsidRPr="00D617EF">
        <w:rPr>
          <w:rFonts w:ascii="Times New Roman" w:hAnsi="Times New Roman" w:cs="Times New Roman"/>
          <w:bCs/>
          <w:color w:val="000000" w:themeColor="text1"/>
        </w:rPr>
        <w:t xml:space="preserve">ın </w:t>
      </w:r>
      <w:r w:rsidR="00AB54BD" w:rsidRPr="00D617EF">
        <w:rPr>
          <w:rFonts w:ascii="Times New Roman" w:hAnsi="Times New Roman" w:cs="Times New Roman"/>
          <w:bCs/>
          <w:color w:val="000000" w:themeColor="text1"/>
        </w:rPr>
        <w:t>müfredatı bir dönem olarak düşünülmüş</w:t>
      </w:r>
      <w:r w:rsidR="00F67B96" w:rsidRPr="00D617EF">
        <w:rPr>
          <w:rFonts w:ascii="Times New Roman" w:hAnsi="Times New Roman" w:cs="Times New Roman"/>
          <w:bCs/>
          <w:color w:val="000000" w:themeColor="text1"/>
        </w:rPr>
        <w:t>tür. D</w:t>
      </w:r>
      <w:r w:rsidR="00AB54BD" w:rsidRPr="00D617EF">
        <w:rPr>
          <w:rFonts w:ascii="Times New Roman" w:hAnsi="Times New Roman" w:cs="Times New Roman"/>
          <w:bCs/>
          <w:color w:val="000000" w:themeColor="text1"/>
        </w:rPr>
        <w:t xml:space="preserve">ersler güvenliğe ilişkin alan bilgisi ve hukuk bilgisi </w:t>
      </w:r>
      <w:r w:rsidR="00F67B96" w:rsidRPr="00D617EF">
        <w:rPr>
          <w:rFonts w:ascii="Times New Roman" w:hAnsi="Times New Roman" w:cs="Times New Roman"/>
          <w:bCs/>
          <w:color w:val="000000" w:themeColor="text1"/>
        </w:rPr>
        <w:t xml:space="preserve">konularından </w:t>
      </w:r>
      <w:r w:rsidR="00810CF8" w:rsidRPr="00D617EF">
        <w:rPr>
          <w:rFonts w:ascii="Times New Roman" w:hAnsi="Times New Roman" w:cs="Times New Roman"/>
          <w:bCs/>
          <w:color w:val="000000" w:themeColor="text1"/>
        </w:rPr>
        <w:t>seçilmiştir.</w:t>
      </w:r>
      <w:r w:rsidR="00810CF8">
        <w:rPr>
          <w:rFonts w:ascii="Times New Roman" w:hAnsi="Times New Roman" w:cs="Times New Roman"/>
          <w:bCs/>
        </w:rPr>
        <w:t xml:space="preserve"> Sonuç</w:t>
      </w:r>
      <w:r w:rsidR="00D617EF">
        <w:rPr>
          <w:rFonts w:ascii="Times New Roman" w:hAnsi="Times New Roman" w:cs="Times New Roman"/>
          <w:bCs/>
        </w:rPr>
        <w:t xml:space="preserve"> olarak</w:t>
      </w:r>
      <w:r w:rsidR="00D03D13">
        <w:rPr>
          <w:rFonts w:ascii="Times New Roman" w:hAnsi="Times New Roman" w:cs="Times New Roman"/>
          <w:bCs/>
        </w:rPr>
        <w:t xml:space="preserve"> bakıldığında;</w:t>
      </w:r>
      <w:r w:rsidR="00D617EF">
        <w:rPr>
          <w:rFonts w:ascii="Times New Roman" w:hAnsi="Times New Roman" w:cs="Times New Roman"/>
          <w:bCs/>
        </w:rPr>
        <w:t xml:space="preserve"> jandarma subaylarına ilişkin hazırlanan s</w:t>
      </w:r>
      <w:r w:rsidR="00D617EF" w:rsidRPr="00D617EF">
        <w:rPr>
          <w:rFonts w:ascii="Times New Roman" w:hAnsi="Times New Roman" w:cs="Times New Roman"/>
          <w:bCs/>
        </w:rPr>
        <w:t>öz konusu</w:t>
      </w:r>
      <w:r w:rsidR="00D617EF">
        <w:rPr>
          <w:rFonts w:ascii="Times New Roman" w:hAnsi="Times New Roman" w:cs="Times New Roman"/>
          <w:bCs/>
          <w:color w:val="000000" w:themeColor="text1"/>
        </w:rPr>
        <w:t xml:space="preserve"> eğitim ve kariyer planlamaları </w:t>
      </w:r>
      <w:r w:rsidR="00810CF8">
        <w:rPr>
          <w:rFonts w:ascii="Times New Roman" w:hAnsi="Times New Roman" w:cs="Times New Roman"/>
          <w:bCs/>
          <w:color w:val="000000" w:themeColor="text1"/>
        </w:rPr>
        <w:t>sayesinde, jandarma</w:t>
      </w:r>
      <w:r w:rsidR="00D03D13">
        <w:rPr>
          <w:rFonts w:ascii="Times New Roman" w:hAnsi="Times New Roman" w:cs="Times New Roman"/>
          <w:bCs/>
          <w:color w:val="000000" w:themeColor="text1"/>
        </w:rPr>
        <w:t xml:space="preserve"> teşkilatının </w:t>
      </w:r>
      <w:r w:rsidR="009B4F7B" w:rsidRPr="00D617EF">
        <w:rPr>
          <w:rFonts w:ascii="Times New Roman" w:hAnsi="Times New Roman" w:cs="Times New Roman"/>
          <w:bCs/>
          <w:color w:val="000000" w:themeColor="text1"/>
        </w:rPr>
        <w:t>değişen güvenlik ve yönetim gereksin</w:t>
      </w:r>
      <w:r w:rsidR="00D03D13">
        <w:rPr>
          <w:rFonts w:ascii="Times New Roman" w:hAnsi="Times New Roman" w:cs="Times New Roman"/>
          <w:bCs/>
          <w:color w:val="000000" w:themeColor="text1"/>
        </w:rPr>
        <w:t xml:space="preserve">imleri çerçevesinde </w:t>
      </w:r>
      <w:r w:rsidR="009B4F7B" w:rsidRPr="00D617EF">
        <w:rPr>
          <w:rFonts w:ascii="Times New Roman" w:hAnsi="Times New Roman" w:cs="Times New Roman"/>
          <w:bCs/>
          <w:color w:val="000000" w:themeColor="text1"/>
        </w:rPr>
        <w:t>önümüzdeki on yıllarda e</w:t>
      </w:r>
      <w:r w:rsidR="00D03D13">
        <w:rPr>
          <w:rFonts w:ascii="Times New Roman" w:hAnsi="Times New Roman" w:cs="Times New Roman"/>
          <w:bCs/>
          <w:color w:val="000000" w:themeColor="text1"/>
        </w:rPr>
        <w:t>tkinliğinin daha da artacağı</w:t>
      </w:r>
      <w:r w:rsidR="009B4F7B" w:rsidRPr="00D617EF">
        <w:rPr>
          <w:rFonts w:ascii="Times New Roman" w:hAnsi="Times New Roman" w:cs="Times New Roman"/>
          <w:bCs/>
          <w:color w:val="000000" w:themeColor="text1"/>
        </w:rPr>
        <w:t xml:space="preserve"> ve modern devletin şartları olan siyasi hak ve özgürlükleri teminat altına almaya katkıs</w:t>
      </w:r>
      <w:r w:rsidR="00CB261A" w:rsidRPr="00D617EF">
        <w:rPr>
          <w:rFonts w:ascii="Times New Roman" w:hAnsi="Times New Roman" w:cs="Times New Roman"/>
          <w:bCs/>
          <w:color w:val="000000" w:themeColor="text1"/>
        </w:rPr>
        <w:t>ı</w:t>
      </w:r>
      <w:r w:rsidR="009B4F7B" w:rsidRPr="00D617EF">
        <w:rPr>
          <w:rFonts w:ascii="Times New Roman" w:hAnsi="Times New Roman" w:cs="Times New Roman"/>
          <w:bCs/>
          <w:color w:val="000000" w:themeColor="text1"/>
        </w:rPr>
        <w:t>nın daha fazla olacağı değerlendirilmektedir.</w:t>
      </w:r>
    </w:p>
    <w:p w:rsidR="00022BB0" w:rsidRDefault="00022BB0" w:rsidP="00ED414C">
      <w:pPr>
        <w:tabs>
          <w:tab w:val="left" w:pos="567"/>
        </w:tabs>
        <w:spacing w:before="120" w:after="120" w:line="240" w:lineRule="auto"/>
        <w:ind w:left="709" w:hanging="709"/>
        <w:jc w:val="both"/>
        <w:rPr>
          <w:rFonts w:ascii="Times New Roman" w:hAnsi="Times New Roman" w:cs="Times New Roman"/>
          <w:b/>
        </w:rPr>
      </w:pPr>
    </w:p>
    <w:p w:rsidR="00142C61" w:rsidRPr="00C53513" w:rsidRDefault="00295508" w:rsidP="00ED414C">
      <w:pPr>
        <w:tabs>
          <w:tab w:val="left" w:pos="567"/>
        </w:tabs>
        <w:spacing w:before="120" w:after="120" w:line="240" w:lineRule="auto"/>
        <w:ind w:left="709" w:hanging="709"/>
        <w:jc w:val="both"/>
        <w:rPr>
          <w:rFonts w:ascii="Times New Roman" w:hAnsi="Times New Roman" w:cs="Times New Roman"/>
          <w:b/>
        </w:rPr>
      </w:pPr>
      <w:r w:rsidRPr="00C53513">
        <w:rPr>
          <w:rFonts w:ascii="Times New Roman" w:hAnsi="Times New Roman" w:cs="Times New Roman"/>
          <w:b/>
        </w:rPr>
        <w:t>KAYNAKÇA</w:t>
      </w:r>
    </w:p>
    <w:p w:rsidR="004672A1" w:rsidRPr="00C53513" w:rsidRDefault="006A3E5E" w:rsidP="00ED414C">
      <w:pPr>
        <w:tabs>
          <w:tab w:val="left" w:pos="567"/>
        </w:tabs>
        <w:spacing w:before="120" w:after="120" w:line="240" w:lineRule="auto"/>
        <w:ind w:left="709" w:hanging="709"/>
        <w:jc w:val="both"/>
        <w:rPr>
          <w:rFonts w:ascii="Times New Roman" w:hAnsi="Times New Roman" w:cs="Times New Roman"/>
        </w:rPr>
      </w:pPr>
      <w:r>
        <w:rPr>
          <w:rFonts w:ascii="Times New Roman" w:hAnsi="Times New Roman" w:cs="Times New Roman"/>
        </w:rPr>
        <w:t>Ak</w:t>
      </w:r>
      <w:r w:rsidR="003964A9">
        <w:rPr>
          <w:rFonts w:ascii="Times New Roman" w:hAnsi="Times New Roman" w:cs="Times New Roman"/>
        </w:rPr>
        <w:t>,</w:t>
      </w:r>
      <w:r w:rsidR="00A06AAE" w:rsidRPr="00C53513">
        <w:rPr>
          <w:rFonts w:ascii="Times New Roman" w:hAnsi="Times New Roman" w:cs="Times New Roman"/>
        </w:rPr>
        <w:t xml:space="preserve"> T.</w:t>
      </w:r>
      <w:r w:rsidR="00F836A1">
        <w:rPr>
          <w:rFonts w:ascii="Times New Roman" w:hAnsi="Times New Roman" w:cs="Times New Roman"/>
        </w:rPr>
        <w:t xml:space="preserve"> (2018</w:t>
      </w:r>
      <w:r w:rsidR="00810CF8">
        <w:rPr>
          <w:rFonts w:ascii="Times New Roman" w:hAnsi="Times New Roman" w:cs="Times New Roman"/>
        </w:rPr>
        <w:t>).</w:t>
      </w:r>
      <w:r w:rsidR="00810CF8" w:rsidRPr="00C53513">
        <w:rPr>
          <w:rFonts w:ascii="Times New Roman" w:hAnsi="Times New Roman" w:cs="Times New Roman"/>
          <w:i/>
        </w:rPr>
        <w:t xml:space="preserve"> Dünyada</w:t>
      </w:r>
      <w:r w:rsidR="00795E17" w:rsidRPr="00C53513">
        <w:rPr>
          <w:rFonts w:ascii="Times New Roman" w:hAnsi="Times New Roman" w:cs="Times New Roman"/>
          <w:i/>
        </w:rPr>
        <w:t xml:space="preserve"> İç güvenlik Yaklaşımının Değişimi v</w:t>
      </w:r>
      <w:r w:rsidR="00190009">
        <w:rPr>
          <w:rFonts w:ascii="Times New Roman" w:hAnsi="Times New Roman" w:cs="Times New Roman"/>
          <w:i/>
        </w:rPr>
        <w:t>e İç Güvenlik Yönetimine Etkisi</w:t>
      </w:r>
      <w:r w:rsidR="00190009" w:rsidRPr="00190009">
        <w:rPr>
          <w:rFonts w:ascii="Times New Roman" w:hAnsi="Times New Roman" w:cs="Times New Roman"/>
        </w:rPr>
        <w:t xml:space="preserve">. </w:t>
      </w:r>
      <w:r w:rsidR="00795E17" w:rsidRPr="00C53513">
        <w:rPr>
          <w:rFonts w:ascii="Times New Roman" w:hAnsi="Times New Roman" w:cs="Times New Roman"/>
        </w:rPr>
        <w:t xml:space="preserve">Van Yüzüncü Yıl </w:t>
      </w:r>
      <w:r w:rsidR="00E97BB9" w:rsidRPr="00C53513">
        <w:rPr>
          <w:rFonts w:ascii="Times New Roman" w:hAnsi="Times New Roman" w:cs="Times New Roman"/>
        </w:rPr>
        <w:t>Üniversitesi</w:t>
      </w:r>
      <w:r w:rsidR="00795E17" w:rsidRPr="00C53513">
        <w:rPr>
          <w:rFonts w:ascii="Times New Roman" w:hAnsi="Times New Roman" w:cs="Times New Roman"/>
        </w:rPr>
        <w:t xml:space="preserve"> İİBF Dergisi, </w:t>
      </w:r>
      <w:r w:rsidR="00157973" w:rsidRPr="00C53513">
        <w:rPr>
          <w:rFonts w:ascii="Times New Roman" w:hAnsi="Times New Roman" w:cs="Times New Roman"/>
        </w:rPr>
        <w:t>(6), 74-93.</w:t>
      </w:r>
    </w:p>
    <w:p w:rsidR="0055559D" w:rsidRPr="00C53513" w:rsidRDefault="007D11AF"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bCs/>
        </w:rPr>
        <w:t>Ak</w:t>
      </w:r>
      <w:r w:rsidR="003964A9">
        <w:rPr>
          <w:rFonts w:ascii="Times New Roman" w:hAnsi="Times New Roman" w:cs="Times New Roman"/>
          <w:bCs/>
        </w:rPr>
        <w:t>,</w:t>
      </w:r>
      <w:r w:rsidR="00810CF8">
        <w:rPr>
          <w:rFonts w:ascii="Times New Roman" w:hAnsi="Times New Roman" w:cs="Times New Roman"/>
          <w:bCs/>
        </w:rPr>
        <w:t xml:space="preserve"> </w:t>
      </w:r>
      <w:r w:rsidR="000E23D3" w:rsidRPr="00C53513">
        <w:rPr>
          <w:rFonts w:ascii="Times New Roman" w:hAnsi="Times New Roman" w:cs="Times New Roman"/>
          <w:bCs/>
        </w:rPr>
        <w:t>T. &amp;</w:t>
      </w:r>
      <w:r w:rsidRPr="00C53513">
        <w:rPr>
          <w:rFonts w:ascii="Times New Roman" w:hAnsi="Times New Roman" w:cs="Times New Roman"/>
          <w:bCs/>
        </w:rPr>
        <w:t>Sarı</w:t>
      </w:r>
      <w:r w:rsidR="003964A9">
        <w:rPr>
          <w:rFonts w:ascii="Times New Roman" w:hAnsi="Times New Roman" w:cs="Times New Roman"/>
          <w:bCs/>
        </w:rPr>
        <w:t>,</w:t>
      </w:r>
      <w:r w:rsidR="00810CF8">
        <w:rPr>
          <w:rFonts w:ascii="Times New Roman" w:hAnsi="Times New Roman" w:cs="Times New Roman"/>
          <w:bCs/>
        </w:rPr>
        <w:t xml:space="preserve"> </w:t>
      </w:r>
      <w:r w:rsidR="00F836A1">
        <w:rPr>
          <w:rFonts w:ascii="Times New Roman" w:hAnsi="Times New Roman" w:cs="Times New Roman"/>
          <w:bCs/>
        </w:rPr>
        <w:t>G. (2018</w:t>
      </w:r>
      <w:r w:rsidR="00810CF8">
        <w:rPr>
          <w:rFonts w:ascii="Times New Roman" w:hAnsi="Times New Roman" w:cs="Times New Roman"/>
          <w:bCs/>
        </w:rPr>
        <w:t>).</w:t>
      </w:r>
      <w:r w:rsidR="00810CF8" w:rsidRPr="00C53513">
        <w:rPr>
          <w:rFonts w:ascii="Times New Roman" w:hAnsi="Times New Roman" w:cs="Times New Roman"/>
          <w:bCs/>
          <w:i/>
        </w:rPr>
        <w:t xml:space="preserve"> Güvenlik</w:t>
      </w:r>
      <w:r w:rsidR="000E23D3" w:rsidRPr="00C53513">
        <w:rPr>
          <w:rFonts w:ascii="Times New Roman" w:hAnsi="Times New Roman" w:cs="Times New Roman"/>
          <w:bCs/>
          <w:i/>
        </w:rPr>
        <w:t xml:space="preserve"> Bilimleri Alanı İçin Bir Eğitim Modeli Önerisi</w:t>
      </w:r>
      <w:r w:rsidR="000E23D3" w:rsidRPr="00C53513">
        <w:rPr>
          <w:rFonts w:ascii="Times New Roman" w:hAnsi="Times New Roman" w:cs="Times New Roman"/>
          <w:bCs/>
        </w:rPr>
        <w:t>,1. Uluslararası Eğitim ve Sosyal Bilimlerde Yeni Ufuklar Kongresi Bildiriler Kitabı, 9-</w:t>
      </w:r>
      <w:r w:rsidR="00AF7530">
        <w:rPr>
          <w:rFonts w:ascii="Times New Roman" w:hAnsi="Times New Roman" w:cs="Times New Roman"/>
          <w:bCs/>
        </w:rPr>
        <w:t>11 Nisan 2018, İstanbul-Türkiye, 135-142.</w:t>
      </w:r>
    </w:p>
    <w:p w:rsidR="009A79A4" w:rsidRPr="00C53513" w:rsidRDefault="00756835" w:rsidP="00ED414C">
      <w:pPr>
        <w:tabs>
          <w:tab w:val="left" w:pos="567"/>
        </w:tabs>
        <w:spacing w:before="120" w:after="120" w:line="240" w:lineRule="auto"/>
        <w:ind w:left="709" w:hanging="709"/>
        <w:jc w:val="both"/>
        <w:rPr>
          <w:rFonts w:ascii="Times New Roman" w:hAnsi="Times New Roman" w:cs="Times New Roman"/>
          <w:bCs/>
        </w:rPr>
      </w:pPr>
      <w:proofErr w:type="spellStart"/>
      <w:r>
        <w:rPr>
          <w:rFonts w:ascii="Times New Roman" w:hAnsi="Times New Roman" w:cs="Times New Roman"/>
          <w:bCs/>
        </w:rPr>
        <w:t>American</w:t>
      </w:r>
      <w:proofErr w:type="spellEnd"/>
      <w:r>
        <w:rPr>
          <w:rFonts w:ascii="Times New Roman" w:hAnsi="Times New Roman" w:cs="Times New Roman"/>
          <w:bCs/>
        </w:rPr>
        <w:t xml:space="preserve"> </w:t>
      </w:r>
      <w:proofErr w:type="spellStart"/>
      <w:r>
        <w:rPr>
          <w:rFonts w:ascii="Times New Roman" w:hAnsi="Times New Roman" w:cs="Times New Roman"/>
          <w:bCs/>
        </w:rPr>
        <w:t>Public</w:t>
      </w:r>
      <w:proofErr w:type="spellEnd"/>
      <w:r>
        <w:rPr>
          <w:rFonts w:ascii="Times New Roman" w:hAnsi="Times New Roman" w:cs="Times New Roman"/>
          <w:bCs/>
        </w:rPr>
        <w:t xml:space="preserve"> </w:t>
      </w:r>
      <w:proofErr w:type="spellStart"/>
      <w:r>
        <w:rPr>
          <w:rFonts w:ascii="Times New Roman" w:hAnsi="Times New Roman" w:cs="Times New Roman"/>
          <w:bCs/>
        </w:rPr>
        <w:t>U</w:t>
      </w:r>
      <w:r w:rsidR="00F836A1">
        <w:rPr>
          <w:rFonts w:ascii="Times New Roman" w:hAnsi="Times New Roman" w:cs="Times New Roman"/>
          <w:bCs/>
        </w:rPr>
        <w:t>ni</w:t>
      </w:r>
      <w:proofErr w:type="spellEnd"/>
      <w:r w:rsidR="00F836A1">
        <w:rPr>
          <w:rFonts w:ascii="Times New Roman" w:hAnsi="Times New Roman" w:cs="Times New Roman"/>
          <w:bCs/>
        </w:rPr>
        <w:t>. (2018</w:t>
      </w:r>
      <w:r w:rsidR="00810CF8">
        <w:rPr>
          <w:rFonts w:ascii="Times New Roman" w:hAnsi="Times New Roman" w:cs="Times New Roman"/>
          <w:bCs/>
        </w:rPr>
        <w:t>).</w:t>
      </w:r>
      <w:r w:rsidR="00810CF8" w:rsidRPr="00C53513">
        <w:rPr>
          <w:rFonts w:ascii="Times New Roman" w:hAnsi="Times New Roman" w:cs="Times New Roman"/>
          <w:bCs/>
          <w:i/>
        </w:rPr>
        <w:t xml:space="preserve"> Güvenlik</w:t>
      </w:r>
      <w:r w:rsidR="009A79A4" w:rsidRPr="00C53513">
        <w:rPr>
          <w:rFonts w:ascii="Times New Roman" w:hAnsi="Times New Roman" w:cs="Times New Roman"/>
          <w:bCs/>
          <w:i/>
        </w:rPr>
        <w:t xml:space="preserve"> Yönetimi/Bilgi Güvenliği</w:t>
      </w:r>
      <w:r w:rsidR="009A79A4" w:rsidRPr="00C53513">
        <w:rPr>
          <w:rFonts w:ascii="Times New Roman" w:hAnsi="Times New Roman" w:cs="Times New Roman"/>
          <w:bCs/>
        </w:rPr>
        <w:t>, 19</w:t>
      </w:r>
      <w:r w:rsidR="00CD0E49" w:rsidRPr="00C53513">
        <w:rPr>
          <w:rFonts w:ascii="Times New Roman" w:hAnsi="Times New Roman" w:cs="Times New Roman"/>
          <w:bCs/>
        </w:rPr>
        <w:t>.03.2018</w:t>
      </w:r>
      <w:r w:rsidR="009A79A4" w:rsidRPr="00C53513">
        <w:rPr>
          <w:rFonts w:ascii="Times New Roman" w:hAnsi="Times New Roman" w:cs="Times New Roman"/>
          <w:bCs/>
        </w:rPr>
        <w:t xml:space="preserve"> tarihinde https://catalog.apus.edu/undergraduate/academic-programs/bachelors/bachelor-arts-security-management/#inform</w:t>
      </w:r>
      <w:r w:rsidR="00704E35">
        <w:rPr>
          <w:rFonts w:ascii="Times New Roman" w:hAnsi="Times New Roman" w:cs="Times New Roman"/>
          <w:bCs/>
        </w:rPr>
        <w:t>ation-security adresinden alınmıştır.</w:t>
      </w:r>
    </w:p>
    <w:p w:rsidR="00E05BA3" w:rsidRPr="00C53513" w:rsidRDefault="007D11AF"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bCs/>
        </w:rPr>
        <w:t>Büyükanıt</w:t>
      </w:r>
      <w:r w:rsidR="003964A9">
        <w:rPr>
          <w:rFonts w:ascii="Times New Roman" w:hAnsi="Times New Roman" w:cs="Times New Roman"/>
          <w:bCs/>
        </w:rPr>
        <w:t>,</w:t>
      </w:r>
      <w:r w:rsidR="00810CF8">
        <w:rPr>
          <w:rFonts w:ascii="Times New Roman" w:hAnsi="Times New Roman" w:cs="Times New Roman"/>
          <w:bCs/>
        </w:rPr>
        <w:t xml:space="preserve"> </w:t>
      </w:r>
      <w:r w:rsidR="00F836A1">
        <w:rPr>
          <w:rFonts w:ascii="Times New Roman" w:hAnsi="Times New Roman" w:cs="Times New Roman"/>
          <w:bCs/>
        </w:rPr>
        <w:t>Y. (1996</w:t>
      </w:r>
      <w:r w:rsidR="00810CF8">
        <w:rPr>
          <w:rFonts w:ascii="Times New Roman" w:hAnsi="Times New Roman" w:cs="Times New Roman"/>
          <w:bCs/>
        </w:rPr>
        <w:t>).</w:t>
      </w:r>
      <w:r w:rsidR="00810CF8" w:rsidRPr="00C53513">
        <w:rPr>
          <w:rFonts w:ascii="Times New Roman" w:hAnsi="Times New Roman" w:cs="Times New Roman"/>
          <w:bCs/>
          <w:i/>
        </w:rPr>
        <w:t xml:space="preserve"> Teğmen</w:t>
      </w:r>
      <w:r w:rsidR="00E05BA3" w:rsidRPr="00C53513">
        <w:rPr>
          <w:rFonts w:ascii="Times New Roman" w:hAnsi="Times New Roman" w:cs="Times New Roman"/>
          <w:bCs/>
        </w:rPr>
        <w:t>, Ankara: Kara Harp Okulu Basımevi.</w:t>
      </w:r>
    </w:p>
    <w:p w:rsidR="0055559D" w:rsidRPr="00C53513" w:rsidRDefault="00BB7666" w:rsidP="00ED414C">
      <w:pPr>
        <w:tabs>
          <w:tab w:val="left" w:pos="567"/>
        </w:tabs>
        <w:spacing w:before="120" w:after="120" w:line="240" w:lineRule="auto"/>
        <w:ind w:left="709" w:hanging="709"/>
        <w:jc w:val="both"/>
        <w:rPr>
          <w:rFonts w:ascii="Times New Roman" w:hAnsi="Times New Roman" w:cs="Times New Roman"/>
          <w:bCs/>
        </w:rPr>
      </w:pPr>
      <w:proofErr w:type="spellStart"/>
      <w:r>
        <w:rPr>
          <w:rFonts w:ascii="Times New Roman" w:hAnsi="Times New Roman" w:cs="Times New Roman"/>
          <w:bCs/>
        </w:rPr>
        <w:t>Clifton</w:t>
      </w:r>
      <w:proofErr w:type="spellEnd"/>
      <w:r w:rsidR="003964A9">
        <w:rPr>
          <w:rFonts w:ascii="Times New Roman" w:hAnsi="Times New Roman" w:cs="Times New Roman"/>
          <w:bCs/>
        </w:rPr>
        <w:t>,</w:t>
      </w:r>
      <w:r>
        <w:rPr>
          <w:rFonts w:ascii="Times New Roman" w:hAnsi="Times New Roman" w:cs="Times New Roman"/>
          <w:bCs/>
        </w:rPr>
        <w:t xml:space="preserve"> L. S. </w:t>
      </w:r>
      <w:r w:rsidR="0055559D" w:rsidRPr="00C53513">
        <w:rPr>
          <w:rFonts w:ascii="Times New Roman" w:hAnsi="Times New Roman" w:cs="Times New Roman"/>
          <w:bCs/>
        </w:rPr>
        <w:t>&amp;</w:t>
      </w:r>
      <w:r w:rsidR="00810CF8">
        <w:rPr>
          <w:rFonts w:ascii="Times New Roman" w:hAnsi="Times New Roman" w:cs="Times New Roman"/>
          <w:bCs/>
        </w:rPr>
        <w:t xml:space="preserve"> </w:t>
      </w:r>
      <w:proofErr w:type="spellStart"/>
      <w:r w:rsidRPr="00C53513">
        <w:rPr>
          <w:rFonts w:ascii="Times New Roman" w:hAnsi="Times New Roman" w:cs="Times New Roman"/>
          <w:bCs/>
        </w:rPr>
        <w:t>Brooks</w:t>
      </w:r>
      <w:proofErr w:type="spellEnd"/>
      <w:r w:rsidR="003964A9">
        <w:rPr>
          <w:rFonts w:ascii="Times New Roman" w:hAnsi="Times New Roman" w:cs="Times New Roman"/>
          <w:bCs/>
        </w:rPr>
        <w:t>,</w:t>
      </w:r>
      <w:r w:rsidR="00810CF8">
        <w:rPr>
          <w:rFonts w:ascii="Times New Roman" w:hAnsi="Times New Roman" w:cs="Times New Roman"/>
          <w:bCs/>
        </w:rPr>
        <w:t xml:space="preserve"> </w:t>
      </w:r>
      <w:r>
        <w:rPr>
          <w:rFonts w:ascii="Times New Roman" w:hAnsi="Times New Roman" w:cs="Times New Roman"/>
          <w:bCs/>
        </w:rPr>
        <w:t>D.</w:t>
      </w:r>
      <w:r w:rsidR="0055559D" w:rsidRPr="00C53513">
        <w:rPr>
          <w:rFonts w:ascii="Times New Roman" w:hAnsi="Times New Roman" w:cs="Times New Roman"/>
          <w:bCs/>
        </w:rPr>
        <w:t xml:space="preserve"> J. (2013). </w:t>
      </w:r>
      <w:r w:rsidR="0055559D" w:rsidRPr="00C53513">
        <w:rPr>
          <w:rFonts w:ascii="Times New Roman" w:hAnsi="Times New Roman" w:cs="Times New Roman"/>
          <w:bCs/>
          <w:i/>
        </w:rPr>
        <w:t xml:space="preserve">Security </w:t>
      </w:r>
      <w:proofErr w:type="spellStart"/>
      <w:r w:rsidR="0055559D" w:rsidRPr="00C53513">
        <w:rPr>
          <w:rFonts w:ascii="Times New Roman" w:hAnsi="Times New Roman" w:cs="Times New Roman"/>
          <w:bCs/>
          <w:i/>
        </w:rPr>
        <w:t>Science</w:t>
      </w:r>
      <w:proofErr w:type="spellEnd"/>
      <w:r w:rsidR="0055559D" w:rsidRPr="00C53513">
        <w:rPr>
          <w:rFonts w:ascii="Times New Roman" w:hAnsi="Times New Roman" w:cs="Times New Roman"/>
          <w:bCs/>
          <w:i/>
        </w:rPr>
        <w:t xml:space="preserve">: </w:t>
      </w:r>
      <w:proofErr w:type="spellStart"/>
      <w:r w:rsidR="0055559D" w:rsidRPr="00C53513">
        <w:rPr>
          <w:rFonts w:ascii="Times New Roman" w:hAnsi="Times New Roman" w:cs="Times New Roman"/>
          <w:bCs/>
          <w:i/>
        </w:rPr>
        <w:t>The</w:t>
      </w:r>
      <w:proofErr w:type="spellEnd"/>
      <w:r w:rsidR="0055559D" w:rsidRPr="00C53513">
        <w:rPr>
          <w:rFonts w:ascii="Times New Roman" w:hAnsi="Times New Roman" w:cs="Times New Roman"/>
          <w:bCs/>
          <w:i/>
        </w:rPr>
        <w:t xml:space="preserve"> </w:t>
      </w:r>
      <w:proofErr w:type="spellStart"/>
      <w:r w:rsidR="0055559D" w:rsidRPr="00C53513">
        <w:rPr>
          <w:rFonts w:ascii="Times New Roman" w:hAnsi="Times New Roman" w:cs="Times New Roman"/>
          <w:bCs/>
          <w:i/>
        </w:rPr>
        <w:t>Theory</w:t>
      </w:r>
      <w:proofErr w:type="spellEnd"/>
      <w:r w:rsidR="0055559D" w:rsidRPr="00C53513">
        <w:rPr>
          <w:rFonts w:ascii="Times New Roman" w:hAnsi="Times New Roman" w:cs="Times New Roman"/>
          <w:bCs/>
          <w:i/>
        </w:rPr>
        <w:t xml:space="preserve"> </w:t>
      </w:r>
      <w:proofErr w:type="spellStart"/>
      <w:r w:rsidR="0055559D" w:rsidRPr="00C53513">
        <w:rPr>
          <w:rFonts w:ascii="Times New Roman" w:hAnsi="Times New Roman" w:cs="Times New Roman"/>
          <w:bCs/>
          <w:i/>
        </w:rPr>
        <w:t>and</w:t>
      </w:r>
      <w:proofErr w:type="spellEnd"/>
      <w:r w:rsidR="0055559D" w:rsidRPr="00C53513">
        <w:rPr>
          <w:rFonts w:ascii="Times New Roman" w:hAnsi="Times New Roman" w:cs="Times New Roman"/>
          <w:bCs/>
          <w:i/>
        </w:rPr>
        <w:t xml:space="preserve"> </w:t>
      </w:r>
      <w:proofErr w:type="spellStart"/>
      <w:r w:rsidR="0055559D" w:rsidRPr="00C53513">
        <w:rPr>
          <w:rFonts w:ascii="Times New Roman" w:hAnsi="Times New Roman" w:cs="Times New Roman"/>
          <w:bCs/>
          <w:i/>
        </w:rPr>
        <w:t>Practice</w:t>
      </w:r>
      <w:proofErr w:type="spellEnd"/>
      <w:r w:rsidR="0055559D" w:rsidRPr="00C53513">
        <w:rPr>
          <w:rFonts w:ascii="Times New Roman" w:hAnsi="Times New Roman" w:cs="Times New Roman"/>
          <w:bCs/>
          <w:i/>
        </w:rPr>
        <w:t xml:space="preserve"> of Security</w:t>
      </w:r>
      <w:r w:rsidR="0055559D" w:rsidRPr="00C53513">
        <w:rPr>
          <w:rFonts w:ascii="Times New Roman" w:hAnsi="Times New Roman" w:cs="Times New Roman"/>
          <w:bCs/>
        </w:rPr>
        <w:t xml:space="preserve">, </w:t>
      </w:r>
      <w:proofErr w:type="spellStart"/>
      <w:r w:rsidR="0055559D" w:rsidRPr="00C53513">
        <w:rPr>
          <w:rFonts w:ascii="Times New Roman" w:hAnsi="Times New Roman" w:cs="Times New Roman"/>
          <w:bCs/>
        </w:rPr>
        <w:t>Elsevier</w:t>
      </w:r>
      <w:proofErr w:type="spellEnd"/>
      <w:r w:rsidR="0055559D" w:rsidRPr="00C53513">
        <w:rPr>
          <w:rFonts w:ascii="Times New Roman" w:hAnsi="Times New Roman" w:cs="Times New Roman"/>
          <w:bCs/>
        </w:rPr>
        <w:t xml:space="preserve">, </w:t>
      </w:r>
      <w:proofErr w:type="spellStart"/>
      <w:r w:rsidR="0055559D" w:rsidRPr="00C53513">
        <w:rPr>
          <w:rFonts w:ascii="Times New Roman" w:hAnsi="Times New Roman" w:cs="Times New Roman"/>
          <w:bCs/>
        </w:rPr>
        <w:t>Butterworth</w:t>
      </w:r>
      <w:proofErr w:type="spellEnd"/>
      <w:r w:rsidR="0055559D" w:rsidRPr="00C53513">
        <w:rPr>
          <w:rFonts w:ascii="Times New Roman" w:hAnsi="Times New Roman" w:cs="Times New Roman"/>
          <w:bCs/>
        </w:rPr>
        <w:t>–</w:t>
      </w:r>
      <w:proofErr w:type="spellStart"/>
      <w:r w:rsidR="0055559D" w:rsidRPr="00C53513">
        <w:rPr>
          <w:rFonts w:ascii="Times New Roman" w:hAnsi="Times New Roman" w:cs="Times New Roman"/>
          <w:bCs/>
        </w:rPr>
        <w:t>Heinemann</w:t>
      </w:r>
      <w:proofErr w:type="spellEnd"/>
      <w:r w:rsidR="0055559D" w:rsidRPr="00C53513">
        <w:rPr>
          <w:rFonts w:ascii="Times New Roman" w:hAnsi="Times New Roman" w:cs="Times New Roman"/>
          <w:bCs/>
        </w:rPr>
        <w:t xml:space="preserve"> Publications, USA.</w:t>
      </w:r>
    </w:p>
    <w:p w:rsidR="00BD73F6" w:rsidRPr="00154F17" w:rsidRDefault="00756835" w:rsidP="00ED414C">
      <w:pPr>
        <w:tabs>
          <w:tab w:val="left" w:pos="567"/>
        </w:tabs>
        <w:spacing w:before="120" w:after="120" w:line="240" w:lineRule="auto"/>
        <w:ind w:left="709" w:hanging="709"/>
        <w:jc w:val="both"/>
        <w:rPr>
          <w:rFonts w:ascii="Times New Roman" w:hAnsi="Times New Roman" w:cs="Times New Roman"/>
          <w:bCs/>
        </w:rPr>
      </w:pPr>
      <w:r>
        <w:rPr>
          <w:rFonts w:ascii="Times New Roman" w:hAnsi="Times New Roman" w:cs="Times New Roman"/>
          <w:bCs/>
        </w:rPr>
        <w:t xml:space="preserve">Edith </w:t>
      </w:r>
      <w:proofErr w:type="spellStart"/>
      <w:r>
        <w:rPr>
          <w:rFonts w:ascii="Times New Roman" w:hAnsi="Times New Roman" w:cs="Times New Roman"/>
          <w:bCs/>
        </w:rPr>
        <w:t>Cowen</w:t>
      </w:r>
      <w:proofErr w:type="spellEnd"/>
      <w:r>
        <w:rPr>
          <w:rFonts w:ascii="Times New Roman" w:hAnsi="Times New Roman" w:cs="Times New Roman"/>
          <w:bCs/>
        </w:rPr>
        <w:t xml:space="preserve"> </w:t>
      </w:r>
      <w:proofErr w:type="spellStart"/>
      <w:r>
        <w:rPr>
          <w:rFonts w:ascii="Times New Roman" w:hAnsi="Times New Roman" w:cs="Times New Roman"/>
          <w:bCs/>
        </w:rPr>
        <w:t>U</w:t>
      </w:r>
      <w:r w:rsidR="00BD73F6" w:rsidRPr="00C53513">
        <w:rPr>
          <w:rFonts w:ascii="Times New Roman" w:hAnsi="Times New Roman" w:cs="Times New Roman"/>
          <w:bCs/>
        </w:rPr>
        <w:t>ni</w:t>
      </w:r>
      <w:proofErr w:type="spellEnd"/>
      <w:r w:rsidR="00BD73F6" w:rsidRPr="00C53513">
        <w:rPr>
          <w:rFonts w:ascii="Times New Roman" w:hAnsi="Times New Roman" w:cs="Times New Roman"/>
          <w:bCs/>
        </w:rPr>
        <w:t>. (2018</w:t>
      </w:r>
      <w:r w:rsidR="00810CF8" w:rsidRPr="00C53513">
        <w:rPr>
          <w:rFonts w:ascii="Times New Roman" w:hAnsi="Times New Roman" w:cs="Times New Roman"/>
          <w:bCs/>
        </w:rPr>
        <w:t>)</w:t>
      </w:r>
      <w:r w:rsidR="00810CF8">
        <w:rPr>
          <w:rFonts w:ascii="Times New Roman" w:hAnsi="Times New Roman" w:cs="Times New Roman"/>
          <w:bCs/>
        </w:rPr>
        <w:t>.</w:t>
      </w:r>
      <w:r w:rsidR="00810CF8" w:rsidRPr="00C53513">
        <w:rPr>
          <w:rFonts w:ascii="Times New Roman" w:hAnsi="Times New Roman" w:cs="Times New Roman"/>
          <w:bCs/>
          <w:i/>
        </w:rPr>
        <w:t xml:space="preserve"> Güvenlik</w:t>
      </w:r>
      <w:r w:rsidR="00BD73F6" w:rsidRPr="00C53513">
        <w:rPr>
          <w:rFonts w:ascii="Times New Roman" w:hAnsi="Times New Roman" w:cs="Times New Roman"/>
          <w:bCs/>
          <w:i/>
        </w:rPr>
        <w:t xml:space="preserve"> Yönetimi</w:t>
      </w:r>
      <w:r w:rsidR="00BD73F6" w:rsidRPr="00C53513">
        <w:rPr>
          <w:rFonts w:ascii="Times New Roman" w:hAnsi="Times New Roman" w:cs="Times New Roman"/>
          <w:bCs/>
        </w:rPr>
        <w:t xml:space="preserve">, https://www.ecu. edu.au/degrees/courses/bachelor-of-criminology-and-justice/unitset?id=MAAAAF&amp;crs </w:t>
      </w:r>
      <w:proofErr w:type="spellStart"/>
      <w:r w:rsidR="00BD73F6" w:rsidRPr="00C53513">
        <w:rPr>
          <w:rFonts w:ascii="Times New Roman" w:hAnsi="Times New Roman" w:cs="Times New Roman"/>
          <w:bCs/>
        </w:rPr>
        <w:t>Cd</w:t>
      </w:r>
      <w:proofErr w:type="spellEnd"/>
      <w:r w:rsidR="00BD73F6" w:rsidRPr="00C53513">
        <w:rPr>
          <w:rFonts w:ascii="Times New Roman" w:hAnsi="Times New Roman" w:cs="Times New Roman"/>
          <w:bCs/>
        </w:rPr>
        <w:t>=G81</w:t>
      </w:r>
      <w:r w:rsidR="00154F17" w:rsidRPr="00154F17">
        <w:rPr>
          <w:rFonts w:ascii="Times New Roman" w:hAnsi="Times New Roman" w:cs="Times New Roman"/>
          <w:bCs/>
        </w:rPr>
        <w:t xml:space="preserve">(Erişim tarihi: </w:t>
      </w:r>
      <w:r w:rsidR="00154F17" w:rsidRPr="00C53513">
        <w:rPr>
          <w:rFonts w:ascii="Times New Roman" w:hAnsi="Times New Roman" w:cs="Times New Roman"/>
          <w:bCs/>
        </w:rPr>
        <w:t>19.03.2018</w:t>
      </w:r>
      <w:r w:rsidR="00154F17">
        <w:rPr>
          <w:rFonts w:ascii="Times New Roman" w:hAnsi="Times New Roman" w:cs="Times New Roman"/>
          <w:bCs/>
        </w:rPr>
        <w:t>)</w:t>
      </w:r>
    </w:p>
    <w:p w:rsidR="007F7B14" w:rsidRPr="00154F17" w:rsidRDefault="007F7B14"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bCs/>
          <w:lang w:val="en-US"/>
        </w:rPr>
        <w:t>John Jay College of Criminal Justice (2019)</w:t>
      </w:r>
      <w:r w:rsidR="00F836A1">
        <w:rPr>
          <w:rFonts w:ascii="Times New Roman" w:hAnsi="Times New Roman" w:cs="Times New Roman"/>
          <w:bCs/>
          <w:lang w:val="en-US"/>
        </w:rPr>
        <w:t>.</w:t>
      </w:r>
      <w:r w:rsidR="00810CF8">
        <w:rPr>
          <w:rFonts w:ascii="Times New Roman" w:hAnsi="Times New Roman" w:cs="Times New Roman"/>
          <w:bCs/>
          <w:lang w:val="en-US"/>
        </w:rPr>
        <w:t xml:space="preserve"> </w:t>
      </w:r>
      <w:r w:rsidRPr="00C53513">
        <w:rPr>
          <w:rFonts w:ascii="Times New Roman" w:hAnsi="Times New Roman" w:cs="Times New Roman"/>
          <w:bCs/>
          <w:i/>
          <w:lang w:val="en-US"/>
        </w:rPr>
        <w:t>Güvenlik Yönetimi</w:t>
      </w:r>
      <w:r w:rsidRPr="00C53513">
        <w:rPr>
          <w:rFonts w:ascii="Times New Roman" w:hAnsi="Times New Roman" w:cs="Times New Roman"/>
          <w:bCs/>
          <w:lang w:val="en-US"/>
        </w:rPr>
        <w:t xml:space="preserve">, </w:t>
      </w:r>
      <w:r w:rsidRPr="00C53513">
        <w:rPr>
          <w:rFonts w:ascii="Times New Roman" w:hAnsi="Times New Roman" w:cs="Times New Roman"/>
          <w:bCs/>
        </w:rPr>
        <w:t xml:space="preserve">http://jjay.smartcatalogiq.com/en/2018-2019/Undergraduate-Bulletin/Majors/Security-Management-Bachelor-of-Science </w:t>
      </w:r>
      <w:r w:rsidR="00154F17" w:rsidRPr="00154F17">
        <w:rPr>
          <w:rFonts w:ascii="Times New Roman" w:hAnsi="Times New Roman" w:cs="Times New Roman"/>
          <w:bCs/>
        </w:rPr>
        <w:t xml:space="preserve">(Erişim tarihi: </w:t>
      </w:r>
      <w:r w:rsidR="00154F17" w:rsidRPr="00C53513">
        <w:rPr>
          <w:rFonts w:ascii="Times New Roman" w:hAnsi="Times New Roman" w:cs="Times New Roman"/>
          <w:bCs/>
        </w:rPr>
        <w:t>20.03.2019</w:t>
      </w:r>
      <w:r w:rsidR="00154F17">
        <w:rPr>
          <w:rFonts w:ascii="Times New Roman" w:hAnsi="Times New Roman" w:cs="Times New Roman"/>
          <w:bCs/>
        </w:rPr>
        <w:t>)</w:t>
      </w:r>
    </w:p>
    <w:p w:rsidR="00043446" w:rsidRPr="00154F17" w:rsidRDefault="007D11AF" w:rsidP="00ED414C">
      <w:pPr>
        <w:tabs>
          <w:tab w:val="left" w:pos="567"/>
        </w:tabs>
        <w:spacing w:before="120" w:after="120" w:line="240" w:lineRule="auto"/>
        <w:ind w:left="709" w:hanging="709"/>
        <w:jc w:val="both"/>
        <w:rPr>
          <w:rFonts w:ascii="Times New Roman" w:hAnsi="Times New Roman" w:cs="Times New Roman"/>
        </w:rPr>
      </w:pPr>
      <w:r w:rsidRPr="00C53513">
        <w:rPr>
          <w:rFonts w:ascii="Times New Roman" w:hAnsi="Times New Roman" w:cs="Times New Roman"/>
          <w:bCs/>
        </w:rPr>
        <w:t>K</w:t>
      </w:r>
      <w:r w:rsidRPr="00C53513">
        <w:rPr>
          <w:rFonts w:ascii="Times New Roman" w:hAnsi="Times New Roman" w:cs="Times New Roman"/>
        </w:rPr>
        <w:t xml:space="preserve">HO </w:t>
      </w:r>
      <w:r w:rsidR="00F836A1">
        <w:rPr>
          <w:rFonts w:ascii="Times New Roman" w:hAnsi="Times New Roman" w:cs="Times New Roman"/>
        </w:rPr>
        <w:t>(2019</w:t>
      </w:r>
      <w:r w:rsidR="00810CF8">
        <w:rPr>
          <w:rFonts w:ascii="Times New Roman" w:hAnsi="Times New Roman" w:cs="Times New Roman"/>
        </w:rPr>
        <w:t>).</w:t>
      </w:r>
      <w:r w:rsidR="00810CF8" w:rsidRPr="00C53513">
        <w:rPr>
          <w:rFonts w:ascii="Times New Roman" w:hAnsi="Times New Roman" w:cs="Times New Roman"/>
          <w:i/>
        </w:rPr>
        <w:t xml:space="preserve"> Kara</w:t>
      </w:r>
      <w:r w:rsidR="00F97776" w:rsidRPr="00C53513">
        <w:rPr>
          <w:rFonts w:ascii="Times New Roman" w:hAnsi="Times New Roman" w:cs="Times New Roman"/>
          <w:i/>
        </w:rPr>
        <w:t xml:space="preserve"> Harp Okulu</w:t>
      </w:r>
      <w:r w:rsidR="00154F17">
        <w:rPr>
          <w:rFonts w:ascii="Times New Roman" w:hAnsi="Times New Roman" w:cs="Times New Roman"/>
        </w:rPr>
        <w:t>,</w:t>
      </w:r>
      <w:r w:rsidR="00043446" w:rsidRPr="00C53513">
        <w:rPr>
          <w:rFonts w:ascii="Times New Roman" w:hAnsi="Times New Roman" w:cs="Times New Roman"/>
        </w:rPr>
        <w:t xml:space="preserve"> http://www.kho.edu.tr/hakkinda/Kho_genel_bilgi.html </w:t>
      </w:r>
      <w:r w:rsidR="00154F17">
        <w:rPr>
          <w:rFonts w:ascii="Times New Roman" w:hAnsi="Times New Roman" w:cs="Times New Roman"/>
        </w:rPr>
        <w:t>(</w:t>
      </w:r>
      <w:r w:rsidR="00154F17" w:rsidRPr="00154F17">
        <w:rPr>
          <w:rFonts w:ascii="Times New Roman" w:hAnsi="Times New Roman" w:cs="Times New Roman"/>
          <w:bCs/>
        </w:rPr>
        <w:t>Erişim tarihi:</w:t>
      </w:r>
      <w:r w:rsidR="00154F17" w:rsidRPr="00C53513">
        <w:rPr>
          <w:rFonts w:ascii="Times New Roman" w:hAnsi="Times New Roman" w:cs="Times New Roman"/>
        </w:rPr>
        <w:t>01.03.2019</w:t>
      </w:r>
      <w:r w:rsidR="00154F17">
        <w:rPr>
          <w:rFonts w:ascii="Times New Roman" w:hAnsi="Times New Roman" w:cs="Times New Roman"/>
        </w:rPr>
        <w:t>)</w:t>
      </w:r>
    </w:p>
    <w:p w:rsidR="00F97776" w:rsidRPr="00C53513" w:rsidRDefault="00F836A1" w:rsidP="00ED414C">
      <w:pPr>
        <w:tabs>
          <w:tab w:val="left" w:pos="567"/>
        </w:tabs>
        <w:spacing w:before="120" w:after="120" w:line="240" w:lineRule="auto"/>
        <w:ind w:left="709" w:hanging="709"/>
        <w:jc w:val="both"/>
        <w:rPr>
          <w:rFonts w:ascii="Times New Roman" w:hAnsi="Times New Roman" w:cs="Times New Roman"/>
        </w:rPr>
      </w:pPr>
      <w:r>
        <w:rPr>
          <w:rFonts w:ascii="Times New Roman" w:hAnsi="Times New Roman" w:cs="Times New Roman"/>
        </w:rPr>
        <w:t>KKK (2019</w:t>
      </w:r>
      <w:r w:rsidR="00810CF8">
        <w:rPr>
          <w:rFonts w:ascii="Times New Roman" w:hAnsi="Times New Roman" w:cs="Times New Roman"/>
        </w:rPr>
        <w:t>).</w:t>
      </w:r>
      <w:r w:rsidR="00810CF8" w:rsidRPr="00C53513">
        <w:rPr>
          <w:rFonts w:ascii="Times New Roman" w:hAnsi="Times New Roman" w:cs="Times New Roman"/>
          <w:i/>
        </w:rPr>
        <w:t xml:space="preserve"> Kara</w:t>
      </w:r>
      <w:r w:rsidR="00F97776" w:rsidRPr="00C53513">
        <w:rPr>
          <w:rFonts w:ascii="Times New Roman" w:hAnsi="Times New Roman" w:cs="Times New Roman"/>
          <w:i/>
        </w:rPr>
        <w:t xml:space="preserve"> Kuvvetleri Komutanlığı</w:t>
      </w:r>
      <w:r w:rsidR="00F97776" w:rsidRPr="00C53513">
        <w:rPr>
          <w:rFonts w:ascii="Times New Roman" w:hAnsi="Times New Roman" w:cs="Times New Roman"/>
        </w:rPr>
        <w:t xml:space="preserve">, http://www.kkk.tsk.tr/ </w:t>
      </w:r>
      <w:proofErr w:type="spellStart"/>
      <w:r w:rsidR="00F97776" w:rsidRPr="00C53513">
        <w:rPr>
          <w:rFonts w:ascii="Times New Roman" w:hAnsi="Times New Roman" w:cs="Times New Roman"/>
        </w:rPr>
        <w:t>Si</w:t>
      </w:r>
      <w:r w:rsidR="00154F17">
        <w:rPr>
          <w:rFonts w:ascii="Times New Roman" w:hAnsi="Times New Roman" w:cs="Times New Roman"/>
        </w:rPr>
        <w:t>niflar</w:t>
      </w:r>
      <w:proofErr w:type="spellEnd"/>
      <w:r w:rsidR="00154F17">
        <w:rPr>
          <w:rFonts w:ascii="Times New Roman" w:hAnsi="Times New Roman" w:cs="Times New Roman"/>
        </w:rPr>
        <w:t xml:space="preserve">/Piyade.aspx </w:t>
      </w:r>
      <w:r w:rsidR="00154F17">
        <w:rPr>
          <w:rFonts w:ascii="Times New Roman" w:hAnsi="Times New Roman" w:cs="Times New Roman"/>
          <w:bCs/>
        </w:rPr>
        <w:t>(Erişim tarihi:</w:t>
      </w:r>
      <w:r w:rsidR="00154F17" w:rsidRPr="00C53513">
        <w:rPr>
          <w:rFonts w:ascii="Times New Roman" w:hAnsi="Times New Roman" w:cs="Times New Roman"/>
        </w:rPr>
        <w:t>05.03.2019</w:t>
      </w:r>
      <w:r w:rsidR="00154F17">
        <w:rPr>
          <w:rFonts w:ascii="Times New Roman" w:hAnsi="Times New Roman" w:cs="Times New Roman"/>
        </w:rPr>
        <w:t>)</w:t>
      </w:r>
    </w:p>
    <w:p w:rsidR="008D449B" w:rsidRDefault="008D449B" w:rsidP="00ED414C">
      <w:pPr>
        <w:tabs>
          <w:tab w:val="left" w:pos="567"/>
        </w:tabs>
        <w:spacing w:before="120" w:after="120" w:line="240" w:lineRule="auto"/>
        <w:ind w:left="709" w:hanging="709"/>
        <w:jc w:val="both"/>
        <w:rPr>
          <w:rFonts w:ascii="Times New Roman" w:hAnsi="Times New Roman" w:cs="Times New Roman"/>
        </w:rPr>
      </w:pPr>
      <w:r>
        <w:rPr>
          <w:rFonts w:ascii="Times New Roman" w:hAnsi="Times New Roman" w:cs="Times New Roman"/>
        </w:rPr>
        <w:lastRenderedPageBreak/>
        <w:t xml:space="preserve">Karasu, Koray (2001). </w:t>
      </w:r>
      <w:r w:rsidRPr="008D449B">
        <w:rPr>
          <w:rFonts w:ascii="Times New Roman" w:hAnsi="Times New Roman" w:cs="Times New Roman"/>
          <w:i/>
        </w:rPr>
        <w:t>Profesyonelleşme Olgusu ve Kamu Yönetimi</w:t>
      </w:r>
      <w:r>
        <w:rPr>
          <w:rFonts w:ascii="Times New Roman" w:hAnsi="Times New Roman" w:cs="Times New Roman"/>
        </w:rPr>
        <w:t xml:space="preserve">, Ankara: </w:t>
      </w:r>
      <w:r w:rsidR="00E97BB9">
        <w:rPr>
          <w:rFonts w:ascii="Times New Roman" w:hAnsi="Times New Roman" w:cs="Times New Roman"/>
        </w:rPr>
        <w:t>Mülkiyeliler</w:t>
      </w:r>
      <w:r>
        <w:rPr>
          <w:rFonts w:ascii="Times New Roman" w:hAnsi="Times New Roman" w:cs="Times New Roman"/>
        </w:rPr>
        <w:t xml:space="preserve"> Birliği Vakfı Yayınları: Tezler Dizisi:11.</w:t>
      </w:r>
    </w:p>
    <w:p w:rsidR="00DC5836" w:rsidRPr="00C53513" w:rsidRDefault="007D11AF" w:rsidP="00ED414C">
      <w:pPr>
        <w:tabs>
          <w:tab w:val="left" w:pos="567"/>
        </w:tabs>
        <w:spacing w:before="120" w:after="120" w:line="240" w:lineRule="auto"/>
        <w:ind w:left="709" w:hanging="709"/>
        <w:jc w:val="both"/>
        <w:rPr>
          <w:rFonts w:ascii="Times New Roman" w:hAnsi="Times New Roman" w:cs="Times New Roman"/>
        </w:rPr>
      </w:pPr>
      <w:proofErr w:type="spellStart"/>
      <w:r w:rsidRPr="00C53513">
        <w:rPr>
          <w:rFonts w:ascii="Times New Roman" w:hAnsi="Times New Roman" w:cs="Times New Roman"/>
        </w:rPr>
        <w:t>Koçanlı</w:t>
      </w:r>
      <w:proofErr w:type="spellEnd"/>
      <w:r w:rsidR="003964A9">
        <w:rPr>
          <w:rFonts w:ascii="Times New Roman" w:hAnsi="Times New Roman" w:cs="Times New Roman"/>
        </w:rPr>
        <w:t>,</w:t>
      </w:r>
      <w:r w:rsidR="00810CF8">
        <w:rPr>
          <w:rFonts w:ascii="Times New Roman" w:hAnsi="Times New Roman" w:cs="Times New Roman"/>
        </w:rPr>
        <w:t xml:space="preserve"> </w:t>
      </w:r>
      <w:r w:rsidR="00F836A1">
        <w:rPr>
          <w:rFonts w:ascii="Times New Roman" w:hAnsi="Times New Roman" w:cs="Times New Roman"/>
        </w:rPr>
        <w:t>M. (2018).</w:t>
      </w:r>
      <w:r w:rsidR="00810CF8">
        <w:rPr>
          <w:rFonts w:ascii="Times New Roman" w:hAnsi="Times New Roman" w:cs="Times New Roman"/>
        </w:rPr>
        <w:t xml:space="preserve"> </w:t>
      </w:r>
      <w:r w:rsidR="00DC5836" w:rsidRPr="00C53513">
        <w:rPr>
          <w:rFonts w:ascii="Times New Roman" w:hAnsi="Times New Roman" w:cs="Times New Roman"/>
          <w:i/>
        </w:rPr>
        <w:t>Kolluk Yönetici Eğitimine İlişkin Mukayeseli Bir Analiz: Fransa, İtalya, Şili ve Kanada’da Uygulanan Yönetici Eğitim Sistemleri</w:t>
      </w:r>
      <w:r w:rsidR="00DC5836" w:rsidRPr="00C53513">
        <w:rPr>
          <w:rFonts w:ascii="Times New Roman" w:hAnsi="Times New Roman" w:cs="Times New Roman"/>
        </w:rPr>
        <w:t xml:space="preserve">, Jandarma Kariyer Yönetimi ve Bilimsel Araştırmalar </w:t>
      </w:r>
      <w:proofErr w:type="spellStart"/>
      <w:r w:rsidR="00DC5836" w:rsidRPr="00C53513">
        <w:rPr>
          <w:rFonts w:ascii="Times New Roman" w:hAnsi="Times New Roman" w:cs="Times New Roman"/>
        </w:rPr>
        <w:t>Çalıştayı</w:t>
      </w:r>
      <w:proofErr w:type="spellEnd"/>
      <w:r w:rsidR="00DC5836" w:rsidRPr="00C53513">
        <w:rPr>
          <w:rFonts w:ascii="Times New Roman" w:hAnsi="Times New Roman" w:cs="Times New Roman"/>
        </w:rPr>
        <w:t xml:space="preserve"> Bildiri Kitabı, 20-21 Şubat 2018, Ankara.</w:t>
      </w:r>
    </w:p>
    <w:p w:rsidR="00012EE5" w:rsidRPr="00C53513" w:rsidRDefault="007D11AF" w:rsidP="00ED414C">
      <w:pPr>
        <w:tabs>
          <w:tab w:val="left" w:pos="567"/>
        </w:tabs>
        <w:spacing w:before="120" w:after="120" w:line="240" w:lineRule="auto"/>
        <w:ind w:left="709" w:hanging="709"/>
        <w:jc w:val="both"/>
        <w:rPr>
          <w:rFonts w:ascii="Times New Roman" w:hAnsi="Times New Roman" w:cs="Times New Roman"/>
        </w:rPr>
      </w:pPr>
      <w:r w:rsidRPr="00C53513">
        <w:rPr>
          <w:rFonts w:ascii="Times New Roman" w:hAnsi="Times New Roman" w:cs="Times New Roman"/>
        </w:rPr>
        <w:t>Küpeli</w:t>
      </w:r>
      <w:r w:rsidR="003964A9">
        <w:rPr>
          <w:rFonts w:ascii="Times New Roman" w:hAnsi="Times New Roman" w:cs="Times New Roman"/>
        </w:rPr>
        <w:t>,</w:t>
      </w:r>
      <w:r w:rsidR="00810CF8">
        <w:rPr>
          <w:rFonts w:ascii="Times New Roman" w:hAnsi="Times New Roman" w:cs="Times New Roman"/>
        </w:rPr>
        <w:t xml:space="preserve"> </w:t>
      </w:r>
      <w:r w:rsidR="00F836A1">
        <w:rPr>
          <w:rFonts w:ascii="Times New Roman" w:hAnsi="Times New Roman" w:cs="Times New Roman"/>
        </w:rPr>
        <w:t>H. (2018).</w:t>
      </w:r>
      <w:r w:rsidR="00810CF8">
        <w:rPr>
          <w:rFonts w:ascii="Times New Roman" w:hAnsi="Times New Roman" w:cs="Times New Roman"/>
        </w:rPr>
        <w:t xml:space="preserve"> </w:t>
      </w:r>
      <w:r w:rsidR="00012EE5" w:rsidRPr="00C53513">
        <w:rPr>
          <w:rFonts w:ascii="Times New Roman" w:hAnsi="Times New Roman" w:cs="Times New Roman"/>
          <w:i/>
        </w:rPr>
        <w:t>Jandarma Mesleki Gelişim Eğitim Sistemi Müfredatına Yönelik Model Önerisi</w:t>
      </w:r>
      <w:r w:rsidR="00012EE5" w:rsidRPr="00C53513">
        <w:rPr>
          <w:rFonts w:ascii="Times New Roman" w:hAnsi="Times New Roman" w:cs="Times New Roman"/>
        </w:rPr>
        <w:t xml:space="preserve">, Jandarma Kariyer Yönetimi ve Bilimsel Araştırmalar </w:t>
      </w:r>
      <w:proofErr w:type="spellStart"/>
      <w:r w:rsidR="00012EE5" w:rsidRPr="00C53513">
        <w:rPr>
          <w:rFonts w:ascii="Times New Roman" w:hAnsi="Times New Roman" w:cs="Times New Roman"/>
        </w:rPr>
        <w:t>Çalıştayı</w:t>
      </w:r>
      <w:proofErr w:type="spellEnd"/>
      <w:r w:rsidR="000828AC" w:rsidRPr="00C53513">
        <w:rPr>
          <w:rFonts w:ascii="Times New Roman" w:hAnsi="Times New Roman" w:cs="Times New Roman"/>
        </w:rPr>
        <w:t xml:space="preserve"> Bildiri Kitabı, 20-21 Şubat 2018, Ankara.</w:t>
      </w:r>
    </w:p>
    <w:p w:rsidR="009A2460" w:rsidRPr="00154F17" w:rsidRDefault="003964A9" w:rsidP="00ED414C">
      <w:pPr>
        <w:tabs>
          <w:tab w:val="left" w:pos="567"/>
        </w:tabs>
        <w:spacing w:before="120" w:after="120" w:line="240" w:lineRule="auto"/>
        <w:ind w:left="709" w:hanging="709"/>
        <w:jc w:val="both"/>
        <w:rPr>
          <w:rFonts w:ascii="Times New Roman" w:hAnsi="Times New Roman" w:cs="Times New Roman"/>
          <w:bCs/>
        </w:rPr>
      </w:pPr>
      <w:proofErr w:type="spellStart"/>
      <w:r>
        <w:rPr>
          <w:rFonts w:ascii="Times New Roman" w:hAnsi="Times New Roman" w:cs="Times New Roman"/>
          <w:bCs/>
        </w:rPr>
        <w:t>Leiden</w:t>
      </w:r>
      <w:proofErr w:type="spellEnd"/>
      <w:r>
        <w:rPr>
          <w:rFonts w:ascii="Times New Roman" w:hAnsi="Times New Roman" w:cs="Times New Roman"/>
          <w:bCs/>
        </w:rPr>
        <w:t xml:space="preserve"> </w:t>
      </w:r>
      <w:proofErr w:type="spellStart"/>
      <w:r>
        <w:rPr>
          <w:rFonts w:ascii="Times New Roman" w:hAnsi="Times New Roman" w:cs="Times New Roman"/>
          <w:bCs/>
        </w:rPr>
        <w:t>U</w:t>
      </w:r>
      <w:r w:rsidR="00244B0E" w:rsidRPr="00C53513">
        <w:rPr>
          <w:rFonts w:ascii="Times New Roman" w:hAnsi="Times New Roman" w:cs="Times New Roman"/>
          <w:bCs/>
        </w:rPr>
        <w:t>ni</w:t>
      </w:r>
      <w:proofErr w:type="spellEnd"/>
      <w:r w:rsidR="00244B0E" w:rsidRPr="00C53513">
        <w:rPr>
          <w:rFonts w:ascii="Times New Roman" w:hAnsi="Times New Roman" w:cs="Times New Roman"/>
          <w:bCs/>
        </w:rPr>
        <w:t>.</w:t>
      </w:r>
      <w:r w:rsidR="00F836A1">
        <w:rPr>
          <w:rFonts w:ascii="Times New Roman" w:hAnsi="Times New Roman" w:cs="Times New Roman"/>
          <w:bCs/>
        </w:rPr>
        <w:t xml:space="preserve"> (2018).</w:t>
      </w:r>
      <w:r w:rsidR="00244B0E" w:rsidRPr="00C53513">
        <w:rPr>
          <w:rFonts w:ascii="Times New Roman" w:hAnsi="Times New Roman" w:cs="Times New Roman"/>
          <w:bCs/>
          <w:i/>
        </w:rPr>
        <w:t xml:space="preserve"> Güvenlik Çalışmaları</w:t>
      </w:r>
      <w:r w:rsidR="00154F17">
        <w:rPr>
          <w:rFonts w:ascii="Times New Roman" w:hAnsi="Times New Roman" w:cs="Times New Roman"/>
          <w:bCs/>
        </w:rPr>
        <w:t xml:space="preserve">, </w:t>
      </w:r>
      <w:r w:rsidR="00244B0E" w:rsidRPr="00C53513">
        <w:rPr>
          <w:rFonts w:ascii="Times New Roman" w:hAnsi="Times New Roman" w:cs="Times New Roman"/>
          <w:bCs/>
        </w:rPr>
        <w:t>https://www. universiteitleiden.nl/en/education/study-programmes/bachelor/security-studies/about-the-programme#the-first-</w:t>
      </w:r>
      <w:proofErr w:type="gramStart"/>
      <w:r w:rsidR="00244B0E" w:rsidRPr="00C53513">
        <w:rPr>
          <w:rFonts w:ascii="Times New Roman" w:hAnsi="Times New Roman" w:cs="Times New Roman"/>
          <w:bCs/>
        </w:rPr>
        <w:t>year,the</w:t>
      </w:r>
      <w:proofErr w:type="gramEnd"/>
      <w:r w:rsidR="00244B0E" w:rsidRPr="00C53513">
        <w:rPr>
          <w:rFonts w:ascii="Times New Roman" w:hAnsi="Times New Roman" w:cs="Times New Roman"/>
          <w:bCs/>
        </w:rPr>
        <w:t>-second</w:t>
      </w:r>
      <w:r w:rsidR="00154F17">
        <w:rPr>
          <w:rFonts w:ascii="Times New Roman" w:hAnsi="Times New Roman" w:cs="Times New Roman"/>
          <w:bCs/>
        </w:rPr>
        <w:t xml:space="preserve">-year, </w:t>
      </w:r>
      <w:proofErr w:type="spellStart"/>
      <w:r w:rsidR="00154F17">
        <w:rPr>
          <w:rFonts w:ascii="Times New Roman" w:hAnsi="Times New Roman" w:cs="Times New Roman"/>
          <w:bCs/>
        </w:rPr>
        <w:t>the-third-year</w:t>
      </w:r>
      <w:proofErr w:type="spellEnd"/>
      <w:r w:rsidR="00154F17">
        <w:rPr>
          <w:rFonts w:ascii="Times New Roman" w:hAnsi="Times New Roman" w:cs="Times New Roman"/>
          <w:bCs/>
        </w:rPr>
        <w:t xml:space="preserve"> </w:t>
      </w:r>
      <w:r w:rsidR="00154F17" w:rsidRPr="00154F17">
        <w:rPr>
          <w:rFonts w:ascii="Times New Roman" w:hAnsi="Times New Roman" w:cs="Times New Roman"/>
          <w:bCs/>
        </w:rPr>
        <w:t>(Erişim tarihi:</w:t>
      </w:r>
      <w:r w:rsidR="00154F17" w:rsidRPr="00C53513">
        <w:rPr>
          <w:rFonts w:ascii="Times New Roman" w:hAnsi="Times New Roman" w:cs="Times New Roman"/>
          <w:bCs/>
        </w:rPr>
        <w:t>19.03.2018</w:t>
      </w:r>
      <w:r w:rsidR="00154F17">
        <w:rPr>
          <w:rFonts w:ascii="Times New Roman" w:hAnsi="Times New Roman" w:cs="Times New Roman"/>
          <w:bCs/>
        </w:rPr>
        <w:t>)</w:t>
      </w:r>
    </w:p>
    <w:p w:rsidR="00F96F29" w:rsidRPr="007E5308" w:rsidRDefault="003964A9" w:rsidP="00ED414C">
      <w:pPr>
        <w:tabs>
          <w:tab w:val="left" w:pos="567"/>
        </w:tabs>
        <w:spacing w:before="120" w:after="120" w:line="240" w:lineRule="auto"/>
        <w:ind w:left="709" w:hanging="709"/>
        <w:jc w:val="both"/>
        <w:rPr>
          <w:rFonts w:ascii="Times New Roman" w:hAnsi="Times New Roman" w:cs="Times New Roman"/>
          <w:bCs/>
        </w:rPr>
      </w:pPr>
      <w:r>
        <w:rPr>
          <w:rFonts w:ascii="Times New Roman" w:hAnsi="Times New Roman" w:cs="Times New Roman"/>
          <w:bCs/>
          <w:lang w:val="en-US"/>
        </w:rPr>
        <w:t>Mount Union U</w:t>
      </w:r>
      <w:r w:rsidR="00F96F29" w:rsidRPr="00C53513">
        <w:rPr>
          <w:rFonts w:ascii="Times New Roman" w:hAnsi="Times New Roman" w:cs="Times New Roman"/>
          <w:bCs/>
          <w:lang w:val="en-US"/>
        </w:rPr>
        <w:t>ni. (</w:t>
      </w:r>
      <w:r w:rsidR="00F836A1">
        <w:rPr>
          <w:rFonts w:ascii="Times New Roman" w:hAnsi="Times New Roman" w:cs="Times New Roman"/>
          <w:bCs/>
          <w:lang w:val="en-US"/>
        </w:rPr>
        <w:t>2018).</w:t>
      </w:r>
      <w:r w:rsidR="00810CF8">
        <w:rPr>
          <w:rFonts w:ascii="Times New Roman" w:hAnsi="Times New Roman" w:cs="Times New Roman"/>
          <w:bCs/>
          <w:lang w:val="en-US"/>
        </w:rPr>
        <w:t xml:space="preserve"> </w:t>
      </w:r>
      <w:r w:rsidR="00F96F29" w:rsidRPr="007E5308">
        <w:rPr>
          <w:rFonts w:ascii="Times New Roman" w:hAnsi="Times New Roman" w:cs="Times New Roman"/>
          <w:bCs/>
          <w:i/>
          <w:lang w:val="en-US"/>
        </w:rPr>
        <w:t>Ulusal Güvenlik</w:t>
      </w:r>
      <w:r w:rsidR="007E5308" w:rsidRPr="007E5308">
        <w:rPr>
          <w:rFonts w:ascii="Times New Roman" w:hAnsi="Times New Roman" w:cs="Times New Roman"/>
          <w:bCs/>
          <w:i/>
          <w:lang w:val="en-US"/>
        </w:rPr>
        <w:t xml:space="preserve"> ve Yabancı İstihbarat Analizi</w:t>
      </w:r>
      <w:r w:rsidR="007E5308">
        <w:rPr>
          <w:rFonts w:ascii="Times New Roman" w:hAnsi="Times New Roman" w:cs="Times New Roman"/>
          <w:bCs/>
          <w:lang w:val="en-US"/>
        </w:rPr>
        <w:t xml:space="preserve">, </w:t>
      </w:r>
      <w:r w:rsidR="00365107" w:rsidRPr="00C53513">
        <w:rPr>
          <w:rFonts w:ascii="Times New Roman" w:hAnsi="Times New Roman" w:cs="Times New Roman"/>
          <w:bCs/>
        </w:rPr>
        <w:t xml:space="preserve">https://www.mountunion.edu/nsfia </w:t>
      </w:r>
      <w:r w:rsidR="007E5308" w:rsidRPr="007E5308">
        <w:rPr>
          <w:rFonts w:ascii="Times New Roman" w:hAnsi="Times New Roman" w:cs="Times New Roman"/>
          <w:bCs/>
        </w:rPr>
        <w:t xml:space="preserve">(Erişim tarihi: </w:t>
      </w:r>
      <w:r w:rsidR="007E5308" w:rsidRPr="00C53513">
        <w:rPr>
          <w:rFonts w:ascii="Times New Roman" w:hAnsi="Times New Roman" w:cs="Times New Roman"/>
          <w:bCs/>
        </w:rPr>
        <w:t>19.03.2018</w:t>
      </w:r>
      <w:r w:rsidR="007E5308">
        <w:rPr>
          <w:rFonts w:ascii="Times New Roman" w:hAnsi="Times New Roman" w:cs="Times New Roman"/>
          <w:bCs/>
        </w:rPr>
        <w:t>)</w:t>
      </w:r>
    </w:p>
    <w:p w:rsidR="007F32B6" w:rsidRPr="007E5308" w:rsidRDefault="007D11AF"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 xml:space="preserve">MSÜ </w:t>
      </w:r>
      <w:r w:rsidR="00F836A1">
        <w:rPr>
          <w:rFonts w:ascii="Times New Roman" w:hAnsi="Times New Roman" w:cs="Times New Roman"/>
        </w:rPr>
        <w:t>(2019).</w:t>
      </w:r>
      <w:r w:rsidR="007E5308">
        <w:rPr>
          <w:rFonts w:ascii="Times New Roman" w:hAnsi="Times New Roman" w:cs="Times New Roman"/>
        </w:rPr>
        <w:t xml:space="preserve"> Milli Savunma Üniversitesi, </w:t>
      </w:r>
      <w:r w:rsidR="007F32B6" w:rsidRPr="00C53513">
        <w:rPr>
          <w:rFonts w:ascii="Times New Roman" w:hAnsi="Times New Roman" w:cs="Times New Roman"/>
        </w:rPr>
        <w:t xml:space="preserve">https://msu.edu.tr/ </w:t>
      </w:r>
      <w:proofErr w:type="spellStart"/>
      <w:r w:rsidR="007F32B6" w:rsidRPr="00C53513">
        <w:rPr>
          <w:rFonts w:ascii="Times New Roman" w:hAnsi="Times New Roman" w:cs="Times New Roman"/>
        </w:rPr>
        <w:t>sayfadetay?SayfaId</w:t>
      </w:r>
      <w:proofErr w:type="spellEnd"/>
      <w:r w:rsidR="007E5308">
        <w:rPr>
          <w:rFonts w:ascii="Times New Roman" w:hAnsi="Times New Roman" w:cs="Times New Roman"/>
        </w:rPr>
        <w:t xml:space="preserve">=447&amp; </w:t>
      </w:r>
      <w:proofErr w:type="spellStart"/>
      <w:r w:rsidR="007E5308">
        <w:rPr>
          <w:rFonts w:ascii="Times New Roman" w:hAnsi="Times New Roman" w:cs="Times New Roman"/>
        </w:rPr>
        <w:t>ParentMenuId</w:t>
      </w:r>
      <w:proofErr w:type="spellEnd"/>
      <w:r w:rsidR="007E5308">
        <w:rPr>
          <w:rFonts w:ascii="Times New Roman" w:hAnsi="Times New Roman" w:cs="Times New Roman"/>
        </w:rPr>
        <w:t xml:space="preserve">=32 </w:t>
      </w:r>
      <w:r w:rsidR="007E5308" w:rsidRPr="007E5308">
        <w:rPr>
          <w:rFonts w:ascii="Times New Roman" w:hAnsi="Times New Roman" w:cs="Times New Roman"/>
          <w:bCs/>
        </w:rPr>
        <w:t>(Erişim tarihi:</w:t>
      </w:r>
      <w:r w:rsidR="007E5308" w:rsidRPr="00C53513">
        <w:rPr>
          <w:rFonts w:ascii="Times New Roman" w:hAnsi="Times New Roman" w:cs="Times New Roman"/>
        </w:rPr>
        <w:t>01.03.2019</w:t>
      </w:r>
      <w:r w:rsidR="007E5308">
        <w:rPr>
          <w:rFonts w:ascii="Times New Roman" w:hAnsi="Times New Roman" w:cs="Times New Roman"/>
        </w:rPr>
        <w:t>)</w:t>
      </w:r>
    </w:p>
    <w:p w:rsidR="007D11AF" w:rsidRPr="00C53513" w:rsidRDefault="0052539A"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Özgür</w:t>
      </w:r>
      <w:r w:rsidR="003964A9">
        <w:rPr>
          <w:rFonts w:ascii="Times New Roman" w:hAnsi="Times New Roman" w:cs="Times New Roman"/>
        </w:rPr>
        <w:t>,</w:t>
      </w:r>
      <w:r w:rsidRPr="00C53513">
        <w:rPr>
          <w:rFonts w:ascii="Times New Roman" w:hAnsi="Times New Roman" w:cs="Times New Roman"/>
        </w:rPr>
        <w:t xml:space="preserve"> E.</w:t>
      </w:r>
      <w:r w:rsidR="00F836A1">
        <w:rPr>
          <w:rFonts w:ascii="Times New Roman" w:hAnsi="Times New Roman" w:cs="Times New Roman"/>
        </w:rPr>
        <w:t xml:space="preserve"> (2019</w:t>
      </w:r>
      <w:r w:rsidR="00810CF8">
        <w:rPr>
          <w:rFonts w:ascii="Times New Roman" w:hAnsi="Times New Roman" w:cs="Times New Roman"/>
        </w:rPr>
        <w:t>).</w:t>
      </w:r>
      <w:r w:rsidR="00810CF8" w:rsidRPr="00666DAF">
        <w:rPr>
          <w:rFonts w:ascii="Times New Roman" w:hAnsi="Times New Roman" w:cs="Times New Roman"/>
          <w:i/>
        </w:rPr>
        <w:t xml:space="preserve"> Devlet</w:t>
      </w:r>
      <w:r w:rsidR="007D11AF" w:rsidRPr="00666DAF">
        <w:rPr>
          <w:rFonts w:ascii="Times New Roman" w:hAnsi="Times New Roman" w:cs="Times New Roman"/>
          <w:i/>
        </w:rPr>
        <w:t>, Güvenlik ve Kolluk İlişkisi Bağlamında Jandarma Personel Yönetimi</w:t>
      </w:r>
      <w:r w:rsidR="007D11AF" w:rsidRPr="00C53513">
        <w:rPr>
          <w:rFonts w:ascii="Times New Roman" w:hAnsi="Times New Roman" w:cs="Times New Roman"/>
        </w:rPr>
        <w:t>, Ankara Üniversitesi Sosyal Bilimler Enstitüsü Yayımlanmamış Doktora Tezi, Ankara.</w:t>
      </w:r>
    </w:p>
    <w:p w:rsidR="009973E5" w:rsidRDefault="007D11AF"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bCs/>
        </w:rPr>
        <w:t>Sarı</w:t>
      </w:r>
      <w:r w:rsidR="003964A9">
        <w:rPr>
          <w:rFonts w:ascii="Times New Roman" w:hAnsi="Times New Roman" w:cs="Times New Roman"/>
          <w:bCs/>
        </w:rPr>
        <w:t>,</w:t>
      </w:r>
      <w:r w:rsidR="00810CF8">
        <w:rPr>
          <w:rFonts w:ascii="Times New Roman" w:hAnsi="Times New Roman" w:cs="Times New Roman"/>
          <w:bCs/>
        </w:rPr>
        <w:t xml:space="preserve"> </w:t>
      </w:r>
      <w:r w:rsidR="005A4C34" w:rsidRPr="00C53513">
        <w:rPr>
          <w:rFonts w:ascii="Times New Roman" w:hAnsi="Times New Roman" w:cs="Times New Roman"/>
          <w:bCs/>
        </w:rPr>
        <w:t>G. &amp;</w:t>
      </w:r>
      <w:r w:rsidR="00810CF8">
        <w:rPr>
          <w:rFonts w:ascii="Times New Roman" w:hAnsi="Times New Roman" w:cs="Times New Roman"/>
          <w:bCs/>
        </w:rPr>
        <w:t xml:space="preserve"> </w:t>
      </w:r>
      <w:r w:rsidRPr="00C53513">
        <w:rPr>
          <w:rFonts w:ascii="Times New Roman" w:hAnsi="Times New Roman" w:cs="Times New Roman"/>
          <w:bCs/>
        </w:rPr>
        <w:t>Ak</w:t>
      </w:r>
      <w:r w:rsidR="003964A9">
        <w:rPr>
          <w:rFonts w:ascii="Times New Roman" w:hAnsi="Times New Roman" w:cs="Times New Roman"/>
          <w:bCs/>
        </w:rPr>
        <w:t>,</w:t>
      </w:r>
      <w:r w:rsidR="00810CF8">
        <w:rPr>
          <w:rFonts w:ascii="Times New Roman" w:hAnsi="Times New Roman" w:cs="Times New Roman"/>
          <w:bCs/>
        </w:rPr>
        <w:t xml:space="preserve"> </w:t>
      </w:r>
      <w:r w:rsidR="005A4C34" w:rsidRPr="00C53513">
        <w:rPr>
          <w:rFonts w:ascii="Times New Roman" w:hAnsi="Times New Roman" w:cs="Times New Roman"/>
          <w:bCs/>
        </w:rPr>
        <w:t>T</w:t>
      </w:r>
      <w:r w:rsidR="0052539A" w:rsidRPr="00C53513">
        <w:rPr>
          <w:rFonts w:ascii="Times New Roman" w:hAnsi="Times New Roman" w:cs="Times New Roman"/>
          <w:bCs/>
        </w:rPr>
        <w:t>.</w:t>
      </w:r>
      <w:r w:rsidR="00F836A1">
        <w:rPr>
          <w:rFonts w:ascii="Times New Roman" w:hAnsi="Times New Roman" w:cs="Times New Roman"/>
          <w:bCs/>
        </w:rPr>
        <w:t xml:space="preserve"> (2018).</w:t>
      </w:r>
      <w:r w:rsidR="00810CF8">
        <w:rPr>
          <w:rFonts w:ascii="Times New Roman" w:hAnsi="Times New Roman" w:cs="Times New Roman"/>
          <w:bCs/>
        </w:rPr>
        <w:t xml:space="preserve"> </w:t>
      </w:r>
      <w:r w:rsidR="005A4C34" w:rsidRPr="00C53513">
        <w:rPr>
          <w:rFonts w:ascii="Times New Roman" w:hAnsi="Times New Roman" w:cs="Times New Roman"/>
          <w:bCs/>
          <w:i/>
        </w:rPr>
        <w:t xml:space="preserve">Güvenlik </w:t>
      </w:r>
      <w:r w:rsidR="006954BF">
        <w:rPr>
          <w:rFonts w:ascii="Times New Roman" w:hAnsi="Times New Roman" w:cs="Times New Roman"/>
          <w:bCs/>
          <w:i/>
        </w:rPr>
        <w:t>Alan Yeterlilikleri ve A</w:t>
      </w:r>
      <w:r w:rsidR="005A4C34" w:rsidRPr="00C53513">
        <w:rPr>
          <w:rFonts w:ascii="Times New Roman" w:hAnsi="Times New Roman" w:cs="Times New Roman"/>
          <w:bCs/>
          <w:i/>
        </w:rPr>
        <w:t>kademik Çalışmalar</w:t>
      </w:r>
      <w:r w:rsidR="005A4C34" w:rsidRPr="00C53513">
        <w:rPr>
          <w:rFonts w:ascii="Times New Roman" w:hAnsi="Times New Roman" w:cs="Times New Roman"/>
          <w:bCs/>
        </w:rPr>
        <w:t>, 1. Uluslararası Eğitim ve Sosyal Bilimlerde Yeni Ufuklar Kongresi Bildiriler Kitabı, 9-</w:t>
      </w:r>
      <w:r w:rsidR="00AF7530">
        <w:rPr>
          <w:rFonts w:ascii="Times New Roman" w:hAnsi="Times New Roman" w:cs="Times New Roman"/>
          <w:bCs/>
        </w:rPr>
        <w:t>11 Nisan 2018, İstanbul-Türkiye, 130-134.</w:t>
      </w:r>
    </w:p>
    <w:p w:rsidR="009973E5" w:rsidRDefault="009A2460" w:rsidP="00ED414C">
      <w:pPr>
        <w:tabs>
          <w:tab w:val="left" w:pos="567"/>
        </w:tabs>
        <w:spacing w:before="120" w:after="120" w:line="240" w:lineRule="auto"/>
        <w:ind w:left="709" w:hanging="709"/>
        <w:jc w:val="both"/>
        <w:rPr>
          <w:rFonts w:ascii="Times New Roman" w:hAnsi="Times New Roman" w:cs="Times New Roman"/>
          <w:bCs/>
        </w:rPr>
      </w:pPr>
      <w:proofErr w:type="spellStart"/>
      <w:r w:rsidRPr="00C53513">
        <w:rPr>
          <w:rFonts w:ascii="Times New Roman" w:hAnsi="Times New Roman" w:cs="Times New Roman"/>
          <w:bCs/>
        </w:rPr>
        <w:t>Southern</w:t>
      </w:r>
      <w:proofErr w:type="spellEnd"/>
      <w:r w:rsidRPr="00C53513">
        <w:rPr>
          <w:rFonts w:ascii="Times New Roman" w:hAnsi="Times New Roman" w:cs="Times New Roman"/>
          <w:bCs/>
        </w:rPr>
        <w:t xml:space="preserve"> New Hampshire </w:t>
      </w:r>
      <w:proofErr w:type="spellStart"/>
      <w:r w:rsidRPr="00C53513">
        <w:rPr>
          <w:rFonts w:ascii="Times New Roman" w:hAnsi="Times New Roman" w:cs="Times New Roman"/>
          <w:bCs/>
        </w:rPr>
        <w:t>Uni</w:t>
      </w:r>
      <w:proofErr w:type="spellEnd"/>
      <w:r w:rsidRPr="00C53513">
        <w:rPr>
          <w:rFonts w:ascii="Times New Roman" w:hAnsi="Times New Roman" w:cs="Times New Roman"/>
          <w:bCs/>
        </w:rPr>
        <w:t>. (2018)</w:t>
      </w:r>
      <w:r w:rsidR="00F836A1">
        <w:rPr>
          <w:rFonts w:ascii="Times New Roman" w:hAnsi="Times New Roman" w:cs="Times New Roman"/>
          <w:bCs/>
        </w:rPr>
        <w:t>.</w:t>
      </w:r>
      <w:r w:rsidR="00CD0E49" w:rsidRPr="00C53513">
        <w:rPr>
          <w:rFonts w:ascii="Times New Roman" w:hAnsi="Times New Roman" w:cs="Times New Roman"/>
          <w:bCs/>
        </w:rPr>
        <w:t>https://www.snhu.edu/campus-majors/undergraduate/bs-justice-studies/</w:t>
      </w:r>
      <w:r w:rsidR="00704E35">
        <w:rPr>
          <w:rFonts w:ascii="Times New Roman" w:hAnsi="Times New Roman" w:cs="Times New Roman"/>
          <w:bCs/>
        </w:rPr>
        <w:t xml:space="preserve">terrorism-and-homeland-security </w:t>
      </w:r>
      <w:r w:rsidR="00DC60DA" w:rsidRPr="00DC60DA">
        <w:rPr>
          <w:rFonts w:ascii="Times New Roman" w:hAnsi="Times New Roman" w:cs="Times New Roman"/>
          <w:bCs/>
        </w:rPr>
        <w:t>(Erişim tarihi:</w:t>
      </w:r>
      <w:r w:rsidR="00DC60DA" w:rsidRPr="00C53513">
        <w:rPr>
          <w:rFonts w:ascii="Times New Roman" w:hAnsi="Times New Roman" w:cs="Times New Roman"/>
          <w:bCs/>
        </w:rPr>
        <w:t>19.03.2018</w:t>
      </w:r>
      <w:r w:rsidR="00DC60DA">
        <w:rPr>
          <w:rFonts w:ascii="Times New Roman" w:hAnsi="Times New Roman" w:cs="Times New Roman"/>
          <w:bCs/>
        </w:rPr>
        <w:t>)</w:t>
      </w:r>
    </w:p>
    <w:p w:rsidR="009973E5" w:rsidRDefault="00F836A1" w:rsidP="00ED414C">
      <w:pPr>
        <w:tabs>
          <w:tab w:val="left" w:pos="567"/>
        </w:tabs>
        <w:spacing w:before="120" w:after="120" w:line="240" w:lineRule="auto"/>
        <w:ind w:left="709" w:hanging="709"/>
        <w:jc w:val="both"/>
        <w:rPr>
          <w:rFonts w:ascii="Times New Roman" w:hAnsi="Times New Roman" w:cs="Times New Roman"/>
          <w:bCs/>
        </w:rPr>
      </w:pPr>
      <w:r>
        <w:rPr>
          <w:rFonts w:ascii="Times New Roman" w:hAnsi="Times New Roman" w:cs="Times New Roman"/>
          <w:bCs/>
        </w:rPr>
        <w:t>T.C. İçişleri Bakanlığı (2015</w:t>
      </w:r>
      <w:r w:rsidR="00810CF8">
        <w:rPr>
          <w:rFonts w:ascii="Times New Roman" w:hAnsi="Times New Roman" w:cs="Times New Roman"/>
          <w:bCs/>
        </w:rPr>
        <w:t>).</w:t>
      </w:r>
      <w:r w:rsidR="00810CF8" w:rsidRPr="00C53513">
        <w:rPr>
          <w:rFonts w:ascii="Times New Roman" w:hAnsi="Times New Roman" w:cs="Times New Roman"/>
          <w:bCs/>
          <w:i/>
        </w:rPr>
        <w:t xml:space="preserve"> T.C.</w:t>
      </w:r>
      <w:r w:rsidR="00B70F13" w:rsidRPr="00C53513">
        <w:rPr>
          <w:rFonts w:ascii="Times New Roman" w:hAnsi="Times New Roman" w:cs="Times New Roman"/>
          <w:bCs/>
          <w:i/>
        </w:rPr>
        <w:t xml:space="preserve"> İçişleri Bakanlığı 2015-2019 Stratejik Planı</w:t>
      </w:r>
      <w:r w:rsidR="00B70F13" w:rsidRPr="00C53513">
        <w:rPr>
          <w:rFonts w:ascii="Times New Roman" w:hAnsi="Times New Roman" w:cs="Times New Roman"/>
          <w:bCs/>
        </w:rPr>
        <w:t xml:space="preserve">, </w:t>
      </w:r>
      <w:r w:rsidR="00D0358F" w:rsidRPr="00C53513">
        <w:rPr>
          <w:rFonts w:ascii="Times New Roman" w:hAnsi="Times New Roman" w:cs="Times New Roman"/>
          <w:bCs/>
        </w:rPr>
        <w:t xml:space="preserve">Ankara: </w:t>
      </w:r>
      <w:r w:rsidR="00B70F13" w:rsidRPr="00C53513">
        <w:rPr>
          <w:rFonts w:ascii="Times New Roman" w:hAnsi="Times New Roman" w:cs="Times New Roman"/>
          <w:bCs/>
        </w:rPr>
        <w:t>Strateji Geliştirme Başkanlığı</w:t>
      </w:r>
      <w:r w:rsidR="00D0358F" w:rsidRPr="00C53513">
        <w:rPr>
          <w:rFonts w:ascii="Times New Roman" w:hAnsi="Times New Roman" w:cs="Times New Roman"/>
          <w:bCs/>
        </w:rPr>
        <w:t>.</w:t>
      </w:r>
    </w:p>
    <w:p w:rsidR="009973E5" w:rsidRDefault="007835C2"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bCs/>
        </w:rPr>
        <w:t>T.C. İçişleri Bakanlığı Ja</w:t>
      </w:r>
      <w:r w:rsidR="00F836A1">
        <w:rPr>
          <w:rFonts w:ascii="Times New Roman" w:hAnsi="Times New Roman" w:cs="Times New Roman"/>
          <w:bCs/>
        </w:rPr>
        <w:t>ndarma Genel Komutanlığı (2018).</w:t>
      </w:r>
      <w:r w:rsidRPr="00C53513">
        <w:rPr>
          <w:rFonts w:ascii="Times New Roman" w:hAnsi="Times New Roman" w:cs="Times New Roman"/>
          <w:bCs/>
          <w:i/>
        </w:rPr>
        <w:t>2019-2023 Stratejik Planı</w:t>
      </w:r>
      <w:r w:rsidRPr="00C53513">
        <w:rPr>
          <w:rFonts w:ascii="Times New Roman" w:hAnsi="Times New Roman" w:cs="Times New Roman"/>
          <w:bCs/>
        </w:rPr>
        <w:t>, Ankara: Strateji Geliştirme Başkanlığı.</w:t>
      </w:r>
    </w:p>
    <w:p w:rsidR="006A02C2" w:rsidRPr="006A02C2" w:rsidRDefault="006A02C2" w:rsidP="00ED414C">
      <w:pPr>
        <w:tabs>
          <w:tab w:val="left" w:pos="567"/>
        </w:tabs>
        <w:spacing w:before="120" w:after="120" w:line="240" w:lineRule="auto"/>
        <w:ind w:left="709" w:hanging="709"/>
        <w:jc w:val="both"/>
        <w:rPr>
          <w:rFonts w:ascii="Times New Roman" w:hAnsi="Times New Roman" w:cs="Times New Roman"/>
          <w:bCs/>
        </w:rPr>
      </w:pPr>
      <w:r w:rsidRPr="006A02C2">
        <w:rPr>
          <w:rFonts w:ascii="Times New Roman" w:hAnsi="Times New Roman" w:cs="Times New Roman"/>
          <w:bCs/>
        </w:rPr>
        <w:t xml:space="preserve">UNESCO </w:t>
      </w:r>
      <w:proofErr w:type="spellStart"/>
      <w:r w:rsidRPr="006A02C2">
        <w:rPr>
          <w:rFonts w:ascii="Times New Roman" w:hAnsi="Times New Roman" w:cs="Times New Roman"/>
          <w:bCs/>
        </w:rPr>
        <w:t>Institute</w:t>
      </w:r>
      <w:proofErr w:type="spellEnd"/>
      <w:r w:rsidRPr="006A02C2">
        <w:rPr>
          <w:rFonts w:ascii="Times New Roman" w:hAnsi="Times New Roman" w:cs="Times New Roman"/>
          <w:bCs/>
        </w:rPr>
        <w:t xml:space="preserve"> </w:t>
      </w:r>
      <w:proofErr w:type="spellStart"/>
      <w:r w:rsidRPr="006A02C2">
        <w:rPr>
          <w:rFonts w:ascii="Times New Roman" w:hAnsi="Times New Roman" w:cs="Times New Roman"/>
          <w:bCs/>
        </w:rPr>
        <w:t>for</w:t>
      </w:r>
      <w:proofErr w:type="spellEnd"/>
      <w:r w:rsidRPr="006A02C2">
        <w:rPr>
          <w:rFonts w:ascii="Times New Roman" w:hAnsi="Times New Roman" w:cs="Times New Roman"/>
          <w:bCs/>
        </w:rPr>
        <w:t xml:space="preserve"> </w:t>
      </w:r>
      <w:proofErr w:type="spellStart"/>
      <w:r w:rsidRPr="006A02C2">
        <w:rPr>
          <w:rFonts w:ascii="Times New Roman" w:hAnsi="Times New Roman" w:cs="Times New Roman"/>
          <w:bCs/>
        </w:rPr>
        <w:t>Statistics</w:t>
      </w:r>
      <w:proofErr w:type="spellEnd"/>
      <w:r w:rsidRPr="006A02C2">
        <w:rPr>
          <w:rFonts w:ascii="Times New Roman" w:hAnsi="Times New Roman" w:cs="Times New Roman"/>
          <w:bCs/>
        </w:rPr>
        <w:t xml:space="preserve"> (2015). </w:t>
      </w:r>
      <w:r w:rsidRPr="006A02C2">
        <w:rPr>
          <w:rFonts w:ascii="Times New Roman" w:hAnsi="Times New Roman" w:cs="Times New Roman"/>
          <w:bCs/>
          <w:i/>
        </w:rPr>
        <w:t xml:space="preserve">International </w:t>
      </w:r>
      <w:proofErr w:type="spellStart"/>
      <w:r w:rsidRPr="006A02C2">
        <w:rPr>
          <w:rFonts w:ascii="Times New Roman" w:hAnsi="Times New Roman" w:cs="Times New Roman"/>
          <w:bCs/>
          <w:i/>
        </w:rPr>
        <w:t>Standard</w:t>
      </w:r>
      <w:proofErr w:type="spellEnd"/>
      <w:r w:rsidRPr="006A02C2">
        <w:rPr>
          <w:rFonts w:ascii="Times New Roman" w:hAnsi="Times New Roman" w:cs="Times New Roman"/>
          <w:bCs/>
          <w:i/>
        </w:rPr>
        <w:t xml:space="preserve"> </w:t>
      </w:r>
      <w:proofErr w:type="spellStart"/>
      <w:r w:rsidRPr="006A02C2">
        <w:rPr>
          <w:rFonts w:ascii="Times New Roman" w:hAnsi="Times New Roman" w:cs="Times New Roman"/>
          <w:bCs/>
          <w:i/>
        </w:rPr>
        <w:t>Classification</w:t>
      </w:r>
      <w:proofErr w:type="spellEnd"/>
      <w:r w:rsidRPr="006A02C2">
        <w:rPr>
          <w:rFonts w:ascii="Times New Roman" w:hAnsi="Times New Roman" w:cs="Times New Roman"/>
          <w:bCs/>
          <w:i/>
        </w:rPr>
        <w:t xml:space="preserve"> of </w:t>
      </w:r>
      <w:proofErr w:type="spellStart"/>
      <w:r w:rsidRPr="006A02C2">
        <w:rPr>
          <w:rFonts w:ascii="Times New Roman" w:hAnsi="Times New Roman" w:cs="Times New Roman"/>
          <w:bCs/>
          <w:i/>
        </w:rPr>
        <w:t>Education</w:t>
      </w:r>
      <w:proofErr w:type="spellEnd"/>
      <w:r w:rsidRPr="006A02C2">
        <w:rPr>
          <w:rFonts w:ascii="Times New Roman" w:hAnsi="Times New Roman" w:cs="Times New Roman"/>
          <w:bCs/>
          <w:i/>
        </w:rPr>
        <w:t xml:space="preserve">, </w:t>
      </w:r>
      <w:proofErr w:type="spellStart"/>
      <w:r w:rsidRPr="006A02C2">
        <w:rPr>
          <w:rFonts w:ascii="Times New Roman" w:hAnsi="Times New Roman" w:cs="Times New Roman"/>
          <w:bCs/>
          <w:i/>
        </w:rPr>
        <w:t>Fields</w:t>
      </w:r>
      <w:proofErr w:type="spellEnd"/>
      <w:r w:rsidRPr="006A02C2">
        <w:rPr>
          <w:rFonts w:ascii="Times New Roman" w:hAnsi="Times New Roman" w:cs="Times New Roman"/>
          <w:bCs/>
          <w:i/>
        </w:rPr>
        <w:t xml:space="preserve"> of </w:t>
      </w:r>
      <w:proofErr w:type="spellStart"/>
      <w:r w:rsidRPr="006A02C2">
        <w:rPr>
          <w:rFonts w:ascii="Times New Roman" w:hAnsi="Times New Roman" w:cs="Times New Roman"/>
          <w:bCs/>
          <w:i/>
        </w:rPr>
        <w:t>Education</w:t>
      </w:r>
      <w:proofErr w:type="spellEnd"/>
      <w:r w:rsidRPr="006A02C2">
        <w:rPr>
          <w:rFonts w:ascii="Times New Roman" w:hAnsi="Times New Roman" w:cs="Times New Roman"/>
          <w:bCs/>
          <w:i/>
        </w:rPr>
        <w:t xml:space="preserve"> </w:t>
      </w:r>
      <w:proofErr w:type="spellStart"/>
      <w:r w:rsidRPr="006A02C2">
        <w:rPr>
          <w:rFonts w:ascii="Times New Roman" w:hAnsi="Times New Roman" w:cs="Times New Roman"/>
          <w:bCs/>
          <w:i/>
        </w:rPr>
        <w:t>and</w:t>
      </w:r>
      <w:proofErr w:type="spellEnd"/>
      <w:r w:rsidRPr="006A02C2">
        <w:rPr>
          <w:rFonts w:ascii="Times New Roman" w:hAnsi="Times New Roman" w:cs="Times New Roman"/>
          <w:bCs/>
          <w:i/>
        </w:rPr>
        <w:t xml:space="preserve"> Training 2013 (ISCED-F 2013) –</w:t>
      </w:r>
      <w:proofErr w:type="spellStart"/>
      <w:r w:rsidRPr="006A02C2">
        <w:rPr>
          <w:rFonts w:ascii="Times New Roman" w:hAnsi="Times New Roman" w:cs="Times New Roman"/>
          <w:bCs/>
          <w:i/>
        </w:rPr>
        <w:t>Detailed</w:t>
      </w:r>
      <w:proofErr w:type="spellEnd"/>
      <w:r w:rsidRPr="006A02C2">
        <w:rPr>
          <w:rFonts w:ascii="Times New Roman" w:hAnsi="Times New Roman" w:cs="Times New Roman"/>
          <w:bCs/>
          <w:i/>
        </w:rPr>
        <w:t xml:space="preserve"> </w:t>
      </w:r>
      <w:proofErr w:type="spellStart"/>
      <w:r w:rsidRPr="006A02C2">
        <w:rPr>
          <w:rFonts w:ascii="Times New Roman" w:hAnsi="Times New Roman" w:cs="Times New Roman"/>
          <w:bCs/>
          <w:i/>
        </w:rPr>
        <w:t>Field</w:t>
      </w:r>
      <w:proofErr w:type="spellEnd"/>
      <w:r w:rsidRPr="006A02C2">
        <w:rPr>
          <w:rFonts w:ascii="Times New Roman" w:hAnsi="Times New Roman" w:cs="Times New Roman"/>
          <w:bCs/>
          <w:i/>
        </w:rPr>
        <w:t xml:space="preserve"> </w:t>
      </w:r>
      <w:proofErr w:type="spellStart"/>
      <w:r w:rsidRPr="006A02C2">
        <w:rPr>
          <w:rFonts w:ascii="Times New Roman" w:hAnsi="Times New Roman" w:cs="Times New Roman"/>
          <w:bCs/>
          <w:i/>
        </w:rPr>
        <w:t>Descriptions</w:t>
      </w:r>
      <w:proofErr w:type="spellEnd"/>
      <w:r>
        <w:rPr>
          <w:rFonts w:ascii="Times New Roman" w:hAnsi="Times New Roman" w:cs="Times New Roman"/>
          <w:bCs/>
        </w:rPr>
        <w:t xml:space="preserve">, UIS </w:t>
      </w:r>
      <w:r w:rsidRPr="006A02C2">
        <w:rPr>
          <w:rFonts w:ascii="Times New Roman" w:hAnsi="Times New Roman" w:cs="Times New Roman"/>
          <w:bCs/>
        </w:rPr>
        <w:t>Publications: Montreal/</w:t>
      </w:r>
      <w:proofErr w:type="spellStart"/>
      <w:r w:rsidRPr="006A02C2">
        <w:rPr>
          <w:rFonts w:ascii="Times New Roman" w:hAnsi="Times New Roman" w:cs="Times New Roman"/>
          <w:bCs/>
        </w:rPr>
        <w:t>Qu</w:t>
      </w:r>
      <w:r>
        <w:rPr>
          <w:rFonts w:ascii="Times New Roman" w:hAnsi="Times New Roman" w:cs="Times New Roman"/>
          <w:bCs/>
        </w:rPr>
        <w:t>ebec</w:t>
      </w:r>
      <w:proofErr w:type="spellEnd"/>
      <w:r>
        <w:rPr>
          <w:rFonts w:ascii="Times New Roman" w:hAnsi="Times New Roman" w:cs="Times New Roman"/>
          <w:bCs/>
        </w:rPr>
        <w:t>/</w:t>
      </w:r>
      <w:proofErr w:type="spellStart"/>
      <w:r>
        <w:rPr>
          <w:rFonts w:ascii="Times New Roman" w:hAnsi="Times New Roman" w:cs="Times New Roman"/>
          <w:bCs/>
        </w:rPr>
        <w:t>Canada</w:t>
      </w:r>
      <w:proofErr w:type="spellEnd"/>
      <w:r>
        <w:rPr>
          <w:rFonts w:ascii="Times New Roman" w:hAnsi="Times New Roman" w:cs="Times New Roman"/>
          <w:bCs/>
        </w:rPr>
        <w:t>.</w:t>
      </w:r>
    </w:p>
    <w:p w:rsidR="009973E5" w:rsidRDefault="002D5DDA"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 xml:space="preserve">US </w:t>
      </w:r>
      <w:proofErr w:type="spellStart"/>
      <w:r w:rsidRPr="00C53513">
        <w:rPr>
          <w:rFonts w:ascii="Times New Roman" w:hAnsi="Times New Roman" w:cs="Times New Roman"/>
        </w:rPr>
        <w:t>H</w:t>
      </w:r>
      <w:r w:rsidR="00F836A1">
        <w:rPr>
          <w:rFonts w:ascii="Times New Roman" w:hAnsi="Times New Roman" w:cs="Times New Roman"/>
        </w:rPr>
        <w:t>omeland</w:t>
      </w:r>
      <w:proofErr w:type="spellEnd"/>
      <w:r w:rsidR="00F836A1">
        <w:rPr>
          <w:rFonts w:ascii="Times New Roman" w:hAnsi="Times New Roman" w:cs="Times New Roman"/>
        </w:rPr>
        <w:t xml:space="preserve"> Security </w:t>
      </w:r>
      <w:proofErr w:type="spellStart"/>
      <w:r w:rsidR="00F836A1">
        <w:rPr>
          <w:rFonts w:ascii="Times New Roman" w:hAnsi="Times New Roman" w:cs="Times New Roman"/>
        </w:rPr>
        <w:t>Council</w:t>
      </w:r>
      <w:proofErr w:type="spellEnd"/>
      <w:r w:rsidR="00F836A1">
        <w:rPr>
          <w:rFonts w:ascii="Times New Roman" w:hAnsi="Times New Roman" w:cs="Times New Roman"/>
        </w:rPr>
        <w:t xml:space="preserve"> (2007).</w:t>
      </w:r>
      <w:r w:rsidR="00810CF8">
        <w:rPr>
          <w:rFonts w:ascii="Times New Roman" w:hAnsi="Times New Roman" w:cs="Times New Roman"/>
        </w:rPr>
        <w:t xml:space="preserve"> </w:t>
      </w:r>
      <w:proofErr w:type="spellStart"/>
      <w:r w:rsidRPr="00C53513">
        <w:rPr>
          <w:rFonts w:ascii="Times New Roman" w:hAnsi="Times New Roman" w:cs="Times New Roman"/>
          <w:i/>
        </w:rPr>
        <w:t>National</w:t>
      </w:r>
      <w:proofErr w:type="spellEnd"/>
      <w:r w:rsidRPr="00C53513">
        <w:rPr>
          <w:rFonts w:ascii="Times New Roman" w:hAnsi="Times New Roman" w:cs="Times New Roman"/>
          <w:i/>
        </w:rPr>
        <w:t xml:space="preserve"> </w:t>
      </w:r>
      <w:proofErr w:type="spellStart"/>
      <w:r w:rsidRPr="00C53513">
        <w:rPr>
          <w:rFonts w:ascii="Times New Roman" w:hAnsi="Times New Roman" w:cs="Times New Roman"/>
          <w:i/>
        </w:rPr>
        <w:t>Strategy</w:t>
      </w:r>
      <w:proofErr w:type="spellEnd"/>
      <w:r w:rsidRPr="00C53513">
        <w:rPr>
          <w:rFonts w:ascii="Times New Roman" w:hAnsi="Times New Roman" w:cs="Times New Roman"/>
          <w:i/>
        </w:rPr>
        <w:t xml:space="preserve"> </w:t>
      </w:r>
      <w:proofErr w:type="spellStart"/>
      <w:r w:rsidRPr="00C53513">
        <w:rPr>
          <w:rFonts w:ascii="Times New Roman" w:hAnsi="Times New Roman" w:cs="Times New Roman"/>
          <w:i/>
        </w:rPr>
        <w:t>for</w:t>
      </w:r>
      <w:proofErr w:type="spellEnd"/>
      <w:r w:rsidRPr="00C53513">
        <w:rPr>
          <w:rFonts w:ascii="Times New Roman" w:hAnsi="Times New Roman" w:cs="Times New Roman"/>
          <w:i/>
        </w:rPr>
        <w:t xml:space="preserve"> </w:t>
      </w:r>
      <w:proofErr w:type="spellStart"/>
      <w:r w:rsidRPr="00C53513">
        <w:rPr>
          <w:rFonts w:ascii="Times New Roman" w:hAnsi="Times New Roman" w:cs="Times New Roman"/>
          <w:i/>
        </w:rPr>
        <w:t>Homeland</w:t>
      </w:r>
      <w:proofErr w:type="spellEnd"/>
      <w:r w:rsidRPr="00C53513">
        <w:rPr>
          <w:rFonts w:ascii="Times New Roman" w:hAnsi="Times New Roman" w:cs="Times New Roman"/>
          <w:i/>
        </w:rPr>
        <w:t xml:space="preserve"> Security</w:t>
      </w:r>
      <w:r w:rsidRPr="00C53513">
        <w:rPr>
          <w:rFonts w:ascii="Times New Roman" w:hAnsi="Times New Roman" w:cs="Times New Roman"/>
        </w:rPr>
        <w:t xml:space="preserve">, </w:t>
      </w:r>
      <w:proofErr w:type="spellStart"/>
      <w:r w:rsidRPr="00C53513">
        <w:rPr>
          <w:rFonts w:ascii="Times New Roman" w:hAnsi="Times New Roman" w:cs="Times New Roman"/>
        </w:rPr>
        <w:t>The</w:t>
      </w:r>
      <w:proofErr w:type="spellEnd"/>
      <w:r w:rsidRPr="00C53513">
        <w:rPr>
          <w:rFonts w:ascii="Times New Roman" w:hAnsi="Times New Roman" w:cs="Times New Roman"/>
        </w:rPr>
        <w:t xml:space="preserve"> White House, Washington DC.</w:t>
      </w:r>
    </w:p>
    <w:p w:rsidR="009973E5" w:rsidRDefault="002D5DDA" w:rsidP="00ED414C">
      <w:pPr>
        <w:tabs>
          <w:tab w:val="left" w:pos="567"/>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US Off</w:t>
      </w:r>
      <w:r w:rsidR="00F836A1">
        <w:rPr>
          <w:rFonts w:ascii="Times New Roman" w:hAnsi="Times New Roman" w:cs="Times New Roman"/>
        </w:rPr>
        <w:t>ice of Homeland Security (2002).</w:t>
      </w:r>
      <w:r w:rsidR="00810CF8">
        <w:rPr>
          <w:rFonts w:ascii="Times New Roman" w:hAnsi="Times New Roman" w:cs="Times New Roman"/>
        </w:rPr>
        <w:t xml:space="preserve"> </w:t>
      </w:r>
      <w:proofErr w:type="spellStart"/>
      <w:r w:rsidRPr="00C53513">
        <w:rPr>
          <w:rFonts w:ascii="Times New Roman" w:hAnsi="Times New Roman" w:cs="Times New Roman"/>
          <w:i/>
        </w:rPr>
        <w:t>National</w:t>
      </w:r>
      <w:proofErr w:type="spellEnd"/>
      <w:r w:rsidRPr="00C53513">
        <w:rPr>
          <w:rFonts w:ascii="Times New Roman" w:hAnsi="Times New Roman" w:cs="Times New Roman"/>
          <w:i/>
        </w:rPr>
        <w:t xml:space="preserve"> </w:t>
      </w:r>
      <w:proofErr w:type="spellStart"/>
      <w:r w:rsidRPr="00C53513">
        <w:rPr>
          <w:rFonts w:ascii="Times New Roman" w:hAnsi="Times New Roman" w:cs="Times New Roman"/>
          <w:i/>
        </w:rPr>
        <w:t>Strategy</w:t>
      </w:r>
      <w:proofErr w:type="spellEnd"/>
      <w:r w:rsidRPr="00C53513">
        <w:rPr>
          <w:rFonts w:ascii="Times New Roman" w:hAnsi="Times New Roman" w:cs="Times New Roman"/>
          <w:i/>
        </w:rPr>
        <w:t xml:space="preserve"> </w:t>
      </w:r>
      <w:proofErr w:type="spellStart"/>
      <w:r w:rsidRPr="00C53513">
        <w:rPr>
          <w:rFonts w:ascii="Times New Roman" w:hAnsi="Times New Roman" w:cs="Times New Roman"/>
          <w:i/>
        </w:rPr>
        <w:t>for</w:t>
      </w:r>
      <w:proofErr w:type="spellEnd"/>
      <w:r w:rsidRPr="00C53513">
        <w:rPr>
          <w:rFonts w:ascii="Times New Roman" w:hAnsi="Times New Roman" w:cs="Times New Roman"/>
          <w:i/>
        </w:rPr>
        <w:t xml:space="preserve"> </w:t>
      </w:r>
      <w:proofErr w:type="spellStart"/>
      <w:r w:rsidRPr="00C53513">
        <w:rPr>
          <w:rFonts w:ascii="Times New Roman" w:hAnsi="Times New Roman" w:cs="Times New Roman"/>
          <w:i/>
        </w:rPr>
        <w:t>Homeland</w:t>
      </w:r>
      <w:proofErr w:type="spellEnd"/>
      <w:r w:rsidRPr="00C53513">
        <w:rPr>
          <w:rFonts w:ascii="Times New Roman" w:hAnsi="Times New Roman" w:cs="Times New Roman"/>
          <w:i/>
        </w:rPr>
        <w:t xml:space="preserve"> Security</w:t>
      </w:r>
      <w:r w:rsidRPr="00C53513">
        <w:rPr>
          <w:rFonts w:ascii="Times New Roman" w:hAnsi="Times New Roman" w:cs="Times New Roman"/>
        </w:rPr>
        <w:t xml:space="preserve">, </w:t>
      </w:r>
      <w:proofErr w:type="spellStart"/>
      <w:r w:rsidRPr="00C53513">
        <w:rPr>
          <w:rFonts w:ascii="Times New Roman" w:hAnsi="Times New Roman" w:cs="Times New Roman"/>
        </w:rPr>
        <w:t>The</w:t>
      </w:r>
      <w:proofErr w:type="spellEnd"/>
      <w:r w:rsidRPr="00C53513">
        <w:rPr>
          <w:rFonts w:ascii="Times New Roman" w:hAnsi="Times New Roman" w:cs="Times New Roman"/>
        </w:rPr>
        <w:t xml:space="preserve"> White House, Washington DC.</w:t>
      </w:r>
    </w:p>
    <w:p w:rsidR="009973E5" w:rsidRPr="00DC60DA" w:rsidRDefault="00FF5687" w:rsidP="00FF5687">
      <w:pPr>
        <w:tabs>
          <w:tab w:val="left" w:pos="709"/>
        </w:tabs>
        <w:spacing w:before="120" w:after="120" w:line="240" w:lineRule="auto"/>
        <w:ind w:left="709" w:hanging="709"/>
        <w:jc w:val="both"/>
        <w:rPr>
          <w:rFonts w:ascii="Times New Roman" w:hAnsi="Times New Roman" w:cs="Times New Roman"/>
          <w:bCs/>
        </w:rPr>
      </w:pPr>
      <w:r>
        <w:rPr>
          <w:rFonts w:ascii="Times New Roman" w:hAnsi="Times New Roman" w:cs="Times New Roman"/>
        </w:rPr>
        <w:t>211</w:t>
      </w:r>
      <w:r>
        <w:rPr>
          <w:rFonts w:ascii="Times New Roman" w:hAnsi="Times New Roman" w:cs="Times New Roman"/>
        </w:rPr>
        <w:tab/>
      </w:r>
      <w:r w:rsidR="00043446" w:rsidRPr="00C53513">
        <w:rPr>
          <w:rFonts w:ascii="Times New Roman" w:hAnsi="Times New Roman" w:cs="Times New Roman"/>
        </w:rPr>
        <w:t>sayılı Türk Silahlı Kuv</w:t>
      </w:r>
      <w:r w:rsidR="00F836A1">
        <w:rPr>
          <w:rFonts w:ascii="Times New Roman" w:hAnsi="Times New Roman" w:cs="Times New Roman"/>
        </w:rPr>
        <w:t>vetleri İç Hizmet Kanunu (1961).</w:t>
      </w:r>
      <w:r w:rsidR="00043446" w:rsidRPr="00C53513">
        <w:rPr>
          <w:rFonts w:ascii="Times New Roman" w:hAnsi="Times New Roman" w:cs="Times New Roman"/>
        </w:rPr>
        <w:t xml:space="preserve"> http://www.mevzuat.gov.tr/</w:t>
      </w:r>
      <w:r>
        <w:rPr>
          <w:rFonts w:ascii="Times New Roman" w:hAnsi="Times New Roman" w:cs="Times New Roman"/>
        </w:rPr>
        <w:t xml:space="preserve"> </w:t>
      </w:r>
      <w:proofErr w:type="spellStart"/>
      <w:r w:rsidR="00043446" w:rsidRPr="00C53513">
        <w:rPr>
          <w:rFonts w:ascii="Times New Roman" w:hAnsi="Times New Roman" w:cs="Times New Roman"/>
        </w:rPr>
        <w:t>Mevzu</w:t>
      </w:r>
      <w:r>
        <w:rPr>
          <w:rFonts w:ascii="Times New Roman" w:hAnsi="Times New Roman" w:cs="Times New Roman"/>
        </w:rPr>
        <w:t>atMetin</w:t>
      </w:r>
      <w:proofErr w:type="spellEnd"/>
      <w:r>
        <w:rPr>
          <w:rFonts w:ascii="Times New Roman" w:hAnsi="Times New Roman" w:cs="Times New Roman"/>
        </w:rPr>
        <w:t>/1.4.211.</w:t>
      </w:r>
      <w:r w:rsidR="00DC60DA">
        <w:rPr>
          <w:rFonts w:ascii="Times New Roman" w:hAnsi="Times New Roman" w:cs="Times New Roman"/>
        </w:rPr>
        <w:t xml:space="preserve">pdf </w:t>
      </w:r>
      <w:r w:rsidR="00DC60DA" w:rsidRPr="00DC60DA">
        <w:rPr>
          <w:rFonts w:ascii="Times New Roman" w:hAnsi="Times New Roman" w:cs="Times New Roman"/>
          <w:bCs/>
        </w:rPr>
        <w:t>(Erişim tarihi:</w:t>
      </w:r>
      <w:r w:rsidR="00DC60DA" w:rsidRPr="00C53513">
        <w:rPr>
          <w:rFonts w:ascii="Times New Roman" w:hAnsi="Times New Roman" w:cs="Times New Roman"/>
        </w:rPr>
        <w:t>01.03.2019</w:t>
      </w:r>
      <w:r w:rsidR="00DC60DA">
        <w:rPr>
          <w:rFonts w:ascii="Times New Roman" w:hAnsi="Times New Roman" w:cs="Times New Roman"/>
        </w:rPr>
        <w:t>)</w:t>
      </w:r>
    </w:p>
    <w:p w:rsidR="009973E5" w:rsidRDefault="00043446" w:rsidP="00FF5687">
      <w:pPr>
        <w:tabs>
          <w:tab w:val="left" w:pos="709"/>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 xml:space="preserve">657 </w:t>
      </w:r>
      <w:r w:rsidR="00FF5687">
        <w:rPr>
          <w:rFonts w:ascii="Times New Roman" w:hAnsi="Times New Roman" w:cs="Times New Roman"/>
        </w:rPr>
        <w:tab/>
      </w:r>
      <w:r w:rsidRPr="00C53513">
        <w:rPr>
          <w:rFonts w:ascii="Times New Roman" w:hAnsi="Times New Roman" w:cs="Times New Roman"/>
        </w:rPr>
        <w:t xml:space="preserve">sayılı </w:t>
      </w:r>
      <w:r w:rsidR="00F836A1">
        <w:rPr>
          <w:rFonts w:ascii="Times New Roman" w:hAnsi="Times New Roman" w:cs="Times New Roman"/>
        </w:rPr>
        <w:t>Devlet Memurları Kanunu (1965).</w:t>
      </w:r>
      <w:r w:rsidR="00FF5687">
        <w:rPr>
          <w:rFonts w:ascii="Times New Roman" w:hAnsi="Times New Roman" w:cs="Times New Roman"/>
        </w:rPr>
        <w:t xml:space="preserve"> </w:t>
      </w:r>
      <w:r w:rsidR="00D92DDA" w:rsidRPr="00C53513">
        <w:rPr>
          <w:rFonts w:ascii="Times New Roman" w:hAnsi="Times New Roman" w:cs="Times New Roman"/>
        </w:rPr>
        <w:t>https://www.mevzuat.gov.tr/</w:t>
      </w:r>
      <w:r w:rsidR="00FF5687">
        <w:rPr>
          <w:rFonts w:ascii="Times New Roman" w:hAnsi="Times New Roman" w:cs="Times New Roman"/>
        </w:rPr>
        <w:t xml:space="preserve"> </w:t>
      </w:r>
      <w:proofErr w:type="spellStart"/>
      <w:r w:rsidR="00D92DDA" w:rsidRPr="00C53513">
        <w:rPr>
          <w:rFonts w:ascii="Times New Roman" w:hAnsi="Times New Roman" w:cs="Times New Roman"/>
        </w:rPr>
        <w:t>Mevz</w:t>
      </w:r>
      <w:r w:rsidR="00FF5687">
        <w:rPr>
          <w:rFonts w:ascii="Times New Roman" w:hAnsi="Times New Roman" w:cs="Times New Roman"/>
        </w:rPr>
        <w:t>uatMetin</w:t>
      </w:r>
      <w:proofErr w:type="spellEnd"/>
      <w:r w:rsidR="00FF5687">
        <w:rPr>
          <w:rFonts w:ascii="Times New Roman" w:hAnsi="Times New Roman" w:cs="Times New Roman"/>
        </w:rPr>
        <w:t>/1.5.657.</w:t>
      </w:r>
      <w:r w:rsidR="00DC60DA">
        <w:rPr>
          <w:rFonts w:ascii="Times New Roman" w:hAnsi="Times New Roman" w:cs="Times New Roman"/>
        </w:rPr>
        <w:t xml:space="preserve">pdf </w:t>
      </w:r>
      <w:r w:rsidR="00DC60DA" w:rsidRPr="00DC60DA">
        <w:rPr>
          <w:rFonts w:ascii="Times New Roman" w:hAnsi="Times New Roman" w:cs="Times New Roman"/>
          <w:bCs/>
        </w:rPr>
        <w:t>(Erişim tarihi:</w:t>
      </w:r>
      <w:r w:rsidR="00DC60DA" w:rsidRPr="00C53513">
        <w:rPr>
          <w:rFonts w:ascii="Times New Roman" w:hAnsi="Times New Roman" w:cs="Times New Roman"/>
        </w:rPr>
        <w:t>01.03.2019</w:t>
      </w:r>
      <w:r w:rsidR="00DC60DA">
        <w:rPr>
          <w:rFonts w:ascii="Times New Roman" w:hAnsi="Times New Roman" w:cs="Times New Roman"/>
        </w:rPr>
        <w:t>)</w:t>
      </w:r>
    </w:p>
    <w:p w:rsidR="009973E5" w:rsidRPr="00DC60DA" w:rsidRDefault="00FF5687" w:rsidP="00FF5687">
      <w:pPr>
        <w:tabs>
          <w:tab w:val="left" w:pos="709"/>
        </w:tabs>
        <w:spacing w:before="120" w:after="120" w:line="240" w:lineRule="auto"/>
        <w:ind w:left="709" w:hanging="709"/>
        <w:jc w:val="both"/>
        <w:rPr>
          <w:rFonts w:ascii="Times New Roman" w:hAnsi="Times New Roman" w:cs="Times New Roman"/>
          <w:bCs/>
        </w:rPr>
      </w:pPr>
      <w:r>
        <w:rPr>
          <w:rFonts w:ascii="Times New Roman" w:hAnsi="Times New Roman" w:cs="Times New Roman"/>
        </w:rPr>
        <w:t>926</w:t>
      </w:r>
      <w:r>
        <w:rPr>
          <w:rFonts w:ascii="Times New Roman" w:hAnsi="Times New Roman" w:cs="Times New Roman"/>
        </w:rPr>
        <w:tab/>
      </w:r>
      <w:r w:rsidR="001D24DB" w:rsidRPr="00C53513">
        <w:rPr>
          <w:rFonts w:ascii="Times New Roman" w:hAnsi="Times New Roman" w:cs="Times New Roman"/>
        </w:rPr>
        <w:t>sayılı Türk Silahlı Ku</w:t>
      </w:r>
      <w:r w:rsidR="00F836A1">
        <w:rPr>
          <w:rFonts w:ascii="Times New Roman" w:hAnsi="Times New Roman" w:cs="Times New Roman"/>
        </w:rPr>
        <w:t>vvetleri Personel Kanunu (1967).</w:t>
      </w:r>
      <w:r>
        <w:rPr>
          <w:rFonts w:ascii="Times New Roman" w:hAnsi="Times New Roman" w:cs="Times New Roman"/>
        </w:rPr>
        <w:t xml:space="preserve"> </w:t>
      </w:r>
      <w:r w:rsidR="001D24DB" w:rsidRPr="00C53513">
        <w:rPr>
          <w:rFonts w:ascii="Times New Roman" w:hAnsi="Times New Roman" w:cs="Times New Roman"/>
        </w:rPr>
        <w:t>http://www.mevzuat.gov.tr/</w:t>
      </w:r>
      <w:r>
        <w:rPr>
          <w:rFonts w:ascii="Times New Roman" w:hAnsi="Times New Roman" w:cs="Times New Roman"/>
        </w:rPr>
        <w:t xml:space="preserve"> </w:t>
      </w:r>
      <w:proofErr w:type="spellStart"/>
      <w:r w:rsidR="001D24DB" w:rsidRPr="00C53513">
        <w:rPr>
          <w:rFonts w:ascii="Times New Roman" w:hAnsi="Times New Roman" w:cs="Times New Roman"/>
        </w:rPr>
        <w:t>Mevz</w:t>
      </w:r>
      <w:r w:rsidR="00DC60DA">
        <w:rPr>
          <w:rFonts w:ascii="Times New Roman" w:hAnsi="Times New Roman" w:cs="Times New Roman"/>
        </w:rPr>
        <w:t>uatMetin</w:t>
      </w:r>
      <w:proofErr w:type="spellEnd"/>
      <w:r w:rsidR="00DC60DA">
        <w:rPr>
          <w:rFonts w:ascii="Times New Roman" w:hAnsi="Times New Roman" w:cs="Times New Roman"/>
        </w:rPr>
        <w:t>/1.5.926.pdf</w:t>
      </w:r>
      <w:r w:rsidR="00DC60DA" w:rsidRPr="00DC60DA">
        <w:rPr>
          <w:rFonts w:ascii="Times New Roman" w:hAnsi="Times New Roman" w:cs="Times New Roman"/>
          <w:bCs/>
        </w:rPr>
        <w:t xml:space="preserve"> (Erişim tarihi:</w:t>
      </w:r>
      <w:r w:rsidR="00DC60DA" w:rsidRPr="00C53513">
        <w:rPr>
          <w:rFonts w:ascii="Times New Roman" w:hAnsi="Times New Roman" w:cs="Times New Roman"/>
        </w:rPr>
        <w:t>05.03.2019</w:t>
      </w:r>
      <w:r w:rsidR="00DC60DA">
        <w:rPr>
          <w:rFonts w:ascii="Times New Roman" w:hAnsi="Times New Roman" w:cs="Times New Roman"/>
        </w:rPr>
        <w:t>)</w:t>
      </w:r>
    </w:p>
    <w:p w:rsidR="009973E5" w:rsidRPr="00DC60DA" w:rsidRDefault="00FF5687" w:rsidP="00FF5687">
      <w:pPr>
        <w:tabs>
          <w:tab w:val="left" w:pos="709"/>
        </w:tabs>
        <w:spacing w:before="120" w:after="120" w:line="240" w:lineRule="auto"/>
        <w:ind w:left="709" w:hanging="709"/>
        <w:jc w:val="both"/>
        <w:rPr>
          <w:rFonts w:ascii="Times New Roman" w:hAnsi="Times New Roman" w:cs="Times New Roman"/>
          <w:bCs/>
        </w:rPr>
      </w:pPr>
      <w:r>
        <w:rPr>
          <w:rFonts w:ascii="Times New Roman" w:hAnsi="Times New Roman" w:cs="Times New Roman"/>
        </w:rPr>
        <w:t>2803</w:t>
      </w:r>
      <w:r>
        <w:rPr>
          <w:rFonts w:ascii="Times New Roman" w:hAnsi="Times New Roman" w:cs="Times New Roman"/>
        </w:rPr>
        <w:tab/>
      </w:r>
      <w:r w:rsidR="001D24DB" w:rsidRPr="00C53513">
        <w:rPr>
          <w:rFonts w:ascii="Times New Roman" w:hAnsi="Times New Roman" w:cs="Times New Roman"/>
        </w:rPr>
        <w:t>sayılı Jandarma Teşkilat, G</w:t>
      </w:r>
      <w:r w:rsidR="00081D76">
        <w:rPr>
          <w:rFonts w:ascii="Times New Roman" w:hAnsi="Times New Roman" w:cs="Times New Roman"/>
        </w:rPr>
        <w:t>örev ve Yetkileri Kanunu (1983).</w:t>
      </w:r>
      <w:r>
        <w:rPr>
          <w:rFonts w:ascii="Times New Roman" w:hAnsi="Times New Roman" w:cs="Times New Roman"/>
        </w:rPr>
        <w:t xml:space="preserve"> </w:t>
      </w:r>
      <w:r w:rsidR="001D24DB" w:rsidRPr="00C53513">
        <w:rPr>
          <w:rFonts w:ascii="Times New Roman" w:hAnsi="Times New Roman" w:cs="Times New Roman"/>
        </w:rPr>
        <w:t>http://www.mevzuat.gov.tr/</w:t>
      </w:r>
      <w:r>
        <w:rPr>
          <w:rFonts w:ascii="Times New Roman" w:hAnsi="Times New Roman" w:cs="Times New Roman"/>
        </w:rPr>
        <w:t xml:space="preserve"> </w:t>
      </w:r>
      <w:proofErr w:type="spellStart"/>
      <w:r w:rsidR="001D24DB" w:rsidRPr="00C53513">
        <w:rPr>
          <w:rFonts w:ascii="Times New Roman" w:hAnsi="Times New Roman" w:cs="Times New Roman"/>
        </w:rPr>
        <w:t>MevzuatMetin</w:t>
      </w:r>
      <w:proofErr w:type="spellEnd"/>
      <w:r w:rsidR="001D24DB" w:rsidRPr="00C53513">
        <w:rPr>
          <w:rFonts w:ascii="Times New Roman" w:hAnsi="Times New Roman" w:cs="Times New Roman"/>
        </w:rPr>
        <w:t xml:space="preserve">/1.5.2803.pdf </w:t>
      </w:r>
      <w:r w:rsidR="00DC60DA" w:rsidRPr="00DC60DA">
        <w:rPr>
          <w:rFonts w:ascii="Times New Roman" w:hAnsi="Times New Roman" w:cs="Times New Roman"/>
          <w:bCs/>
        </w:rPr>
        <w:t>(Erişim tarihi:</w:t>
      </w:r>
      <w:r w:rsidR="00DC60DA" w:rsidRPr="00C53513">
        <w:rPr>
          <w:rFonts w:ascii="Times New Roman" w:hAnsi="Times New Roman" w:cs="Times New Roman"/>
        </w:rPr>
        <w:t>05.03.2019</w:t>
      </w:r>
    </w:p>
    <w:p w:rsidR="009973E5" w:rsidRPr="00DC60DA" w:rsidRDefault="00184BB2" w:rsidP="00FF5687">
      <w:pPr>
        <w:tabs>
          <w:tab w:val="left" w:pos="709"/>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 xml:space="preserve">668 </w:t>
      </w:r>
      <w:r w:rsidR="00FF5687">
        <w:rPr>
          <w:rFonts w:ascii="Times New Roman" w:hAnsi="Times New Roman" w:cs="Times New Roman"/>
        </w:rPr>
        <w:tab/>
      </w:r>
      <w:r w:rsidRPr="00C53513">
        <w:rPr>
          <w:rFonts w:ascii="Times New Roman" w:hAnsi="Times New Roman" w:cs="Times New Roman"/>
        </w:rPr>
        <w:t>numaralı</w:t>
      </w:r>
      <w:r w:rsidR="00810CF8">
        <w:rPr>
          <w:rFonts w:ascii="Times New Roman" w:hAnsi="Times New Roman" w:cs="Times New Roman"/>
        </w:rPr>
        <w:t xml:space="preserve"> </w:t>
      </w:r>
      <w:r w:rsidR="00B128A7" w:rsidRPr="00C53513">
        <w:rPr>
          <w:rFonts w:ascii="Times New Roman" w:hAnsi="Times New Roman" w:cs="Times New Roman"/>
        </w:rPr>
        <w:t xml:space="preserve">Olağanüstü Hal Kapsamında Alınması Gereken Tedbirler ile Bazı Kurum ve Kuruluşlara Dair Düzenleme Yapılması Hakkında </w:t>
      </w:r>
      <w:r w:rsidR="00081D76">
        <w:rPr>
          <w:rFonts w:ascii="Times New Roman" w:hAnsi="Times New Roman" w:cs="Times New Roman"/>
        </w:rPr>
        <w:t>Kanun Hükmünde Kararname (2016).</w:t>
      </w:r>
      <w:r w:rsidR="00FF5687">
        <w:rPr>
          <w:rFonts w:ascii="Times New Roman" w:hAnsi="Times New Roman" w:cs="Times New Roman"/>
        </w:rPr>
        <w:t xml:space="preserve"> </w:t>
      </w:r>
      <w:r w:rsidR="00B128A7" w:rsidRPr="00C53513">
        <w:rPr>
          <w:rFonts w:ascii="Times New Roman" w:hAnsi="Times New Roman" w:cs="Times New Roman"/>
        </w:rPr>
        <w:lastRenderedPageBreak/>
        <w:t>http://www.resmigazete.gov.tr/eskiler/2016</w:t>
      </w:r>
      <w:r w:rsidR="00DC60DA">
        <w:rPr>
          <w:rFonts w:ascii="Times New Roman" w:hAnsi="Times New Roman" w:cs="Times New Roman"/>
        </w:rPr>
        <w:t xml:space="preserve">/07/20160727m2-1.pdf </w:t>
      </w:r>
      <w:r w:rsidR="00DC60DA" w:rsidRPr="00DC60DA">
        <w:rPr>
          <w:rFonts w:ascii="Times New Roman" w:hAnsi="Times New Roman" w:cs="Times New Roman"/>
          <w:bCs/>
        </w:rPr>
        <w:t>(Erişim tarihi:</w:t>
      </w:r>
      <w:r w:rsidR="00FF5687">
        <w:rPr>
          <w:rFonts w:ascii="Times New Roman" w:hAnsi="Times New Roman" w:cs="Times New Roman"/>
          <w:bCs/>
        </w:rPr>
        <w:t xml:space="preserve"> </w:t>
      </w:r>
      <w:r w:rsidR="00DC60DA" w:rsidRPr="00C53513">
        <w:rPr>
          <w:rFonts w:ascii="Times New Roman" w:hAnsi="Times New Roman" w:cs="Times New Roman"/>
        </w:rPr>
        <w:t>01.03.2019</w:t>
      </w:r>
      <w:r w:rsidR="00DC60DA">
        <w:rPr>
          <w:rFonts w:ascii="Times New Roman" w:hAnsi="Times New Roman" w:cs="Times New Roman"/>
        </w:rPr>
        <w:t>)</w:t>
      </w:r>
    </w:p>
    <w:p w:rsidR="00BC040C" w:rsidRPr="009973E5" w:rsidRDefault="00184BB2" w:rsidP="00FF5687">
      <w:pPr>
        <w:tabs>
          <w:tab w:val="left" w:pos="709"/>
        </w:tabs>
        <w:spacing w:before="120" w:after="120" w:line="240" w:lineRule="auto"/>
        <w:ind w:left="709" w:hanging="709"/>
        <w:jc w:val="both"/>
        <w:rPr>
          <w:rFonts w:ascii="Times New Roman" w:hAnsi="Times New Roman" w:cs="Times New Roman"/>
          <w:bCs/>
        </w:rPr>
      </w:pPr>
      <w:r w:rsidRPr="00C53513">
        <w:rPr>
          <w:rFonts w:ascii="Times New Roman" w:hAnsi="Times New Roman" w:cs="Times New Roman"/>
        </w:rPr>
        <w:t xml:space="preserve">9741 </w:t>
      </w:r>
      <w:r w:rsidR="00FF5687">
        <w:rPr>
          <w:rFonts w:ascii="Times New Roman" w:hAnsi="Times New Roman" w:cs="Times New Roman"/>
        </w:rPr>
        <w:tab/>
      </w:r>
      <w:r w:rsidRPr="00C53513">
        <w:rPr>
          <w:rFonts w:ascii="Times New Roman" w:hAnsi="Times New Roman" w:cs="Times New Roman"/>
        </w:rPr>
        <w:t xml:space="preserve">numaralı </w:t>
      </w:r>
      <w:r w:rsidR="001C5C05">
        <w:rPr>
          <w:rFonts w:ascii="Times New Roman" w:hAnsi="Times New Roman" w:cs="Times New Roman"/>
        </w:rPr>
        <w:t xml:space="preserve">ve 12.12.2016 </w:t>
      </w:r>
      <w:r w:rsidR="00810CF8">
        <w:rPr>
          <w:rFonts w:ascii="Times New Roman" w:hAnsi="Times New Roman" w:cs="Times New Roman"/>
        </w:rPr>
        <w:t>tarihli</w:t>
      </w:r>
      <w:r w:rsidR="00810CF8" w:rsidRPr="00C53513">
        <w:rPr>
          <w:rFonts w:ascii="Times New Roman" w:hAnsi="Times New Roman" w:cs="Times New Roman"/>
        </w:rPr>
        <w:t xml:space="preserve"> Bakanlar</w:t>
      </w:r>
      <w:r w:rsidRPr="00C53513">
        <w:rPr>
          <w:rFonts w:ascii="Times New Roman" w:hAnsi="Times New Roman" w:cs="Times New Roman"/>
        </w:rPr>
        <w:t xml:space="preserve"> Kurulu Kararı ile yayınlanan “Jandarma Teşkilat, Görev ve Yetkileri Yönetmeliği” </w:t>
      </w:r>
      <w:r w:rsidR="001E5C37" w:rsidRPr="001E5C37">
        <w:rPr>
          <w:rFonts w:ascii="Times New Roman" w:hAnsi="Times New Roman" w:cs="Times New Roman"/>
          <w:bCs/>
        </w:rPr>
        <w:t>(Erişim tarihi: 05.03.2019)</w:t>
      </w:r>
    </w:p>
    <w:sectPr w:rsidR="00BC040C" w:rsidRPr="009973E5" w:rsidSect="00A11842">
      <w:headerReference w:type="default" r:id="rId11"/>
      <w:footerReference w:type="default" r:id="rId12"/>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21C7" w:rsidRDefault="004F21C7" w:rsidP="0007277D">
      <w:pPr>
        <w:spacing w:after="0" w:line="240" w:lineRule="auto"/>
      </w:pPr>
      <w:r>
        <w:separator/>
      </w:r>
    </w:p>
  </w:endnote>
  <w:endnote w:type="continuationSeparator" w:id="0">
    <w:p w:rsidR="004F21C7" w:rsidRDefault="004F21C7" w:rsidP="00072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Segoe UI">
    <w:panose1 w:val="020B0604020202020204"/>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87272"/>
      <w:docPartObj>
        <w:docPartGallery w:val="Page Numbers (Bottom of Page)"/>
        <w:docPartUnique/>
      </w:docPartObj>
    </w:sdtPr>
    <w:sdtEndPr>
      <w:rPr>
        <w:noProof/>
      </w:rPr>
    </w:sdtEndPr>
    <w:sdtContent>
      <w:p w:rsidR="00100F4D" w:rsidRDefault="00100F4D">
        <w:pPr>
          <w:pStyle w:val="AltBilgi"/>
          <w:jc w:val="center"/>
        </w:pPr>
        <w:r w:rsidRPr="000C145E">
          <w:rPr>
            <w:rFonts w:ascii="Times New Roman" w:hAnsi="Times New Roman" w:cs="Times New Roman"/>
          </w:rPr>
          <w:fldChar w:fldCharType="begin"/>
        </w:r>
        <w:r w:rsidRPr="000C145E">
          <w:rPr>
            <w:rFonts w:ascii="Times New Roman" w:hAnsi="Times New Roman" w:cs="Times New Roman"/>
          </w:rPr>
          <w:instrText xml:space="preserve"> PAGE   \* MERGEFORMAT </w:instrText>
        </w:r>
        <w:r w:rsidRPr="000C145E">
          <w:rPr>
            <w:rFonts w:ascii="Times New Roman" w:hAnsi="Times New Roman" w:cs="Times New Roman"/>
          </w:rPr>
          <w:fldChar w:fldCharType="separate"/>
        </w:r>
        <w:r w:rsidR="00E90D89">
          <w:rPr>
            <w:rFonts w:ascii="Times New Roman" w:hAnsi="Times New Roman" w:cs="Times New Roman"/>
            <w:noProof/>
          </w:rPr>
          <w:t>15</w:t>
        </w:r>
        <w:r w:rsidRPr="000C145E">
          <w:rPr>
            <w:rFonts w:ascii="Times New Roman" w:hAnsi="Times New Roman" w:cs="Times New Roman"/>
            <w:noProof/>
          </w:rPr>
          <w:fldChar w:fldCharType="end"/>
        </w:r>
      </w:p>
    </w:sdtContent>
  </w:sdt>
  <w:p w:rsidR="00100F4D" w:rsidRDefault="00100F4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21C7" w:rsidRDefault="004F21C7" w:rsidP="0007277D">
      <w:pPr>
        <w:spacing w:after="0" w:line="240" w:lineRule="auto"/>
      </w:pPr>
      <w:r>
        <w:separator/>
      </w:r>
    </w:p>
  </w:footnote>
  <w:footnote w:type="continuationSeparator" w:id="0">
    <w:p w:rsidR="004F21C7" w:rsidRDefault="004F21C7" w:rsidP="0007277D">
      <w:pPr>
        <w:spacing w:after="0" w:line="240" w:lineRule="auto"/>
      </w:pPr>
      <w:r>
        <w:continuationSeparator/>
      </w:r>
    </w:p>
  </w:footnote>
  <w:footnote w:id="1">
    <w:p w:rsidR="00E15ED9" w:rsidRPr="00B52D4D" w:rsidRDefault="00E15ED9" w:rsidP="00E15ED9">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sym w:font="Symbol" w:char="F02A"/>
      </w:r>
      <w:r w:rsidRPr="00B52D4D">
        <w:rPr>
          <w:rFonts w:ascii="Times New Roman" w:hAnsi="Times New Roman" w:cs="Times New Roman"/>
          <w:sz w:val="18"/>
          <w:szCs w:val="18"/>
        </w:rPr>
        <w:t xml:space="preserve"> Dr. </w:t>
      </w:r>
      <w:proofErr w:type="spellStart"/>
      <w:r w:rsidRPr="00B52D4D">
        <w:rPr>
          <w:rFonts w:ascii="Times New Roman" w:hAnsi="Times New Roman" w:cs="Times New Roman"/>
          <w:sz w:val="18"/>
          <w:szCs w:val="18"/>
        </w:rPr>
        <w:t>Öğr</w:t>
      </w:r>
      <w:proofErr w:type="spellEnd"/>
      <w:r w:rsidRPr="00B52D4D">
        <w:rPr>
          <w:rFonts w:ascii="Times New Roman" w:hAnsi="Times New Roman" w:cs="Times New Roman"/>
          <w:sz w:val="18"/>
          <w:szCs w:val="18"/>
        </w:rPr>
        <w:t>. Üyesi, Jandarma ve Sahil Güvenlik Akademisi, Güvenlik Bilimleri Enstitüsü, tekinavaner@hotmail.com</w:t>
      </w:r>
    </w:p>
  </w:footnote>
  <w:footnote w:id="2">
    <w:p w:rsidR="00E15ED9" w:rsidRPr="00B52D4D" w:rsidRDefault="00E15ED9" w:rsidP="00E15ED9">
      <w:pPr>
        <w:pStyle w:val="DipnotMetni"/>
        <w:jc w:val="both"/>
        <w:rPr>
          <w:rFonts w:ascii="Times New Roman" w:hAnsi="Times New Roman" w:cs="Times New Roman"/>
          <w:sz w:val="18"/>
          <w:szCs w:val="18"/>
        </w:rPr>
      </w:pPr>
      <w:r w:rsidRPr="00B52D4D">
        <w:rPr>
          <w:rFonts w:ascii="Times New Roman" w:hAnsi="Times New Roman" w:cs="Times New Roman"/>
          <w:sz w:val="18"/>
          <w:szCs w:val="18"/>
        </w:rPr>
        <w:t xml:space="preserve">** Dr., Jandarma ve Sahil Güvenlik Akademisi, Güvenlik Bilimleri Enstitüsü, </w:t>
      </w:r>
      <w:r>
        <w:rPr>
          <w:rFonts w:ascii="Times New Roman" w:hAnsi="Times New Roman" w:cs="Times New Roman"/>
          <w:sz w:val="18"/>
          <w:szCs w:val="18"/>
        </w:rPr>
        <w:t>aktrkak@gmail.com</w:t>
      </w:r>
    </w:p>
  </w:footnote>
  <w:footnote w:id="3">
    <w:p w:rsidR="00E15ED9" w:rsidRPr="00B52D4D" w:rsidRDefault="00E15ED9" w:rsidP="00E15ED9">
      <w:pPr>
        <w:pStyle w:val="DipnotMetni"/>
        <w:jc w:val="both"/>
        <w:rPr>
          <w:rFonts w:ascii="Times New Roman" w:hAnsi="Times New Roman" w:cs="Times New Roman"/>
          <w:sz w:val="18"/>
          <w:szCs w:val="18"/>
        </w:rPr>
      </w:pPr>
      <w:r w:rsidRPr="00B52D4D">
        <w:rPr>
          <w:rFonts w:ascii="Times New Roman" w:hAnsi="Times New Roman" w:cs="Times New Roman"/>
          <w:sz w:val="18"/>
          <w:szCs w:val="18"/>
        </w:rPr>
        <w:t>*** Dr., Jandarma ve Sahil Güvenlik Akademisi, Güvenlik Bilimleri Enstitüsü, erdemozgur2@jandarma.gov.tr</w:t>
      </w:r>
    </w:p>
  </w:footnote>
  <w:footnote w:id="4">
    <w:p w:rsidR="00100F4D" w:rsidRPr="00B52D4D" w:rsidRDefault="00100F4D" w:rsidP="005F0CE9">
      <w:pPr>
        <w:pStyle w:val="DipnotMetni"/>
        <w:jc w:val="both"/>
        <w:rPr>
          <w:rFonts w:ascii="Times New Roman" w:hAnsi="Times New Roman" w:cs="Times New Roman"/>
          <w:bCs/>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Bu dokümanlar; İçişleri Bakanlığı için, T.C. İçişleri Bakanlığı (2015). 2015-2019 Stratejik Planı, Ankara: Strateji Geliştirme Başkanlığı. </w:t>
      </w:r>
      <w:proofErr w:type="spellStart"/>
      <w:r w:rsidRPr="00B52D4D">
        <w:rPr>
          <w:rFonts w:ascii="Times New Roman" w:hAnsi="Times New Roman" w:cs="Times New Roman"/>
          <w:sz w:val="18"/>
          <w:szCs w:val="18"/>
        </w:rPr>
        <w:t>J.Gn.</w:t>
      </w:r>
      <w:proofErr w:type="gramStart"/>
      <w:r w:rsidRPr="00B52D4D">
        <w:rPr>
          <w:rFonts w:ascii="Times New Roman" w:hAnsi="Times New Roman" w:cs="Times New Roman"/>
          <w:sz w:val="18"/>
          <w:szCs w:val="18"/>
        </w:rPr>
        <w:t>K.lığı</w:t>
      </w:r>
      <w:proofErr w:type="spellEnd"/>
      <w:proofErr w:type="gramEnd"/>
      <w:r w:rsidRPr="00B52D4D">
        <w:rPr>
          <w:rFonts w:ascii="Times New Roman" w:hAnsi="Times New Roman" w:cs="Times New Roman"/>
          <w:sz w:val="18"/>
          <w:szCs w:val="18"/>
        </w:rPr>
        <w:t xml:space="preserve"> için, T.C. İçişleri Bakanlığı Jandarma Genel Komutanlığı (2018). 2019-2023 Stratejik Planı, Ankara: Strateji Geliştirme Başkanlığı.</w:t>
      </w:r>
      <w:r w:rsidRPr="00B52D4D">
        <w:rPr>
          <w:rFonts w:ascii="Times New Roman" w:hAnsi="Times New Roman" w:cs="Times New Roman"/>
          <w:bCs/>
          <w:sz w:val="18"/>
          <w:szCs w:val="18"/>
        </w:rPr>
        <w:t xml:space="preserve"> Stratejik planlar, 5018 sayılı Kamu Mali Yönetimi ve Kontrol Kanunu hükümleri çerçevesinde hazırlanan ve kanunlarla Bakanlıklara verilen görevlerin yerine getirilmesinde kamu kaynaklarının etkili ve verimli şekilde kullanılmasını, şeffaflık ve hesap verilebilirliği arttırmayı hedefleyen ve ilgili kuruma vizyon çerçevesi oluşturan dokümanlardır.</w:t>
      </w:r>
      <w:r w:rsidR="00541919">
        <w:rPr>
          <w:rFonts w:ascii="Times New Roman" w:hAnsi="Times New Roman" w:cs="Times New Roman"/>
          <w:bCs/>
          <w:sz w:val="18"/>
          <w:szCs w:val="18"/>
        </w:rPr>
        <w:t xml:space="preserve"> </w:t>
      </w:r>
      <w:r w:rsidRPr="00B52D4D">
        <w:rPr>
          <w:rFonts w:ascii="Times New Roman" w:hAnsi="Times New Roman" w:cs="Times New Roman"/>
          <w:bCs/>
          <w:sz w:val="18"/>
          <w:szCs w:val="18"/>
        </w:rPr>
        <w:t>Kamu kurumları, 5018 sayılı Kanun gereğince; temel ilke ve politikalarını, orta ve uzun vadeli amaçlarını, hedef ve önceliklerini, kaynak dağılımlarını ve performans ölçütleri ile bunlara ulaşmak için izlenecek yöntemleri içeren stratejik planlar hazırlamakla mükelleftirle</w:t>
      </w:r>
      <w:r>
        <w:rPr>
          <w:rFonts w:ascii="Times New Roman" w:hAnsi="Times New Roman" w:cs="Times New Roman"/>
          <w:bCs/>
          <w:sz w:val="18"/>
          <w:szCs w:val="18"/>
        </w:rPr>
        <w:t>r (T.C. İçişleri Bakanlığı Jandarma</w:t>
      </w:r>
      <w:r w:rsidRPr="00B52D4D">
        <w:rPr>
          <w:rFonts w:ascii="Times New Roman" w:hAnsi="Times New Roman" w:cs="Times New Roman"/>
          <w:bCs/>
          <w:sz w:val="18"/>
          <w:szCs w:val="18"/>
        </w:rPr>
        <w:t xml:space="preserve"> Genel Komutanlığı, 2018: 13).</w:t>
      </w:r>
    </w:p>
  </w:footnote>
  <w:footnote w:id="5">
    <w:p w:rsidR="00100F4D" w:rsidRPr="00B52D4D" w:rsidRDefault="00100F4D" w:rsidP="0034493E">
      <w:pPr>
        <w:pStyle w:val="DipnotMetni"/>
        <w:jc w:val="both"/>
        <w:rPr>
          <w:rFonts w:ascii="Times New Roman" w:hAnsi="Times New Roman" w:cs="Times New Roman"/>
          <w:bCs/>
          <w:sz w:val="18"/>
          <w:szCs w:val="18"/>
        </w:rPr>
      </w:pPr>
      <w:r w:rsidRPr="00B52D4D">
        <w:rPr>
          <w:rStyle w:val="DipnotBavurusu"/>
          <w:rFonts w:ascii="Times New Roman" w:hAnsi="Times New Roman" w:cs="Times New Roman"/>
          <w:sz w:val="18"/>
          <w:szCs w:val="18"/>
        </w:rPr>
        <w:footnoteRef/>
      </w:r>
      <w:r w:rsidR="00541919">
        <w:rPr>
          <w:rFonts w:ascii="Times New Roman" w:hAnsi="Times New Roman" w:cs="Times New Roman"/>
          <w:bCs/>
          <w:sz w:val="18"/>
          <w:szCs w:val="18"/>
        </w:rPr>
        <w:t xml:space="preserve"> </w:t>
      </w:r>
      <w:r w:rsidRPr="00B52D4D">
        <w:rPr>
          <w:rFonts w:ascii="Times New Roman" w:hAnsi="Times New Roman" w:cs="Times New Roman"/>
          <w:bCs/>
          <w:sz w:val="18"/>
          <w:szCs w:val="18"/>
        </w:rPr>
        <w:t>2 Temmuz 2018 tarihli 703 sayılı “</w:t>
      </w:r>
      <w:r w:rsidRPr="00B52D4D">
        <w:rPr>
          <w:rFonts w:ascii="Times New Roman" w:hAnsi="Times New Roman" w:cs="Times New Roman"/>
          <w:bCs/>
          <w:i/>
          <w:sz w:val="18"/>
          <w:szCs w:val="18"/>
        </w:rPr>
        <w:t>Anayasada Yapılan Değişikliklere Uyum Sağlanması Amacıyla Bazı Kanun ve Kanun Hükmünde Kararnamelerde Değişiklik Yapılması Hakkında Kanun Hükmünde Kararname</w:t>
      </w:r>
      <w:r w:rsidRPr="00B52D4D">
        <w:rPr>
          <w:rFonts w:ascii="Times New Roman" w:hAnsi="Times New Roman" w:cs="Times New Roman"/>
          <w:bCs/>
          <w:sz w:val="18"/>
          <w:szCs w:val="18"/>
        </w:rPr>
        <w:t>”, 10 Temmuz 2018 tarihli ve 1 sayılı “</w:t>
      </w:r>
      <w:r w:rsidRPr="00B52D4D">
        <w:rPr>
          <w:rFonts w:ascii="Times New Roman" w:hAnsi="Times New Roman" w:cs="Times New Roman"/>
          <w:bCs/>
          <w:i/>
          <w:sz w:val="18"/>
          <w:szCs w:val="18"/>
        </w:rPr>
        <w:t>Cumhurbaşkanlığı Teşkilatı Hakkında Cumhurbaşkanlığı Kararnamesi</w:t>
      </w:r>
      <w:r w:rsidRPr="00B52D4D">
        <w:rPr>
          <w:rFonts w:ascii="Times New Roman" w:hAnsi="Times New Roman" w:cs="Times New Roman"/>
          <w:bCs/>
          <w:sz w:val="18"/>
          <w:szCs w:val="18"/>
        </w:rPr>
        <w:t>”, 15 Temmuz 2018 tarihli ve 4 sayılı “</w:t>
      </w:r>
      <w:r w:rsidRPr="00B52D4D">
        <w:rPr>
          <w:rFonts w:ascii="Times New Roman" w:hAnsi="Times New Roman" w:cs="Times New Roman"/>
          <w:bCs/>
          <w:i/>
          <w:sz w:val="18"/>
          <w:szCs w:val="18"/>
        </w:rPr>
        <w:t>Bakanlıklara Bağlı, İlgili ve İlişkili Kurum ve Kuruluşlar İle Diğer Kurum ve Kuruluşların Teşkilatı Hakkında Cumhurbaşkanlığı Kararnamesi</w:t>
      </w:r>
      <w:r w:rsidRPr="00B52D4D">
        <w:rPr>
          <w:rFonts w:ascii="Times New Roman" w:hAnsi="Times New Roman" w:cs="Times New Roman"/>
          <w:bCs/>
          <w:sz w:val="18"/>
          <w:szCs w:val="18"/>
        </w:rPr>
        <w:t>” ve 3152 sayılı “</w:t>
      </w:r>
      <w:r w:rsidRPr="00B52D4D">
        <w:rPr>
          <w:rFonts w:ascii="Times New Roman" w:hAnsi="Times New Roman" w:cs="Times New Roman"/>
          <w:bCs/>
          <w:i/>
          <w:sz w:val="18"/>
          <w:szCs w:val="18"/>
        </w:rPr>
        <w:t>İçişleri Bakanlığı Yüksek Disiplin Kurulu ile İl Yatırım ve Hizmetlerine İlişkin Bazı Düzenlemeler Hakkında Kanun</w:t>
      </w:r>
      <w:r w:rsidRPr="00B52D4D">
        <w:rPr>
          <w:rFonts w:ascii="Times New Roman" w:hAnsi="Times New Roman" w:cs="Times New Roman"/>
          <w:bCs/>
          <w:sz w:val="18"/>
          <w:szCs w:val="18"/>
        </w:rPr>
        <w:t>” ile belirlenen görevler kapsamında İçişleri Bakanlığının strateji dokümanı hazırlanmıştır.</w:t>
      </w:r>
    </w:p>
  </w:footnote>
  <w:footnote w:id="6">
    <w:p w:rsidR="00100F4D" w:rsidRPr="00B52D4D" w:rsidRDefault="00100F4D" w:rsidP="00F279D3">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2803 sayılı Kanunun 3ncü maddesinin değiştirilmeden önceki halinde jandarma “</w:t>
      </w:r>
      <w:r w:rsidRPr="00B52D4D">
        <w:rPr>
          <w:rFonts w:ascii="Times New Roman" w:hAnsi="Times New Roman" w:cs="Times New Roman"/>
          <w:i/>
          <w:sz w:val="18"/>
          <w:szCs w:val="18"/>
        </w:rPr>
        <w:t>Türkiye Cumhuriyeti Jandarması emniyet ve asayiş ile kamu düzeninin korunmasını sağlayan ve diğer kanun ve nizamların verdiği görevleri yerine getiren silahlı, askeri bir güvenlik ve kolluk kuvvetidir.</w:t>
      </w:r>
      <w:r w:rsidRPr="00B52D4D">
        <w:rPr>
          <w:rFonts w:ascii="Times New Roman" w:hAnsi="Times New Roman" w:cs="Times New Roman"/>
          <w:sz w:val="18"/>
          <w:szCs w:val="18"/>
        </w:rPr>
        <w:t>” şeklinde tanımlanmışken, değişiklik sonrası bu ibare “</w:t>
      </w:r>
      <w:r w:rsidRPr="00B52D4D">
        <w:rPr>
          <w:rFonts w:ascii="Times New Roman" w:hAnsi="Times New Roman" w:cs="Times New Roman"/>
          <w:i/>
          <w:sz w:val="18"/>
          <w:szCs w:val="18"/>
        </w:rPr>
        <w:t>Türkiye Cumhuriyeti Jandarması, emniyet ve asayiş ile kamu düzeninin korunmasını sağlayan ve diğer kanunların ve Cumhurbaşkanlığı kararnamelerinin verdiği görevleri yerine getiren silahlı genel kolluk kuvvetidir.</w:t>
      </w:r>
      <w:r w:rsidRPr="00B52D4D">
        <w:rPr>
          <w:rFonts w:ascii="Times New Roman" w:hAnsi="Times New Roman" w:cs="Times New Roman"/>
          <w:sz w:val="18"/>
          <w:szCs w:val="18"/>
        </w:rPr>
        <w:t xml:space="preserve">” halini almıştır. </w:t>
      </w:r>
    </w:p>
  </w:footnote>
  <w:footnote w:id="7">
    <w:p w:rsidR="00100F4D" w:rsidRPr="00B52D4D" w:rsidRDefault="00100F4D" w:rsidP="00F279D3">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2803 sayılı Kanunun bağlılığa ilişkin 4</w:t>
      </w:r>
      <w:r w:rsidR="003E2BA3">
        <w:rPr>
          <w:rFonts w:ascii="Times New Roman" w:hAnsi="Times New Roman" w:cs="Times New Roman"/>
          <w:sz w:val="18"/>
          <w:szCs w:val="18"/>
        </w:rPr>
        <w:t xml:space="preserve"> </w:t>
      </w:r>
      <w:proofErr w:type="spellStart"/>
      <w:r w:rsidRPr="00B52D4D">
        <w:rPr>
          <w:rFonts w:ascii="Times New Roman" w:hAnsi="Times New Roman" w:cs="Times New Roman"/>
          <w:sz w:val="18"/>
          <w:szCs w:val="18"/>
        </w:rPr>
        <w:t>ncü</w:t>
      </w:r>
      <w:proofErr w:type="spellEnd"/>
      <w:r w:rsidRPr="00B52D4D">
        <w:rPr>
          <w:rFonts w:ascii="Times New Roman" w:hAnsi="Times New Roman" w:cs="Times New Roman"/>
          <w:sz w:val="18"/>
          <w:szCs w:val="18"/>
        </w:rPr>
        <w:t xml:space="preserve"> maddesinde yer alan “</w:t>
      </w:r>
      <w:r w:rsidRPr="00B52D4D">
        <w:rPr>
          <w:rFonts w:ascii="Times New Roman" w:hAnsi="Times New Roman" w:cs="Times New Roman"/>
          <w:i/>
          <w:sz w:val="18"/>
          <w:szCs w:val="18"/>
        </w:rPr>
        <w:t>Jandarma Genel Komutanlığı, Türk Silahlı Kuvvetlerinin bir parçası olup, Silahlı Kuvvet</w:t>
      </w:r>
      <w:r>
        <w:rPr>
          <w:rFonts w:ascii="Times New Roman" w:hAnsi="Times New Roman" w:cs="Times New Roman"/>
          <w:i/>
          <w:sz w:val="18"/>
          <w:szCs w:val="18"/>
        </w:rPr>
        <w:t>l</w:t>
      </w:r>
      <w:r w:rsidRPr="00B52D4D">
        <w:rPr>
          <w:rFonts w:ascii="Times New Roman" w:hAnsi="Times New Roman" w:cs="Times New Roman"/>
          <w:i/>
          <w:sz w:val="18"/>
          <w:szCs w:val="18"/>
        </w:rPr>
        <w:t>erle ilgili görevleri, eğitim ve öğrenim bakımından Genelkurmay Başkanlığına, emniyet ve asayiş isleriyle diğer görev ve hizmetlerin ifası yönünden İçişleri Bakanlığına bağlıdır. Ancak Jandarma Genel Komutanı, Bakana karşı sorumludur.</w:t>
      </w:r>
      <w:r w:rsidR="003E2BA3">
        <w:rPr>
          <w:rFonts w:ascii="Times New Roman" w:hAnsi="Times New Roman" w:cs="Times New Roman"/>
          <w:sz w:val="18"/>
          <w:szCs w:val="18"/>
        </w:rPr>
        <w:t>” hükmü</w:t>
      </w:r>
      <w:r w:rsidRPr="00B52D4D">
        <w:rPr>
          <w:rFonts w:ascii="Times New Roman" w:hAnsi="Times New Roman" w:cs="Times New Roman"/>
          <w:sz w:val="18"/>
          <w:szCs w:val="18"/>
        </w:rPr>
        <w:t xml:space="preserve"> “</w:t>
      </w:r>
      <w:r w:rsidRPr="00B52D4D">
        <w:rPr>
          <w:rFonts w:ascii="Times New Roman" w:hAnsi="Times New Roman" w:cs="Times New Roman"/>
          <w:i/>
          <w:sz w:val="18"/>
          <w:szCs w:val="18"/>
        </w:rPr>
        <w:t>Jandarma Genel Komutanlığı İçişleri Bakanlığına bağlıdır.</w:t>
      </w:r>
      <w:r w:rsidRPr="00B52D4D">
        <w:rPr>
          <w:rFonts w:ascii="Times New Roman" w:hAnsi="Times New Roman" w:cs="Times New Roman"/>
          <w:sz w:val="18"/>
          <w:szCs w:val="18"/>
        </w:rPr>
        <w:t>” şeklinde değişmiştir.</w:t>
      </w:r>
    </w:p>
  </w:footnote>
  <w:footnote w:id="8">
    <w:p w:rsidR="00100F4D" w:rsidRPr="00B52D4D" w:rsidRDefault="00100F4D" w:rsidP="00F279D3">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2803 sayılı Kanunun konuş ve kuruluşa ilişkin 5nci maddesinde yer alan “</w:t>
      </w:r>
      <w:r w:rsidRPr="00B52D4D">
        <w:rPr>
          <w:rFonts w:ascii="Times New Roman" w:hAnsi="Times New Roman" w:cs="Times New Roman"/>
          <w:i/>
          <w:sz w:val="18"/>
          <w:szCs w:val="18"/>
        </w:rPr>
        <w:t>Jandarma Genel Komutanlığının kuruluş ve kadrolarıyla konuş yerleri, Genelkurmay Başkanlığının görüsü alınarak İçişleri Bakanlığınca düzenlenir. Ancak seferberlik ve savaşta Kuvvet Komutanlıkları emrine girecek birliklerin kuruluş, kadro ve konuşlarının düzenlenmesinde Genelkurmay Başkanlığının onayı alınır…</w:t>
      </w:r>
      <w:r w:rsidRPr="00B52D4D">
        <w:rPr>
          <w:rFonts w:ascii="Times New Roman" w:hAnsi="Times New Roman" w:cs="Times New Roman"/>
          <w:sz w:val="18"/>
          <w:szCs w:val="18"/>
        </w:rPr>
        <w:t>” hükmü, “</w:t>
      </w:r>
      <w:r w:rsidRPr="00B52D4D">
        <w:rPr>
          <w:rFonts w:ascii="Times New Roman" w:hAnsi="Times New Roman" w:cs="Times New Roman"/>
          <w:i/>
          <w:sz w:val="18"/>
          <w:szCs w:val="18"/>
        </w:rPr>
        <w:t>Jandarma Genel Komutanlığının kuruluş ve kadrolarıyla konuş yerleri, İçişleri Bakanlığınca düzenlenir. Ancak seferberlik ve savaşta Kuvvet Komutanlıkları emrine girecek birliklerin kuruluş ve kadrolarıyla konuş yerlerinin düzenlenmesinde Genelkurmay Başkanlığının görüşü alınır…</w:t>
      </w:r>
      <w:r w:rsidRPr="00B52D4D">
        <w:rPr>
          <w:rFonts w:ascii="Times New Roman" w:hAnsi="Times New Roman" w:cs="Times New Roman"/>
          <w:sz w:val="18"/>
          <w:szCs w:val="18"/>
        </w:rPr>
        <w:t>” şeklinde düzenlenmiştir.</w:t>
      </w:r>
    </w:p>
  </w:footnote>
  <w:footnote w:id="9">
    <w:p w:rsidR="00100F4D" w:rsidRPr="00B52D4D" w:rsidRDefault="00100F4D" w:rsidP="00F279D3">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31/07/2016 tarihli ve 668 sayılı “</w:t>
      </w:r>
      <w:r w:rsidRPr="00B52D4D">
        <w:rPr>
          <w:rFonts w:ascii="Times New Roman" w:hAnsi="Times New Roman" w:cs="Times New Roman"/>
          <w:i/>
          <w:sz w:val="18"/>
          <w:szCs w:val="18"/>
        </w:rPr>
        <w:t xml:space="preserve">Olağanüstü Hal Kapsamında Alınması Gereken Tedbirler ile Bazı Kurum ve Kuruluşlara dair Düzenleme Yapılması Hakkında Kanun Hükmünde </w:t>
      </w:r>
      <w:proofErr w:type="spellStart"/>
      <w:r w:rsidRPr="00B52D4D">
        <w:rPr>
          <w:rFonts w:ascii="Times New Roman" w:hAnsi="Times New Roman" w:cs="Times New Roman"/>
          <w:i/>
          <w:sz w:val="18"/>
          <w:szCs w:val="18"/>
        </w:rPr>
        <w:t>Kararname</w:t>
      </w:r>
      <w:r w:rsidRPr="00B52D4D">
        <w:rPr>
          <w:rFonts w:ascii="Times New Roman" w:hAnsi="Times New Roman" w:cs="Times New Roman"/>
          <w:sz w:val="18"/>
          <w:szCs w:val="18"/>
        </w:rPr>
        <w:t>”nin</w:t>
      </w:r>
      <w:proofErr w:type="spellEnd"/>
      <w:r w:rsidRPr="00B52D4D">
        <w:rPr>
          <w:rFonts w:ascii="Times New Roman" w:hAnsi="Times New Roman" w:cs="Times New Roman"/>
          <w:sz w:val="18"/>
          <w:szCs w:val="18"/>
        </w:rPr>
        <w:t xml:space="preserve"> 22</w:t>
      </w:r>
      <w:r>
        <w:rPr>
          <w:rFonts w:ascii="Times New Roman" w:hAnsi="Times New Roman" w:cs="Times New Roman"/>
          <w:sz w:val="18"/>
          <w:szCs w:val="18"/>
        </w:rPr>
        <w:t>’</w:t>
      </w:r>
      <w:r w:rsidRPr="00B52D4D">
        <w:rPr>
          <w:rFonts w:ascii="Times New Roman" w:hAnsi="Times New Roman" w:cs="Times New Roman"/>
          <w:sz w:val="18"/>
          <w:szCs w:val="18"/>
        </w:rPr>
        <w:t>nci maddesine “</w:t>
      </w:r>
      <w:r w:rsidRPr="00B52D4D">
        <w:rPr>
          <w:rFonts w:ascii="Times New Roman" w:hAnsi="Times New Roman" w:cs="Times New Roman"/>
          <w:i/>
          <w:sz w:val="18"/>
          <w:szCs w:val="18"/>
        </w:rPr>
        <w:t xml:space="preserve">14/7/1965 tarihli ve 657 sayılı Devlet Memurları Kanunun 36’ncı maddesine “VII-EMNİYET HİZMETLERİ SINIFI” başlıklı bendinden sonra gelmek üzere aşağıdaki bent eklenmiş ve sonraki bentler buna göre teselsül ettirilmiştir. “VIII-JANDARMA HİZMETLERİ SINIFI Bu sınıf Jandarma Genel Komutanlığı kadrolarında bulunan subay, astsubay ve uzman jandarmaları kapsar.” denmektedir (Olağanüstü Hal Kapsamında Alınması Gereken Tedbirler ile Bazı Kurum ve Kuruluşlara Dair Düzenleme Yapılması Hakkında Kanun Hükmünde Kararname (2016).” </w:t>
      </w:r>
      <w:r w:rsidRPr="00B52D4D">
        <w:rPr>
          <w:rFonts w:ascii="Times New Roman" w:hAnsi="Times New Roman" w:cs="Times New Roman"/>
          <w:sz w:val="18"/>
          <w:szCs w:val="18"/>
        </w:rPr>
        <w:t>hükmü eklenmiştir</w:t>
      </w:r>
      <w:r w:rsidRPr="00B52D4D">
        <w:rPr>
          <w:rFonts w:ascii="Times New Roman" w:hAnsi="Times New Roman" w:cs="Times New Roman"/>
          <w:i/>
          <w:sz w:val="18"/>
          <w:szCs w:val="18"/>
        </w:rPr>
        <w:t>.</w:t>
      </w:r>
    </w:p>
  </w:footnote>
  <w:footnote w:id="10">
    <w:p w:rsidR="00100F4D" w:rsidRPr="00B52D4D" w:rsidRDefault="00100F4D" w:rsidP="00F279D3">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2803 sayılı Kanunun 13</w:t>
      </w:r>
      <w:r w:rsidR="00BF7BCE">
        <w:rPr>
          <w:rFonts w:ascii="Times New Roman" w:hAnsi="Times New Roman" w:cs="Times New Roman"/>
          <w:sz w:val="18"/>
          <w:szCs w:val="18"/>
        </w:rPr>
        <w:t xml:space="preserve"> </w:t>
      </w:r>
      <w:proofErr w:type="spellStart"/>
      <w:r w:rsidR="00BF7BCE">
        <w:rPr>
          <w:rFonts w:ascii="Times New Roman" w:hAnsi="Times New Roman" w:cs="Times New Roman"/>
          <w:sz w:val="18"/>
          <w:szCs w:val="18"/>
        </w:rPr>
        <w:t>ncü</w:t>
      </w:r>
      <w:proofErr w:type="spellEnd"/>
      <w:r w:rsidRPr="00B52D4D">
        <w:rPr>
          <w:rFonts w:ascii="Times New Roman" w:hAnsi="Times New Roman" w:cs="Times New Roman"/>
          <w:sz w:val="18"/>
          <w:szCs w:val="18"/>
        </w:rPr>
        <w:t xml:space="preserve"> maddesinde “</w:t>
      </w:r>
      <w:r w:rsidRPr="00B52D4D">
        <w:rPr>
          <w:rFonts w:ascii="Times New Roman" w:hAnsi="Times New Roman" w:cs="Times New Roman"/>
          <w:i/>
          <w:sz w:val="18"/>
          <w:szCs w:val="18"/>
        </w:rPr>
        <w:t>Jandarma Hizmetleri Sınıfı personelinin her türlü özlük işlerinde, bu Kanunda hüküm bulunmayan hallerde, 14/7/1965 tarihli ve 657 sayılı Devlet Memurları Kanunu uygulanır. Ancak, nasıp ve terfi, aylık ve diğer mali ve sosyal haklar bakımından statü ve rütbelerine göre 27/7/1967 tarihli ve 926 sayılı Türk Silahlı Kuvvetleri Personel Kanunu…</w:t>
      </w:r>
      <w:r w:rsidRPr="00B52D4D">
        <w:rPr>
          <w:rFonts w:ascii="Times New Roman" w:hAnsi="Times New Roman" w:cs="Times New Roman"/>
          <w:sz w:val="18"/>
          <w:szCs w:val="18"/>
        </w:rPr>
        <w:t xml:space="preserve">” hükmü yer almaktadır. </w:t>
      </w:r>
    </w:p>
  </w:footnote>
  <w:footnote w:id="11">
    <w:p w:rsidR="00100F4D" w:rsidRPr="00B52D4D" w:rsidRDefault="00100F4D" w:rsidP="00CD3414">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2016 yılı değişiklikleri öncesinde 2803 sayılı Kanunun bağlılığa ilişkin 4</w:t>
      </w:r>
      <w:r w:rsidR="00BF7BCE">
        <w:rPr>
          <w:rFonts w:ascii="Times New Roman" w:hAnsi="Times New Roman" w:cs="Times New Roman"/>
          <w:sz w:val="18"/>
          <w:szCs w:val="18"/>
        </w:rPr>
        <w:t xml:space="preserve"> </w:t>
      </w:r>
      <w:proofErr w:type="spellStart"/>
      <w:r w:rsidRPr="00B52D4D">
        <w:rPr>
          <w:rFonts w:ascii="Times New Roman" w:hAnsi="Times New Roman" w:cs="Times New Roman"/>
          <w:sz w:val="18"/>
          <w:szCs w:val="18"/>
        </w:rPr>
        <w:t>ncü</w:t>
      </w:r>
      <w:proofErr w:type="spellEnd"/>
      <w:r w:rsidRPr="00B52D4D">
        <w:rPr>
          <w:rFonts w:ascii="Times New Roman" w:hAnsi="Times New Roman" w:cs="Times New Roman"/>
          <w:sz w:val="18"/>
          <w:szCs w:val="18"/>
        </w:rPr>
        <w:t xml:space="preserve"> maddesinin önceki halinde “</w:t>
      </w:r>
      <w:r w:rsidRPr="00B52D4D">
        <w:rPr>
          <w:rFonts w:ascii="Times New Roman" w:hAnsi="Times New Roman" w:cs="Times New Roman"/>
          <w:i/>
          <w:sz w:val="18"/>
          <w:szCs w:val="18"/>
        </w:rPr>
        <w:t>Jandarma Genel Komutanlığı, Türk Silahlı Kuvvetlerinin bir parçası olup, Silahlı Kuvvetlerle ilgili görevleri, eğitim ve öğrenim bakımından Genelkurmay Başkanlığına, emniyet ve asayiş isleriyle diğer görev ve hizmetlerin ifası yönünden İçişleri Bakanlığına bağlıdır. Ancak Jandarma Genel Komutanı, Bakana karşı sorumludur.</w:t>
      </w:r>
      <w:r w:rsidRPr="00B52D4D">
        <w:rPr>
          <w:rFonts w:ascii="Times New Roman" w:hAnsi="Times New Roman" w:cs="Times New Roman"/>
          <w:sz w:val="18"/>
          <w:szCs w:val="18"/>
        </w:rPr>
        <w:t>” hükmü yer almaktaydı.</w:t>
      </w:r>
    </w:p>
  </w:footnote>
  <w:footnote w:id="12">
    <w:p w:rsidR="00100F4D" w:rsidRPr="00B52D4D" w:rsidRDefault="00100F4D" w:rsidP="001E529A">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Kara Kuvvetleri Piyade Okul Komutanlığı, subaylara piyade sınıfına ilişkin temel kursları ve mesleki gelişim eğitimleri vermektedir. Piyade sınıfı, ordu teşkilatlanması içerisinde ateş, hareket ve darbe etkisini kullanarak savaşmak, ateş ile düşmana zayiat verdirerek muharebe gücünü kırmak, bir bölgeyi elde bulundurmak, ateş ve manevra ile düşmana yaklaşarak yakın muharebe ile etkisiz hale getirmekle vazifelidir.</w:t>
      </w:r>
      <w:r w:rsidR="00F86470">
        <w:rPr>
          <w:rFonts w:ascii="Times New Roman" w:hAnsi="Times New Roman" w:cs="Times New Roman"/>
          <w:sz w:val="18"/>
          <w:szCs w:val="18"/>
        </w:rPr>
        <w:t xml:space="preserve"> </w:t>
      </w:r>
      <w:r w:rsidRPr="00B52D4D">
        <w:rPr>
          <w:rFonts w:ascii="Times New Roman" w:hAnsi="Times New Roman" w:cs="Times New Roman"/>
          <w:sz w:val="18"/>
          <w:szCs w:val="18"/>
        </w:rPr>
        <w:t>Bu görevleri tabanca, makineli tabanca, makineli tüfek, piyade tüfeği, el bombaları, bomba atarlar, keskin nişancı tüfekleri gibi yakın muharebe silahları, tanksavar silahları, 60, 81, 106 ve 120 mm havan gibi ağır silahlar ile zırhlı personel ve muharebe araçları ile yapmaktadırlar (KKK, 2019).</w:t>
      </w:r>
    </w:p>
  </w:footnote>
  <w:footnote w:id="13">
    <w:p w:rsidR="00100F4D" w:rsidRPr="00B52D4D" w:rsidRDefault="00100F4D" w:rsidP="001E529A">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25 Temmuz 2016 tarihli ve 669 sayılı “</w:t>
      </w:r>
      <w:r w:rsidRPr="00B52D4D">
        <w:rPr>
          <w:rFonts w:ascii="Times New Roman" w:hAnsi="Times New Roman" w:cs="Times New Roman"/>
          <w:i/>
          <w:sz w:val="18"/>
          <w:szCs w:val="18"/>
        </w:rPr>
        <w:t>Olağanüstü Hal Kapsamında Bazı Tedbirler Alınması ve Milli Savunma Üniversitesi Kurulması ile Bazı Kanunlarda Değişiklik Yapılmasına Dair Kanun Hükmünde Kararname</w:t>
      </w:r>
      <w:r w:rsidRPr="00B52D4D">
        <w:rPr>
          <w:rFonts w:ascii="Times New Roman" w:hAnsi="Times New Roman" w:cs="Times New Roman"/>
          <w:sz w:val="18"/>
          <w:szCs w:val="18"/>
        </w:rPr>
        <w:t>” ile 2803 sayılı Kanunun 13’üncü maddesinden sonra gelmek üzere eklenen 13/A maddesi ile “</w:t>
      </w:r>
      <w:r w:rsidRPr="00B52D4D">
        <w:rPr>
          <w:rFonts w:ascii="Times New Roman" w:hAnsi="Times New Roman" w:cs="Times New Roman"/>
          <w:i/>
          <w:sz w:val="18"/>
          <w:szCs w:val="18"/>
        </w:rPr>
        <w:t>Jandarma ve Sahil Güvenlik Akademisi</w:t>
      </w:r>
      <w:r w:rsidRPr="00B52D4D">
        <w:rPr>
          <w:rFonts w:ascii="Times New Roman" w:hAnsi="Times New Roman" w:cs="Times New Roman"/>
          <w:sz w:val="18"/>
          <w:szCs w:val="18"/>
        </w:rPr>
        <w:t>” kurulmuştur. Bu kapsamda eğitim, öğretim, bilimsel araştırma ve yayın yapılması için akademi bünyesinde fakülte, enstitü, astsuba</w:t>
      </w:r>
      <w:r>
        <w:rPr>
          <w:rFonts w:ascii="Times New Roman" w:hAnsi="Times New Roman" w:cs="Times New Roman"/>
          <w:sz w:val="18"/>
          <w:szCs w:val="18"/>
        </w:rPr>
        <w:t>y meslek yüksekokulları, eğitim ve araştırma ile</w:t>
      </w:r>
      <w:r w:rsidRPr="00B52D4D">
        <w:rPr>
          <w:rFonts w:ascii="Times New Roman" w:hAnsi="Times New Roman" w:cs="Times New Roman"/>
          <w:sz w:val="18"/>
          <w:szCs w:val="18"/>
        </w:rPr>
        <w:t xml:space="preserve"> kurs merkezleri oluşturulmuştur.</w:t>
      </w:r>
    </w:p>
  </w:footnote>
  <w:footnote w:id="14">
    <w:p w:rsidR="00100F4D" w:rsidRPr="00B52D4D" w:rsidRDefault="00100F4D" w:rsidP="001E529A">
      <w:pPr>
        <w:pStyle w:val="DipnotMetni"/>
        <w:jc w:val="both"/>
        <w:rPr>
          <w:rFonts w:ascii="Times New Roman" w:hAnsi="Times New Roman" w:cs="Times New Roman"/>
          <w:b/>
          <w:bCs/>
          <w:sz w:val="18"/>
          <w:szCs w:val="18"/>
        </w:rPr>
      </w:pPr>
      <w:r w:rsidRPr="00B52D4D">
        <w:rPr>
          <w:rStyle w:val="DipnotBavurusu"/>
          <w:rFonts w:ascii="Times New Roman" w:hAnsi="Times New Roman" w:cs="Times New Roman"/>
          <w:sz w:val="18"/>
          <w:szCs w:val="18"/>
        </w:rPr>
        <w:footnoteRef/>
      </w:r>
      <w:r w:rsidR="00F86470">
        <w:rPr>
          <w:rFonts w:ascii="Times New Roman" w:hAnsi="Times New Roman" w:cs="Times New Roman"/>
          <w:bCs/>
          <w:sz w:val="18"/>
          <w:szCs w:val="18"/>
        </w:rPr>
        <w:t xml:space="preserve"> </w:t>
      </w:r>
      <w:r w:rsidRPr="00B52D4D">
        <w:rPr>
          <w:rFonts w:ascii="Times New Roman" w:hAnsi="Times New Roman" w:cs="Times New Roman"/>
          <w:bCs/>
          <w:sz w:val="18"/>
          <w:szCs w:val="18"/>
        </w:rPr>
        <w:t>T.C. İçişleri Bakanlığı Jandarma Genel Komutanlığı (2018), 2019-2023 Stratejik Planı, Hedef-2.4 Eğitim ve öğretim kurum/birliklerinin fiziki ve teknolojik alt yapısı geliştirerek, eğitim ve öğretimin niteliğinin artırılmasıdır (T.C. İçişleri Bakanlığı Jandarma Genel Komutanlığı, 2018: 68).</w:t>
      </w:r>
    </w:p>
  </w:footnote>
  <w:footnote w:id="15">
    <w:p w:rsidR="00100F4D" w:rsidRPr="00B52D4D" w:rsidRDefault="00100F4D" w:rsidP="001E529A">
      <w:pPr>
        <w:pStyle w:val="DipnotMetni"/>
        <w:jc w:val="both"/>
        <w:rPr>
          <w:rFonts w:ascii="Times New Roman" w:hAnsi="Times New Roman" w:cs="Times New Roman"/>
          <w:bCs/>
          <w:sz w:val="18"/>
          <w:szCs w:val="18"/>
        </w:rPr>
      </w:pPr>
      <w:r w:rsidRPr="00B52D4D">
        <w:rPr>
          <w:rStyle w:val="DipnotBavurusu"/>
          <w:rFonts w:ascii="Times New Roman" w:hAnsi="Times New Roman" w:cs="Times New Roman"/>
          <w:sz w:val="18"/>
          <w:szCs w:val="18"/>
        </w:rPr>
        <w:footnoteRef/>
      </w:r>
      <w:r w:rsidR="00245382">
        <w:rPr>
          <w:rFonts w:ascii="Times New Roman" w:hAnsi="Times New Roman" w:cs="Times New Roman"/>
          <w:bCs/>
          <w:sz w:val="18"/>
          <w:szCs w:val="18"/>
        </w:rPr>
        <w:t xml:space="preserve"> </w:t>
      </w:r>
      <w:r w:rsidRPr="00B52D4D">
        <w:rPr>
          <w:rFonts w:ascii="Times New Roman" w:hAnsi="Times New Roman" w:cs="Times New Roman"/>
          <w:bCs/>
          <w:sz w:val="18"/>
          <w:szCs w:val="18"/>
        </w:rPr>
        <w:t>2803 sayılı Kanunun yedinci maddesinde Jandarmanın genel olarak görev ve sorumluluk alanı, polis ve sahil güvenlik teşkilatının görev alanının dışı olup, bu alanlar il ve ilçe belediye sınırları dışında kalan ya da polis ve sahil güvenlik teşkilatı bulunmayan yerler olarak tanımlanmıştır.</w:t>
      </w:r>
    </w:p>
  </w:footnote>
  <w:footnote w:id="16">
    <w:p w:rsidR="00100F4D" w:rsidRPr="00B52D4D" w:rsidRDefault="00100F4D" w:rsidP="001E529A">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Bu görevlerin ayrıntılı açıklamaları için bakınız: 12/12/2016 tarihli ve 9741 numaralı Bakanlar Kurulu Kararı ve 21/1/2017 tarihinde 29995 numaralı Resmi Gazetede yayımlanan “Jandarma Teşkilat, Görev ve Yetkileri Yönetmeliği”</w:t>
      </w:r>
    </w:p>
  </w:footnote>
  <w:footnote w:id="17">
    <w:p w:rsidR="00100F4D" w:rsidRPr="00B52D4D" w:rsidRDefault="00100F4D" w:rsidP="001E529A">
      <w:pPr>
        <w:pStyle w:val="DipnotMetni"/>
        <w:jc w:val="both"/>
        <w:rPr>
          <w:rFonts w:ascii="Times New Roman" w:hAnsi="Times New Roman" w:cs="Times New Roman"/>
          <w:sz w:val="18"/>
          <w:szCs w:val="18"/>
        </w:rPr>
      </w:pPr>
      <w:r w:rsidRPr="00B52D4D">
        <w:rPr>
          <w:rStyle w:val="DipnotBavurusu"/>
          <w:rFonts w:ascii="Times New Roman" w:hAnsi="Times New Roman" w:cs="Times New Roman"/>
          <w:sz w:val="18"/>
          <w:szCs w:val="18"/>
        </w:rPr>
        <w:footnoteRef/>
      </w:r>
      <w:r w:rsidRPr="00B52D4D">
        <w:rPr>
          <w:rFonts w:ascii="Times New Roman" w:hAnsi="Times New Roman" w:cs="Times New Roman"/>
          <w:sz w:val="18"/>
          <w:szCs w:val="18"/>
        </w:rPr>
        <w:t xml:space="preserve"> Örneğin Türkiye’de Milli Savunma Üniversitesi Kara Harp Okulu’nda Güvenlik Yönetimi, TOBB </w:t>
      </w:r>
      <w:proofErr w:type="spellStart"/>
      <w:r w:rsidRPr="00B52D4D">
        <w:rPr>
          <w:rFonts w:ascii="Times New Roman" w:hAnsi="Times New Roman" w:cs="Times New Roman"/>
          <w:sz w:val="18"/>
          <w:szCs w:val="18"/>
        </w:rPr>
        <w:t>ETÜ’de</w:t>
      </w:r>
      <w:proofErr w:type="spellEnd"/>
      <w:r w:rsidRPr="00B52D4D">
        <w:rPr>
          <w:rFonts w:ascii="Times New Roman" w:hAnsi="Times New Roman" w:cs="Times New Roman"/>
          <w:sz w:val="18"/>
          <w:szCs w:val="18"/>
        </w:rPr>
        <w:t xml:space="preserve"> Güvenlik Çalışmaları</w:t>
      </w:r>
      <w:r w:rsidR="00065F96">
        <w:rPr>
          <w:rFonts w:ascii="Times New Roman" w:hAnsi="Times New Roman" w:cs="Times New Roman"/>
          <w:sz w:val="18"/>
          <w:szCs w:val="18"/>
        </w:rPr>
        <w:t xml:space="preserve"> gibi lisansüstü programları, y</w:t>
      </w:r>
      <w:r w:rsidRPr="00B52D4D">
        <w:rPr>
          <w:rFonts w:ascii="Times New Roman" w:hAnsi="Times New Roman" w:cs="Times New Roman"/>
          <w:sz w:val="18"/>
          <w:szCs w:val="18"/>
        </w:rPr>
        <w:t>urt dışında ise İngiltere Portsmouth Üniversitesi’nde Güvenlik Yönetimi, ABD Massachusetts Üniversitesi’nde İç Güvenlik Odaklı Güvenlik Çalışmaları gibi lisans programları yürütülmektedir. Ayrıntılı bilgi için bakınız: T. A</w:t>
      </w:r>
      <w:r>
        <w:rPr>
          <w:rFonts w:ascii="Times New Roman" w:hAnsi="Times New Roman" w:cs="Times New Roman"/>
          <w:sz w:val="18"/>
          <w:szCs w:val="18"/>
        </w:rPr>
        <w:t>k</w:t>
      </w:r>
      <w:r w:rsidRPr="00B52D4D">
        <w:rPr>
          <w:rFonts w:ascii="Times New Roman" w:hAnsi="Times New Roman" w:cs="Times New Roman"/>
          <w:sz w:val="18"/>
          <w:szCs w:val="18"/>
        </w:rPr>
        <w:t>&amp; G. S</w:t>
      </w:r>
      <w:r>
        <w:rPr>
          <w:rFonts w:ascii="Times New Roman" w:hAnsi="Times New Roman" w:cs="Times New Roman"/>
          <w:sz w:val="18"/>
          <w:szCs w:val="18"/>
        </w:rPr>
        <w:t>arı</w:t>
      </w:r>
      <w:r w:rsidRPr="00B52D4D">
        <w:rPr>
          <w:rFonts w:ascii="Times New Roman" w:hAnsi="Times New Roman" w:cs="Times New Roman"/>
          <w:sz w:val="18"/>
          <w:szCs w:val="18"/>
        </w:rPr>
        <w:t xml:space="preserve"> (2018), Güvenlik Bilimleri Alanı İçin Bir Eğitim Modeli Önerisi, 1. Uluslararası Eğitim ve Sosyal Bilimlerde Yeni Ufuklar Kongresi Bildiriler Kitabı, 9-11 Nisan 2018, İstanbul-Türkiye.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ED9" w:rsidRDefault="00E15ED9" w:rsidP="00E15ED9">
    <w:pPr>
      <w:pStyle w:val="stBilgi"/>
      <w:shd w:val="clear" w:color="auto" w:fill="8DB3E2" w:themeFill="text2" w:themeFillTint="66"/>
      <w:jc w:val="center"/>
    </w:pPr>
    <w:r>
      <w:t>ASSAM ULUSLARARASI HAKEMLİ DERGİ 13. ULUSLARARASI KAMU YÖNETİMİ SEMPOZYUMU BİLDİRİLERİ ÖZEL SAYISI</w:t>
    </w:r>
  </w:p>
  <w:p w:rsidR="00E15ED9" w:rsidRDefault="00E15ED9">
    <w:pPr>
      <w:pStyle w:val="stBilgi"/>
    </w:pPr>
  </w:p>
  <w:p w:rsidR="00E15ED9" w:rsidRDefault="00E15E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7C0"/>
    <w:multiLevelType w:val="multilevel"/>
    <w:tmpl w:val="7388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265D"/>
    <w:multiLevelType w:val="hybridMultilevel"/>
    <w:tmpl w:val="F326BDB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F60995"/>
    <w:multiLevelType w:val="hybridMultilevel"/>
    <w:tmpl w:val="BD2277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8A75B1"/>
    <w:multiLevelType w:val="hybridMultilevel"/>
    <w:tmpl w:val="BDBEBB14"/>
    <w:lvl w:ilvl="0" w:tplc="218E91A4">
      <w:start w:val="10"/>
      <w:numFmt w:val="bullet"/>
      <w:lvlText w:val="-"/>
      <w:lvlJc w:val="left"/>
      <w:pPr>
        <w:ind w:left="1497" w:hanging="360"/>
      </w:pPr>
      <w:rPr>
        <w:rFonts w:ascii="Times New Roman" w:eastAsiaTheme="minorHAnsi" w:hAnsi="Times New Roman" w:cs="Times New Roman"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4" w15:restartNumberingAfterBreak="0">
    <w:nsid w:val="4B886D1D"/>
    <w:multiLevelType w:val="multilevel"/>
    <w:tmpl w:val="69F2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42813"/>
    <w:multiLevelType w:val="hybridMultilevel"/>
    <w:tmpl w:val="ADD8A72C"/>
    <w:lvl w:ilvl="0" w:tplc="0AD27B10">
      <w:start w:val="4"/>
      <w:numFmt w:val="bullet"/>
      <w:lvlText w:val="-"/>
      <w:lvlJc w:val="left"/>
      <w:pPr>
        <w:ind w:left="930" w:hanging="360"/>
      </w:pPr>
      <w:rPr>
        <w:rFonts w:ascii="Times New Roman" w:eastAsiaTheme="minorHAnsi" w:hAnsi="Times New Roman" w:cs="Times New Roman" w:hint="default"/>
      </w:rPr>
    </w:lvl>
    <w:lvl w:ilvl="1" w:tplc="041F0003" w:tentative="1">
      <w:start w:val="1"/>
      <w:numFmt w:val="bullet"/>
      <w:lvlText w:val="o"/>
      <w:lvlJc w:val="left"/>
      <w:pPr>
        <w:ind w:left="1650" w:hanging="360"/>
      </w:pPr>
      <w:rPr>
        <w:rFonts w:ascii="Courier New" w:hAnsi="Courier New" w:cs="Courier New" w:hint="default"/>
      </w:rPr>
    </w:lvl>
    <w:lvl w:ilvl="2" w:tplc="041F0005" w:tentative="1">
      <w:start w:val="1"/>
      <w:numFmt w:val="bullet"/>
      <w:lvlText w:val=""/>
      <w:lvlJc w:val="left"/>
      <w:pPr>
        <w:ind w:left="2370" w:hanging="360"/>
      </w:pPr>
      <w:rPr>
        <w:rFonts w:ascii="Wingdings" w:hAnsi="Wingdings" w:hint="default"/>
      </w:rPr>
    </w:lvl>
    <w:lvl w:ilvl="3" w:tplc="041F0001" w:tentative="1">
      <w:start w:val="1"/>
      <w:numFmt w:val="bullet"/>
      <w:lvlText w:val=""/>
      <w:lvlJc w:val="left"/>
      <w:pPr>
        <w:ind w:left="3090" w:hanging="360"/>
      </w:pPr>
      <w:rPr>
        <w:rFonts w:ascii="Symbol" w:hAnsi="Symbol" w:hint="default"/>
      </w:rPr>
    </w:lvl>
    <w:lvl w:ilvl="4" w:tplc="041F0003" w:tentative="1">
      <w:start w:val="1"/>
      <w:numFmt w:val="bullet"/>
      <w:lvlText w:val="o"/>
      <w:lvlJc w:val="left"/>
      <w:pPr>
        <w:ind w:left="3810" w:hanging="360"/>
      </w:pPr>
      <w:rPr>
        <w:rFonts w:ascii="Courier New" w:hAnsi="Courier New" w:cs="Courier New" w:hint="default"/>
      </w:rPr>
    </w:lvl>
    <w:lvl w:ilvl="5" w:tplc="041F0005" w:tentative="1">
      <w:start w:val="1"/>
      <w:numFmt w:val="bullet"/>
      <w:lvlText w:val=""/>
      <w:lvlJc w:val="left"/>
      <w:pPr>
        <w:ind w:left="4530" w:hanging="360"/>
      </w:pPr>
      <w:rPr>
        <w:rFonts w:ascii="Wingdings" w:hAnsi="Wingdings" w:hint="default"/>
      </w:rPr>
    </w:lvl>
    <w:lvl w:ilvl="6" w:tplc="041F0001" w:tentative="1">
      <w:start w:val="1"/>
      <w:numFmt w:val="bullet"/>
      <w:lvlText w:val=""/>
      <w:lvlJc w:val="left"/>
      <w:pPr>
        <w:ind w:left="5250" w:hanging="360"/>
      </w:pPr>
      <w:rPr>
        <w:rFonts w:ascii="Symbol" w:hAnsi="Symbol" w:hint="default"/>
      </w:rPr>
    </w:lvl>
    <w:lvl w:ilvl="7" w:tplc="041F0003" w:tentative="1">
      <w:start w:val="1"/>
      <w:numFmt w:val="bullet"/>
      <w:lvlText w:val="o"/>
      <w:lvlJc w:val="left"/>
      <w:pPr>
        <w:ind w:left="5970" w:hanging="360"/>
      </w:pPr>
      <w:rPr>
        <w:rFonts w:ascii="Courier New" w:hAnsi="Courier New" w:cs="Courier New" w:hint="default"/>
      </w:rPr>
    </w:lvl>
    <w:lvl w:ilvl="8" w:tplc="041F0005" w:tentative="1">
      <w:start w:val="1"/>
      <w:numFmt w:val="bullet"/>
      <w:lvlText w:val=""/>
      <w:lvlJc w:val="left"/>
      <w:pPr>
        <w:ind w:left="6690" w:hanging="360"/>
      </w:pPr>
      <w:rPr>
        <w:rFonts w:ascii="Wingdings" w:hAnsi="Wingdings" w:hint="default"/>
      </w:rPr>
    </w:lvl>
  </w:abstractNum>
  <w:abstractNum w:abstractNumId="6" w15:restartNumberingAfterBreak="0">
    <w:nsid w:val="5EE700B3"/>
    <w:multiLevelType w:val="hybridMultilevel"/>
    <w:tmpl w:val="9FEA6228"/>
    <w:lvl w:ilvl="0" w:tplc="8F369402">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4EC4089"/>
    <w:multiLevelType w:val="hybridMultilevel"/>
    <w:tmpl w:val="3ADA2812"/>
    <w:lvl w:ilvl="0" w:tplc="6F8261E6">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0A7A52"/>
    <w:multiLevelType w:val="multilevel"/>
    <w:tmpl w:val="D37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930155"/>
    <w:multiLevelType w:val="hybridMultilevel"/>
    <w:tmpl w:val="C43E2C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9"/>
  </w:num>
  <w:num w:numId="3">
    <w:abstractNumId w:val="4"/>
  </w:num>
  <w:num w:numId="4">
    <w:abstractNumId w:val="7"/>
  </w:num>
  <w:num w:numId="5">
    <w:abstractNumId w:val="5"/>
  </w:num>
  <w:num w:numId="6">
    <w:abstractNumId w:val="0"/>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24"/>
    <w:rsid w:val="00000D20"/>
    <w:rsid w:val="000018D8"/>
    <w:rsid w:val="00004058"/>
    <w:rsid w:val="000069F1"/>
    <w:rsid w:val="000078E8"/>
    <w:rsid w:val="000110F9"/>
    <w:rsid w:val="00011EA5"/>
    <w:rsid w:val="00012A6A"/>
    <w:rsid w:val="00012EE5"/>
    <w:rsid w:val="00013961"/>
    <w:rsid w:val="000147CA"/>
    <w:rsid w:val="00014F1A"/>
    <w:rsid w:val="00015150"/>
    <w:rsid w:val="000173B8"/>
    <w:rsid w:val="00017611"/>
    <w:rsid w:val="00017C30"/>
    <w:rsid w:val="0002025F"/>
    <w:rsid w:val="00020975"/>
    <w:rsid w:val="00020AC0"/>
    <w:rsid w:val="0002293E"/>
    <w:rsid w:val="00022AB6"/>
    <w:rsid w:val="00022BB0"/>
    <w:rsid w:val="00022BF2"/>
    <w:rsid w:val="0002457D"/>
    <w:rsid w:val="00024F8D"/>
    <w:rsid w:val="00026B8A"/>
    <w:rsid w:val="00027B0E"/>
    <w:rsid w:val="00027B7C"/>
    <w:rsid w:val="00027C52"/>
    <w:rsid w:val="0003048F"/>
    <w:rsid w:val="000311A3"/>
    <w:rsid w:val="000316B7"/>
    <w:rsid w:val="000333FF"/>
    <w:rsid w:val="000350B5"/>
    <w:rsid w:val="00037012"/>
    <w:rsid w:val="000400FA"/>
    <w:rsid w:val="00040635"/>
    <w:rsid w:val="00040750"/>
    <w:rsid w:val="00040914"/>
    <w:rsid w:val="00041921"/>
    <w:rsid w:val="00042262"/>
    <w:rsid w:val="00043446"/>
    <w:rsid w:val="000442FF"/>
    <w:rsid w:val="00044C7C"/>
    <w:rsid w:val="00045989"/>
    <w:rsid w:val="00046C61"/>
    <w:rsid w:val="00046FA3"/>
    <w:rsid w:val="00047AE9"/>
    <w:rsid w:val="00047ECE"/>
    <w:rsid w:val="00052810"/>
    <w:rsid w:val="000538AB"/>
    <w:rsid w:val="00053A6C"/>
    <w:rsid w:val="00054C13"/>
    <w:rsid w:val="00056401"/>
    <w:rsid w:val="00057E6A"/>
    <w:rsid w:val="00060410"/>
    <w:rsid w:val="00061B70"/>
    <w:rsid w:val="00063891"/>
    <w:rsid w:val="000646AE"/>
    <w:rsid w:val="00065848"/>
    <w:rsid w:val="00065F96"/>
    <w:rsid w:val="00066B35"/>
    <w:rsid w:val="00066BF8"/>
    <w:rsid w:val="00067567"/>
    <w:rsid w:val="00071D4D"/>
    <w:rsid w:val="00072091"/>
    <w:rsid w:val="0007277D"/>
    <w:rsid w:val="00072BD2"/>
    <w:rsid w:val="00072DC5"/>
    <w:rsid w:val="0007306A"/>
    <w:rsid w:val="00073C84"/>
    <w:rsid w:val="00074D7B"/>
    <w:rsid w:val="00075D2A"/>
    <w:rsid w:val="000763BD"/>
    <w:rsid w:val="00076552"/>
    <w:rsid w:val="0007666F"/>
    <w:rsid w:val="00081D76"/>
    <w:rsid w:val="000823D9"/>
    <w:rsid w:val="000828AC"/>
    <w:rsid w:val="000835F1"/>
    <w:rsid w:val="000842BE"/>
    <w:rsid w:val="00084581"/>
    <w:rsid w:val="0008500B"/>
    <w:rsid w:val="00085651"/>
    <w:rsid w:val="00086262"/>
    <w:rsid w:val="000876E6"/>
    <w:rsid w:val="00091B74"/>
    <w:rsid w:val="00092CF6"/>
    <w:rsid w:val="00093200"/>
    <w:rsid w:val="00093221"/>
    <w:rsid w:val="00094CB3"/>
    <w:rsid w:val="00095CB1"/>
    <w:rsid w:val="0009774C"/>
    <w:rsid w:val="00097A57"/>
    <w:rsid w:val="000A2687"/>
    <w:rsid w:val="000A3AB3"/>
    <w:rsid w:val="000A74CA"/>
    <w:rsid w:val="000B12F2"/>
    <w:rsid w:val="000B28EC"/>
    <w:rsid w:val="000B5A16"/>
    <w:rsid w:val="000B7E74"/>
    <w:rsid w:val="000C0BB3"/>
    <w:rsid w:val="000C145E"/>
    <w:rsid w:val="000C1C9F"/>
    <w:rsid w:val="000C1F74"/>
    <w:rsid w:val="000C38CA"/>
    <w:rsid w:val="000C5404"/>
    <w:rsid w:val="000C6801"/>
    <w:rsid w:val="000C6DB2"/>
    <w:rsid w:val="000C719D"/>
    <w:rsid w:val="000C7B31"/>
    <w:rsid w:val="000D0851"/>
    <w:rsid w:val="000D443A"/>
    <w:rsid w:val="000D570B"/>
    <w:rsid w:val="000D7A4D"/>
    <w:rsid w:val="000E23D3"/>
    <w:rsid w:val="000E28E2"/>
    <w:rsid w:val="000E6682"/>
    <w:rsid w:val="000E75F8"/>
    <w:rsid w:val="000E7B16"/>
    <w:rsid w:val="000F057C"/>
    <w:rsid w:val="000F0B88"/>
    <w:rsid w:val="000F2521"/>
    <w:rsid w:val="000F29B5"/>
    <w:rsid w:val="000F3B0D"/>
    <w:rsid w:val="000F4722"/>
    <w:rsid w:val="000F536B"/>
    <w:rsid w:val="00100F4D"/>
    <w:rsid w:val="00101BBD"/>
    <w:rsid w:val="00101C5F"/>
    <w:rsid w:val="00103718"/>
    <w:rsid w:val="00104E3B"/>
    <w:rsid w:val="0010652F"/>
    <w:rsid w:val="0011138C"/>
    <w:rsid w:val="001128EE"/>
    <w:rsid w:val="00112E88"/>
    <w:rsid w:val="00113CB0"/>
    <w:rsid w:val="00116299"/>
    <w:rsid w:val="00116908"/>
    <w:rsid w:val="00120462"/>
    <w:rsid w:val="00125DDE"/>
    <w:rsid w:val="00125F67"/>
    <w:rsid w:val="0012654C"/>
    <w:rsid w:val="001312F6"/>
    <w:rsid w:val="0013442C"/>
    <w:rsid w:val="00135742"/>
    <w:rsid w:val="0013578A"/>
    <w:rsid w:val="00137334"/>
    <w:rsid w:val="0014067B"/>
    <w:rsid w:val="00141001"/>
    <w:rsid w:val="00142AFF"/>
    <w:rsid w:val="00142C61"/>
    <w:rsid w:val="001438C5"/>
    <w:rsid w:val="00144FBA"/>
    <w:rsid w:val="00145434"/>
    <w:rsid w:val="00146776"/>
    <w:rsid w:val="00146947"/>
    <w:rsid w:val="00146C82"/>
    <w:rsid w:val="00146F1E"/>
    <w:rsid w:val="00150055"/>
    <w:rsid w:val="001502BD"/>
    <w:rsid w:val="0015069D"/>
    <w:rsid w:val="00150728"/>
    <w:rsid w:val="00150E36"/>
    <w:rsid w:val="001534D7"/>
    <w:rsid w:val="00154B0C"/>
    <w:rsid w:val="00154F17"/>
    <w:rsid w:val="001558AE"/>
    <w:rsid w:val="00156DA0"/>
    <w:rsid w:val="00157973"/>
    <w:rsid w:val="0016033F"/>
    <w:rsid w:val="00160C6B"/>
    <w:rsid w:val="00160DB8"/>
    <w:rsid w:val="00160EE6"/>
    <w:rsid w:val="00161B90"/>
    <w:rsid w:val="00162525"/>
    <w:rsid w:val="001626C2"/>
    <w:rsid w:val="001629BD"/>
    <w:rsid w:val="00163031"/>
    <w:rsid w:val="00165C06"/>
    <w:rsid w:val="001665AB"/>
    <w:rsid w:val="001673AC"/>
    <w:rsid w:val="00167EB4"/>
    <w:rsid w:val="0017012F"/>
    <w:rsid w:val="00171A83"/>
    <w:rsid w:val="001738F7"/>
    <w:rsid w:val="0017445F"/>
    <w:rsid w:val="00174742"/>
    <w:rsid w:val="001754F4"/>
    <w:rsid w:val="00176CAF"/>
    <w:rsid w:val="001775E0"/>
    <w:rsid w:val="00177CCA"/>
    <w:rsid w:val="0018069A"/>
    <w:rsid w:val="00181007"/>
    <w:rsid w:val="001811F5"/>
    <w:rsid w:val="00182BC6"/>
    <w:rsid w:val="00183665"/>
    <w:rsid w:val="00184BB2"/>
    <w:rsid w:val="00186E64"/>
    <w:rsid w:val="00190009"/>
    <w:rsid w:val="00190637"/>
    <w:rsid w:val="00191D67"/>
    <w:rsid w:val="00191E70"/>
    <w:rsid w:val="00191F85"/>
    <w:rsid w:val="001955E8"/>
    <w:rsid w:val="00195953"/>
    <w:rsid w:val="00197299"/>
    <w:rsid w:val="001A0CD8"/>
    <w:rsid w:val="001A294F"/>
    <w:rsid w:val="001A335C"/>
    <w:rsid w:val="001A3EA1"/>
    <w:rsid w:val="001A66C1"/>
    <w:rsid w:val="001A7204"/>
    <w:rsid w:val="001A7F2D"/>
    <w:rsid w:val="001B10C8"/>
    <w:rsid w:val="001B114C"/>
    <w:rsid w:val="001B30AD"/>
    <w:rsid w:val="001B4A36"/>
    <w:rsid w:val="001B4C6C"/>
    <w:rsid w:val="001B5CBC"/>
    <w:rsid w:val="001B74B2"/>
    <w:rsid w:val="001B74C3"/>
    <w:rsid w:val="001C0725"/>
    <w:rsid w:val="001C13E9"/>
    <w:rsid w:val="001C14D0"/>
    <w:rsid w:val="001C30E0"/>
    <w:rsid w:val="001C44C6"/>
    <w:rsid w:val="001C4E47"/>
    <w:rsid w:val="001C5203"/>
    <w:rsid w:val="001C5933"/>
    <w:rsid w:val="001C5C05"/>
    <w:rsid w:val="001C6C52"/>
    <w:rsid w:val="001C7AEA"/>
    <w:rsid w:val="001D2407"/>
    <w:rsid w:val="001D24DB"/>
    <w:rsid w:val="001D283B"/>
    <w:rsid w:val="001D3D15"/>
    <w:rsid w:val="001D3E47"/>
    <w:rsid w:val="001D3F19"/>
    <w:rsid w:val="001D5751"/>
    <w:rsid w:val="001D5E0D"/>
    <w:rsid w:val="001D6415"/>
    <w:rsid w:val="001D776A"/>
    <w:rsid w:val="001E106C"/>
    <w:rsid w:val="001E2CAF"/>
    <w:rsid w:val="001E4132"/>
    <w:rsid w:val="001E430C"/>
    <w:rsid w:val="001E491C"/>
    <w:rsid w:val="001E4B58"/>
    <w:rsid w:val="001E4D1A"/>
    <w:rsid w:val="001E4DF2"/>
    <w:rsid w:val="001E51CB"/>
    <w:rsid w:val="001E529A"/>
    <w:rsid w:val="001E5B48"/>
    <w:rsid w:val="001E5C37"/>
    <w:rsid w:val="001E6819"/>
    <w:rsid w:val="001E68F8"/>
    <w:rsid w:val="001F2244"/>
    <w:rsid w:val="001F2A44"/>
    <w:rsid w:val="001F4754"/>
    <w:rsid w:val="001F48A6"/>
    <w:rsid w:val="001F6FC2"/>
    <w:rsid w:val="002027CF"/>
    <w:rsid w:val="00202886"/>
    <w:rsid w:val="002029D8"/>
    <w:rsid w:val="00205B3F"/>
    <w:rsid w:val="002101BB"/>
    <w:rsid w:val="00210C6D"/>
    <w:rsid w:val="0021189E"/>
    <w:rsid w:val="00212CB6"/>
    <w:rsid w:val="00212E39"/>
    <w:rsid w:val="00213276"/>
    <w:rsid w:val="00216CBA"/>
    <w:rsid w:val="002176E2"/>
    <w:rsid w:val="00220622"/>
    <w:rsid w:val="002210E0"/>
    <w:rsid w:val="00221849"/>
    <w:rsid w:val="00222980"/>
    <w:rsid w:val="00224CFC"/>
    <w:rsid w:val="002257A6"/>
    <w:rsid w:val="002263FB"/>
    <w:rsid w:val="002270FC"/>
    <w:rsid w:val="00232EFE"/>
    <w:rsid w:val="0023644D"/>
    <w:rsid w:val="002374FA"/>
    <w:rsid w:val="00237F00"/>
    <w:rsid w:val="00240516"/>
    <w:rsid w:val="00243463"/>
    <w:rsid w:val="00243606"/>
    <w:rsid w:val="00243857"/>
    <w:rsid w:val="00244B0E"/>
    <w:rsid w:val="00245382"/>
    <w:rsid w:val="00246048"/>
    <w:rsid w:val="0024659A"/>
    <w:rsid w:val="002503B7"/>
    <w:rsid w:val="002521B2"/>
    <w:rsid w:val="0025297C"/>
    <w:rsid w:val="00253723"/>
    <w:rsid w:val="002540F6"/>
    <w:rsid w:val="00254C82"/>
    <w:rsid w:val="00256414"/>
    <w:rsid w:val="002579CC"/>
    <w:rsid w:val="002607E7"/>
    <w:rsid w:val="002611B0"/>
    <w:rsid w:val="0026128D"/>
    <w:rsid w:val="0026239F"/>
    <w:rsid w:val="0026298C"/>
    <w:rsid w:val="00262DAA"/>
    <w:rsid w:val="00263C74"/>
    <w:rsid w:val="0026411A"/>
    <w:rsid w:val="002679D2"/>
    <w:rsid w:val="00270025"/>
    <w:rsid w:val="00272D39"/>
    <w:rsid w:val="00274099"/>
    <w:rsid w:val="00277A8B"/>
    <w:rsid w:val="00280AA7"/>
    <w:rsid w:val="0028161D"/>
    <w:rsid w:val="002826EC"/>
    <w:rsid w:val="002840F1"/>
    <w:rsid w:val="00284DFA"/>
    <w:rsid w:val="002871DF"/>
    <w:rsid w:val="00290435"/>
    <w:rsid w:val="002910D4"/>
    <w:rsid w:val="00292402"/>
    <w:rsid w:val="00292B19"/>
    <w:rsid w:val="002936C1"/>
    <w:rsid w:val="0029404A"/>
    <w:rsid w:val="002954F8"/>
    <w:rsid w:val="00295508"/>
    <w:rsid w:val="00295BFD"/>
    <w:rsid w:val="002A1195"/>
    <w:rsid w:val="002A197E"/>
    <w:rsid w:val="002A203F"/>
    <w:rsid w:val="002A20C0"/>
    <w:rsid w:val="002A2860"/>
    <w:rsid w:val="002A2AAC"/>
    <w:rsid w:val="002A3494"/>
    <w:rsid w:val="002A519F"/>
    <w:rsid w:val="002A56F9"/>
    <w:rsid w:val="002A5796"/>
    <w:rsid w:val="002A6A9C"/>
    <w:rsid w:val="002B1625"/>
    <w:rsid w:val="002B1974"/>
    <w:rsid w:val="002B1B5C"/>
    <w:rsid w:val="002B1F24"/>
    <w:rsid w:val="002B77D0"/>
    <w:rsid w:val="002C237B"/>
    <w:rsid w:val="002C354D"/>
    <w:rsid w:val="002C4175"/>
    <w:rsid w:val="002C7250"/>
    <w:rsid w:val="002D252A"/>
    <w:rsid w:val="002D2DE4"/>
    <w:rsid w:val="002D5160"/>
    <w:rsid w:val="002D53AC"/>
    <w:rsid w:val="002D5C28"/>
    <w:rsid w:val="002D5DDA"/>
    <w:rsid w:val="002D6B11"/>
    <w:rsid w:val="002D7504"/>
    <w:rsid w:val="002E048E"/>
    <w:rsid w:val="002E18F4"/>
    <w:rsid w:val="002E1983"/>
    <w:rsid w:val="002E268D"/>
    <w:rsid w:val="002E323A"/>
    <w:rsid w:val="002E5EA7"/>
    <w:rsid w:val="002F0A38"/>
    <w:rsid w:val="002F0D26"/>
    <w:rsid w:val="002F1846"/>
    <w:rsid w:val="002F2AAD"/>
    <w:rsid w:val="002F2CA1"/>
    <w:rsid w:val="002F33D0"/>
    <w:rsid w:val="002F3F34"/>
    <w:rsid w:val="002F549D"/>
    <w:rsid w:val="002F77FC"/>
    <w:rsid w:val="002F7C26"/>
    <w:rsid w:val="00300AEE"/>
    <w:rsid w:val="00300C17"/>
    <w:rsid w:val="00300F39"/>
    <w:rsid w:val="0030123E"/>
    <w:rsid w:val="00302746"/>
    <w:rsid w:val="00302B09"/>
    <w:rsid w:val="00304D46"/>
    <w:rsid w:val="003053D3"/>
    <w:rsid w:val="00311430"/>
    <w:rsid w:val="00312159"/>
    <w:rsid w:val="00312350"/>
    <w:rsid w:val="003130A6"/>
    <w:rsid w:val="00320101"/>
    <w:rsid w:val="0032040D"/>
    <w:rsid w:val="00320F11"/>
    <w:rsid w:val="00321011"/>
    <w:rsid w:val="00321950"/>
    <w:rsid w:val="0032196E"/>
    <w:rsid w:val="00322525"/>
    <w:rsid w:val="00323751"/>
    <w:rsid w:val="0032400E"/>
    <w:rsid w:val="00324E16"/>
    <w:rsid w:val="003251F0"/>
    <w:rsid w:val="00326862"/>
    <w:rsid w:val="003308A4"/>
    <w:rsid w:val="003315A5"/>
    <w:rsid w:val="00332522"/>
    <w:rsid w:val="00333E75"/>
    <w:rsid w:val="00334E7E"/>
    <w:rsid w:val="003354FD"/>
    <w:rsid w:val="00335D98"/>
    <w:rsid w:val="00335DA6"/>
    <w:rsid w:val="00335EED"/>
    <w:rsid w:val="003402EB"/>
    <w:rsid w:val="00340ACB"/>
    <w:rsid w:val="00341527"/>
    <w:rsid w:val="0034463A"/>
    <w:rsid w:val="0034493E"/>
    <w:rsid w:val="00344BF5"/>
    <w:rsid w:val="003455F5"/>
    <w:rsid w:val="003461B9"/>
    <w:rsid w:val="00346D58"/>
    <w:rsid w:val="00347914"/>
    <w:rsid w:val="0035021E"/>
    <w:rsid w:val="0035088A"/>
    <w:rsid w:val="003510FB"/>
    <w:rsid w:val="00351F8A"/>
    <w:rsid w:val="0035254C"/>
    <w:rsid w:val="003527D9"/>
    <w:rsid w:val="0035306A"/>
    <w:rsid w:val="003539F2"/>
    <w:rsid w:val="00354038"/>
    <w:rsid w:val="00355109"/>
    <w:rsid w:val="0035522D"/>
    <w:rsid w:val="0035645A"/>
    <w:rsid w:val="00357F00"/>
    <w:rsid w:val="00360704"/>
    <w:rsid w:val="00361B15"/>
    <w:rsid w:val="00364EBD"/>
    <w:rsid w:val="00365107"/>
    <w:rsid w:val="00366E15"/>
    <w:rsid w:val="00370A89"/>
    <w:rsid w:val="003713C8"/>
    <w:rsid w:val="0037304D"/>
    <w:rsid w:val="003750A3"/>
    <w:rsid w:val="003751DF"/>
    <w:rsid w:val="00376047"/>
    <w:rsid w:val="00376E45"/>
    <w:rsid w:val="0037706B"/>
    <w:rsid w:val="00382235"/>
    <w:rsid w:val="0038311C"/>
    <w:rsid w:val="00383B22"/>
    <w:rsid w:val="003876FD"/>
    <w:rsid w:val="00390C94"/>
    <w:rsid w:val="00390CFF"/>
    <w:rsid w:val="0039121F"/>
    <w:rsid w:val="00391869"/>
    <w:rsid w:val="00393583"/>
    <w:rsid w:val="0039424A"/>
    <w:rsid w:val="00394830"/>
    <w:rsid w:val="003964A9"/>
    <w:rsid w:val="003966B9"/>
    <w:rsid w:val="003A0224"/>
    <w:rsid w:val="003A065F"/>
    <w:rsid w:val="003A085A"/>
    <w:rsid w:val="003A129A"/>
    <w:rsid w:val="003A190C"/>
    <w:rsid w:val="003A1C90"/>
    <w:rsid w:val="003A233E"/>
    <w:rsid w:val="003A3A42"/>
    <w:rsid w:val="003A66D0"/>
    <w:rsid w:val="003B1841"/>
    <w:rsid w:val="003B2932"/>
    <w:rsid w:val="003B364D"/>
    <w:rsid w:val="003B3900"/>
    <w:rsid w:val="003B571A"/>
    <w:rsid w:val="003B58A0"/>
    <w:rsid w:val="003B67FC"/>
    <w:rsid w:val="003C01E3"/>
    <w:rsid w:val="003C2301"/>
    <w:rsid w:val="003C31DF"/>
    <w:rsid w:val="003C5C1D"/>
    <w:rsid w:val="003C799A"/>
    <w:rsid w:val="003C7CD4"/>
    <w:rsid w:val="003D0284"/>
    <w:rsid w:val="003D1245"/>
    <w:rsid w:val="003D1A2E"/>
    <w:rsid w:val="003D2B76"/>
    <w:rsid w:val="003D2D5B"/>
    <w:rsid w:val="003D376C"/>
    <w:rsid w:val="003D3BEF"/>
    <w:rsid w:val="003D6398"/>
    <w:rsid w:val="003D7746"/>
    <w:rsid w:val="003D7F03"/>
    <w:rsid w:val="003E0E97"/>
    <w:rsid w:val="003E1AAF"/>
    <w:rsid w:val="003E2A4C"/>
    <w:rsid w:val="003E2BA3"/>
    <w:rsid w:val="003E2C3C"/>
    <w:rsid w:val="003E4BC7"/>
    <w:rsid w:val="003E5215"/>
    <w:rsid w:val="003E7CF8"/>
    <w:rsid w:val="003F01B2"/>
    <w:rsid w:val="003F070F"/>
    <w:rsid w:val="003F2DE4"/>
    <w:rsid w:val="003F2EE4"/>
    <w:rsid w:val="003F3A18"/>
    <w:rsid w:val="003F3EC7"/>
    <w:rsid w:val="003F3F76"/>
    <w:rsid w:val="003F4C68"/>
    <w:rsid w:val="003F567E"/>
    <w:rsid w:val="003F600B"/>
    <w:rsid w:val="003F6BA4"/>
    <w:rsid w:val="003F6BDA"/>
    <w:rsid w:val="003F7471"/>
    <w:rsid w:val="0040298A"/>
    <w:rsid w:val="00402B5A"/>
    <w:rsid w:val="00402B63"/>
    <w:rsid w:val="004054D1"/>
    <w:rsid w:val="00406AEB"/>
    <w:rsid w:val="00407E98"/>
    <w:rsid w:val="004107B4"/>
    <w:rsid w:val="0041180E"/>
    <w:rsid w:val="00413ABA"/>
    <w:rsid w:val="00416B70"/>
    <w:rsid w:val="00416EEA"/>
    <w:rsid w:val="0041777F"/>
    <w:rsid w:val="00417D80"/>
    <w:rsid w:val="00422E16"/>
    <w:rsid w:val="00423C99"/>
    <w:rsid w:val="00425272"/>
    <w:rsid w:val="00427DB1"/>
    <w:rsid w:val="00431E6C"/>
    <w:rsid w:val="00434C4A"/>
    <w:rsid w:val="00434D6D"/>
    <w:rsid w:val="00435B50"/>
    <w:rsid w:val="00437335"/>
    <w:rsid w:val="00440C81"/>
    <w:rsid w:val="0044275C"/>
    <w:rsid w:val="004471F1"/>
    <w:rsid w:val="00451187"/>
    <w:rsid w:val="00451D71"/>
    <w:rsid w:val="004533F7"/>
    <w:rsid w:val="004547A7"/>
    <w:rsid w:val="00454AD6"/>
    <w:rsid w:val="00457C85"/>
    <w:rsid w:val="00457EC2"/>
    <w:rsid w:val="00461176"/>
    <w:rsid w:val="00461622"/>
    <w:rsid w:val="00461C6D"/>
    <w:rsid w:val="00462A7C"/>
    <w:rsid w:val="00463FB3"/>
    <w:rsid w:val="00464477"/>
    <w:rsid w:val="00464FAC"/>
    <w:rsid w:val="004672A1"/>
    <w:rsid w:val="00471C3D"/>
    <w:rsid w:val="00471C96"/>
    <w:rsid w:val="00472465"/>
    <w:rsid w:val="00473001"/>
    <w:rsid w:val="004752B2"/>
    <w:rsid w:val="004754AC"/>
    <w:rsid w:val="00475E28"/>
    <w:rsid w:val="00481266"/>
    <w:rsid w:val="004834A5"/>
    <w:rsid w:val="004864DF"/>
    <w:rsid w:val="00486810"/>
    <w:rsid w:val="00487604"/>
    <w:rsid w:val="00487AFF"/>
    <w:rsid w:val="00491452"/>
    <w:rsid w:val="00491C7D"/>
    <w:rsid w:val="00492372"/>
    <w:rsid w:val="00495EE1"/>
    <w:rsid w:val="004964AD"/>
    <w:rsid w:val="004A0C37"/>
    <w:rsid w:val="004A3399"/>
    <w:rsid w:val="004A3F04"/>
    <w:rsid w:val="004A49D7"/>
    <w:rsid w:val="004A6846"/>
    <w:rsid w:val="004A6973"/>
    <w:rsid w:val="004A7219"/>
    <w:rsid w:val="004B03B8"/>
    <w:rsid w:val="004B0CD8"/>
    <w:rsid w:val="004B113D"/>
    <w:rsid w:val="004B17D6"/>
    <w:rsid w:val="004B20C2"/>
    <w:rsid w:val="004B2362"/>
    <w:rsid w:val="004B2D89"/>
    <w:rsid w:val="004B3AAF"/>
    <w:rsid w:val="004B4618"/>
    <w:rsid w:val="004B4A0E"/>
    <w:rsid w:val="004B4C62"/>
    <w:rsid w:val="004B5531"/>
    <w:rsid w:val="004B6BB6"/>
    <w:rsid w:val="004C0774"/>
    <w:rsid w:val="004C3411"/>
    <w:rsid w:val="004C4CE6"/>
    <w:rsid w:val="004C66F0"/>
    <w:rsid w:val="004D0579"/>
    <w:rsid w:val="004D3DA4"/>
    <w:rsid w:val="004D4C1B"/>
    <w:rsid w:val="004D4FEC"/>
    <w:rsid w:val="004D5F64"/>
    <w:rsid w:val="004D6131"/>
    <w:rsid w:val="004E0C46"/>
    <w:rsid w:val="004E0DF1"/>
    <w:rsid w:val="004E290D"/>
    <w:rsid w:val="004E2C88"/>
    <w:rsid w:val="004E2FF7"/>
    <w:rsid w:val="004E3699"/>
    <w:rsid w:val="004E3EE3"/>
    <w:rsid w:val="004E5B1C"/>
    <w:rsid w:val="004F10BA"/>
    <w:rsid w:val="004F1389"/>
    <w:rsid w:val="004F1B1B"/>
    <w:rsid w:val="004F21C7"/>
    <w:rsid w:val="004F39C0"/>
    <w:rsid w:val="004F4C01"/>
    <w:rsid w:val="004F53B8"/>
    <w:rsid w:val="004F60FF"/>
    <w:rsid w:val="004F6768"/>
    <w:rsid w:val="00501672"/>
    <w:rsid w:val="00502C04"/>
    <w:rsid w:val="00502E44"/>
    <w:rsid w:val="00503CB5"/>
    <w:rsid w:val="005048DE"/>
    <w:rsid w:val="00505410"/>
    <w:rsid w:val="0050548A"/>
    <w:rsid w:val="00506EFA"/>
    <w:rsid w:val="00507D66"/>
    <w:rsid w:val="0051009F"/>
    <w:rsid w:val="00514007"/>
    <w:rsid w:val="005169C8"/>
    <w:rsid w:val="00517812"/>
    <w:rsid w:val="00520B1A"/>
    <w:rsid w:val="005215FD"/>
    <w:rsid w:val="00521DBA"/>
    <w:rsid w:val="00523B74"/>
    <w:rsid w:val="0052539A"/>
    <w:rsid w:val="0053037F"/>
    <w:rsid w:val="005304C5"/>
    <w:rsid w:val="00531A40"/>
    <w:rsid w:val="00541919"/>
    <w:rsid w:val="00542BB7"/>
    <w:rsid w:val="0054638B"/>
    <w:rsid w:val="0054723E"/>
    <w:rsid w:val="00547A59"/>
    <w:rsid w:val="00547C3C"/>
    <w:rsid w:val="0055063F"/>
    <w:rsid w:val="00551929"/>
    <w:rsid w:val="00552B18"/>
    <w:rsid w:val="0055324D"/>
    <w:rsid w:val="005544F6"/>
    <w:rsid w:val="0055481A"/>
    <w:rsid w:val="0055559D"/>
    <w:rsid w:val="00555C32"/>
    <w:rsid w:val="00556851"/>
    <w:rsid w:val="005607A6"/>
    <w:rsid w:val="00562C28"/>
    <w:rsid w:val="00562E51"/>
    <w:rsid w:val="00564685"/>
    <w:rsid w:val="00566019"/>
    <w:rsid w:val="005672AF"/>
    <w:rsid w:val="00567F4B"/>
    <w:rsid w:val="005708E0"/>
    <w:rsid w:val="00571D11"/>
    <w:rsid w:val="00571EBE"/>
    <w:rsid w:val="00571F54"/>
    <w:rsid w:val="00572DB9"/>
    <w:rsid w:val="00573EE4"/>
    <w:rsid w:val="0057425C"/>
    <w:rsid w:val="00574A4B"/>
    <w:rsid w:val="005768EA"/>
    <w:rsid w:val="00576DC9"/>
    <w:rsid w:val="005841A5"/>
    <w:rsid w:val="00584E25"/>
    <w:rsid w:val="00584E9C"/>
    <w:rsid w:val="00585774"/>
    <w:rsid w:val="00590609"/>
    <w:rsid w:val="0059248A"/>
    <w:rsid w:val="00592564"/>
    <w:rsid w:val="00594551"/>
    <w:rsid w:val="005959C4"/>
    <w:rsid w:val="005972B6"/>
    <w:rsid w:val="00597B68"/>
    <w:rsid w:val="005A136D"/>
    <w:rsid w:val="005A1431"/>
    <w:rsid w:val="005A2D90"/>
    <w:rsid w:val="005A3E49"/>
    <w:rsid w:val="005A4131"/>
    <w:rsid w:val="005A4C34"/>
    <w:rsid w:val="005A65F8"/>
    <w:rsid w:val="005A67D3"/>
    <w:rsid w:val="005B0E48"/>
    <w:rsid w:val="005B1B9E"/>
    <w:rsid w:val="005B22D3"/>
    <w:rsid w:val="005B6492"/>
    <w:rsid w:val="005B6CB5"/>
    <w:rsid w:val="005B7459"/>
    <w:rsid w:val="005C1394"/>
    <w:rsid w:val="005C1660"/>
    <w:rsid w:val="005C2A36"/>
    <w:rsid w:val="005C32D6"/>
    <w:rsid w:val="005C4D5E"/>
    <w:rsid w:val="005C4FB2"/>
    <w:rsid w:val="005C6FBC"/>
    <w:rsid w:val="005D10BF"/>
    <w:rsid w:val="005D24AA"/>
    <w:rsid w:val="005D2EA1"/>
    <w:rsid w:val="005D38DA"/>
    <w:rsid w:val="005D4091"/>
    <w:rsid w:val="005D4113"/>
    <w:rsid w:val="005D494D"/>
    <w:rsid w:val="005D6680"/>
    <w:rsid w:val="005D7D1C"/>
    <w:rsid w:val="005E2770"/>
    <w:rsid w:val="005E3BB9"/>
    <w:rsid w:val="005E4A55"/>
    <w:rsid w:val="005F0CE9"/>
    <w:rsid w:val="005F1403"/>
    <w:rsid w:val="005F4421"/>
    <w:rsid w:val="005F5457"/>
    <w:rsid w:val="005F6028"/>
    <w:rsid w:val="005F7393"/>
    <w:rsid w:val="005F748C"/>
    <w:rsid w:val="0060133E"/>
    <w:rsid w:val="0060175B"/>
    <w:rsid w:val="006022A4"/>
    <w:rsid w:val="00604A32"/>
    <w:rsid w:val="006050C8"/>
    <w:rsid w:val="006053D5"/>
    <w:rsid w:val="006061F3"/>
    <w:rsid w:val="00606326"/>
    <w:rsid w:val="00613E1A"/>
    <w:rsid w:val="00615184"/>
    <w:rsid w:val="006172F3"/>
    <w:rsid w:val="00620150"/>
    <w:rsid w:val="0062024B"/>
    <w:rsid w:val="0062181D"/>
    <w:rsid w:val="00621F3D"/>
    <w:rsid w:val="00623B78"/>
    <w:rsid w:val="00625B5D"/>
    <w:rsid w:val="00630DEE"/>
    <w:rsid w:val="0063242F"/>
    <w:rsid w:val="00632D5F"/>
    <w:rsid w:val="006336ED"/>
    <w:rsid w:val="006343F7"/>
    <w:rsid w:val="006353AF"/>
    <w:rsid w:val="006356E9"/>
    <w:rsid w:val="00635C75"/>
    <w:rsid w:val="0063743B"/>
    <w:rsid w:val="00641E0B"/>
    <w:rsid w:val="00644419"/>
    <w:rsid w:val="0064667A"/>
    <w:rsid w:val="00647417"/>
    <w:rsid w:val="006504B8"/>
    <w:rsid w:val="006504DF"/>
    <w:rsid w:val="00650D25"/>
    <w:rsid w:val="006539C5"/>
    <w:rsid w:val="0065440F"/>
    <w:rsid w:val="006553F3"/>
    <w:rsid w:val="00656A87"/>
    <w:rsid w:val="00663046"/>
    <w:rsid w:val="006631D8"/>
    <w:rsid w:val="00663FCB"/>
    <w:rsid w:val="006652A7"/>
    <w:rsid w:val="00665315"/>
    <w:rsid w:val="0066539A"/>
    <w:rsid w:val="00666132"/>
    <w:rsid w:val="00666D61"/>
    <w:rsid w:val="00666DAF"/>
    <w:rsid w:val="00667CF4"/>
    <w:rsid w:val="00667E74"/>
    <w:rsid w:val="006706F0"/>
    <w:rsid w:val="006710A0"/>
    <w:rsid w:val="00671E5E"/>
    <w:rsid w:val="00672A2C"/>
    <w:rsid w:val="00674C91"/>
    <w:rsid w:val="00676BB7"/>
    <w:rsid w:val="006777A6"/>
    <w:rsid w:val="00681043"/>
    <w:rsid w:val="0068126C"/>
    <w:rsid w:val="006856BA"/>
    <w:rsid w:val="00686A55"/>
    <w:rsid w:val="00692CF0"/>
    <w:rsid w:val="0069382D"/>
    <w:rsid w:val="006949F1"/>
    <w:rsid w:val="006954BF"/>
    <w:rsid w:val="00695CC0"/>
    <w:rsid w:val="00695DF7"/>
    <w:rsid w:val="00695FE4"/>
    <w:rsid w:val="00697339"/>
    <w:rsid w:val="006A02C2"/>
    <w:rsid w:val="006A1A00"/>
    <w:rsid w:val="006A1B66"/>
    <w:rsid w:val="006A2CDB"/>
    <w:rsid w:val="006A30CA"/>
    <w:rsid w:val="006A3E5E"/>
    <w:rsid w:val="006A69B3"/>
    <w:rsid w:val="006B1CAA"/>
    <w:rsid w:val="006B1FBB"/>
    <w:rsid w:val="006B2471"/>
    <w:rsid w:val="006B2D8D"/>
    <w:rsid w:val="006B3EFF"/>
    <w:rsid w:val="006B4571"/>
    <w:rsid w:val="006B48D0"/>
    <w:rsid w:val="006B653B"/>
    <w:rsid w:val="006B6AD1"/>
    <w:rsid w:val="006B6F82"/>
    <w:rsid w:val="006C0003"/>
    <w:rsid w:val="006C130B"/>
    <w:rsid w:val="006C4E54"/>
    <w:rsid w:val="006C5CDC"/>
    <w:rsid w:val="006C7B2C"/>
    <w:rsid w:val="006D036E"/>
    <w:rsid w:val="006D23C6"/>
    <w:rsid w:val="006D28B1"/>
    <w:rsid w:val="006D29E8"/>
    <w:rsid w:val="006D4CB8"/>
    <w:rsid w:val="006D79D7"/>
    <w:rsid w:val="006E00A1"/>
    <w:rsid w:val="006E1765"/>
    <w:rsid w:val="006E30C1"/>
    <w:rsid w:val="006E37D0"/>
    <w:rsid w:val="006E4011"/>
    <w:rsid w:val="006E5DB2"/>
    <w:rsid w:val="006F004F"/>
    <w:rsid w:val="006F0184"/>
    <w:rsid w:val="006F0C2B"/>
    <w:rsid w:val="006F0E35"/>
    <w:rsid w:val="006F51FC"/>
    <w:rsid w:val="006F6E6C"/>
    <w:rsid w:val="007031E0"/>
    <w:rsid w:val="0070327B"/>
    <w:rsid w:val="00704731"/>
    <w:rsid w:val="00704D96"/>
    <w:rsid w:val="00704E35"/>
    <w:rsid w:val="007053F8"/>
    <w:rsid w:val="007062B8"/>
    <w:rsid w:val="007065E8"/>
    <w:rsid w:val="00706C24"/>
    <w:rsid w:val="0071604C"/>
    <w:rsid w:val="0071638F"/>
    <w:rsid w:val="0071687B"/>
    <w:rsid w:val="007207E9"/>
    <w:rsid w:val="00720830"/>
    <w:rsid w:val="00721705"/>
    <w:rsid w:val="007221F9"/>
    <w:rsid w:val="007224BB"/>
    <w:rsid w:val="00722D54"/>
    <w:rsid w:val="00723775"/>
    <w:rsid w:val="00724935"/>
    <w:rsid w:val="00724BFB"/>
    <w:rsid w:val="00726303"/>
    <w:rsid w:val="0072757F"/>
    <w:rsid w:val="00730367"/>
    <w:rsid w:val="00731CE0"/>
    <w:rsid w:val="00732734"/>
    <w:rsid w:val="00732737"/>
    <w:rsid w:val="0073371F"/>
    <w:rsid w:val="007363C3"/>
    <w:rsid w:val="00740FBF"/>
    <w:rsid w:val="0074157D"/>
    <w:rsid w:val="0074228F"/>
    <w:rsid w:val="00742702"/>
    <w:rsid w:val="0074315E"/>
    <w:rsid w:val="00744C5E"/>
    <w:rsid w:val="00744F57"/>
    <w:rsid w:val="00745350"/>
    <w:rsid w:val="00745EA3"/>
    <w:rsid w:val="00750F3B"/>
    <w:rsid w:val="00753524"/>
    <w:rsid w:val="00755DBF"/>
    <w:rsid w:val="00756835"/>
    <w:rsid w:val="0076125B"/>
    <w:rsid w:val="00761A0F"/>
    <w:rsid w:val="00762461"/>
    <w:rsid w:val="00762DA2"/>
    <w:rsid w:val="00763492"/>
    <w:rsid w:val="007645EF"/>
    <w:rsid w:val="00765511"/>
    <w:rsid w:val="00766778"/>
    <w:rsid w:val="007667F4"/>
    <w:rsid w:val="00766D32"/>
    <w:rsid w:val="007671A8"/>
    <w:rsid w:val="007741C6"/>
    <w:rsid w:val="007746CB"/>
    <w:rsid w:val="00774763"/>
    <w:rsid w:val="00775FF0"/>
    <w:rsid w:val="007775EE"/>
    <w:rsid w:val="007778BD"/>
    <w:rsid w:val="007807BF"/>
    <w:rsid w:val="00782F37"/>
    <w:rsid w:val="0078304D"/>
    <w:rsid w:val="007835C2"/>
    <w:rsid w:val="00785861"/>
    <w:rsid w:val="0078608A"/>
    <w:rsid w:val="0078749E"/>
    <w:rsid w:val="00787DDB"/>
    <w:rsid w:val="007900CB"/>
    <w:rsid w:val="007904A0"/>
    <w:rsid w:val="00793000"/>
    <w:rsid w:val="00793332"/>
    <w:rsid w:val="00794903"/>
    <w:rsid w:val="00795E17"/>
    <w:rsid w:val="00795E97"/>
    <w:rsid w:val="00796B9A"/>
    <w:rsid w:val="007A0197"/>
    <w:rsid w:val="007A0C88"/>
    <w:rsid w:val="007A106E"/>
    <w:rsid w:val="007A2981"/>
    <w:rsid w:val="007A429E"/>
    <w:rsid w:val="007A4E8D"/>
    <w:rsid w:val="007A6669"/>
    <w:rsid w:val="007A76F5"/>
    <w:rsid w:val="007B106E"/>
    <w:rsid w:val="007B24CF"/>
    <w:rsid w:val="007B2E78"/>
    <w:rsid w:val="007B322E"/>
    <w:rsid w:val="007B3A66"/>
    <w:rsid w:val="007B4A09"/>
    <w:rsid w:val="007B6C8F"/>
    <w:rsid w:val="007C0310"/>
    <w:rsid w:val="007C0642"/>
    <w:rsid w:val="007C0DD8"/>
    <w:rsid w:val="007C14EE"/>
    <w:rsid w:val="007C4A69"/>
    <w:rsid w:val="007C5F06"/>
    <w:rsid w:val="007C5F64"/>
    <w:rsid w:val="007C757A"/>
    <w:rsid w:val="007D11AF"/>
    <w:rsid w:val="007D22B2"/>
    <w:rsid w:val="007D5E9E"/>
    <w:rsid w:val="007D5FA9"/>
    <w:rsid w:val="007D645C"/>
    <w:rsid w:val="007D6D02"/>
    <w:rsid w:val="007D7658"/>
    <w:rsid w:val="007E00EC"/>
    <w:rsid w:val="007E1271"/>
    <w:rsid w:val="007E2982"/>
    <w:rsid w:val="007E3EC1"/>
    <w:rsid w:val="007E5308"/>
    <w:rsid w:val="007E645E"/>
    <w:rsid w:val="007F18B4"/>
    <w:rsid w:val="007F32B6"/>
    <w:rsid w:val="007F56B7"/>
    <w:rsid w:val="007F5D3D"/>
    <w:rsid w:val="007F60A9"/>
    <w:rsid w:val="007F6B48"/>
    <w:rsid w:val="007F7B14"/>
    <w:rsid w:val="00801CB8"/>
    <w:rsid w:val="00801D41"/>
    <w:rsid w:val="00801EAE"/>
    <w:rsid w:val="00802C75"/>
    <w:rsid w:val="00802EAF"/>
    <w:rsid w:val="00803A9E"/>
    <w:rsid w:val="00806DE7"/>
    <w:rsid w:val="0080711F"/>
    <w:rsid w:val="0081053A"/>
    <w:rsid w:val="00810862"/>
    <w:rsid w:val="00810CF8"/>
    <w:rsid w:val="008113AD"/>
    <w:rsid w:val="008128DE"/>
    <w:rsid w:val="00812948"/>
    <w:rsid w:val="00814B11"/>
    <w:rsid w:val="00815CEF"/>
    <w:rsid w:val="008162BE"/>
    <w:rsid w:val="00817709"/>
    <w:rsid w:val="008217C7"/>
    <w:rsid w:val="00821CEF"/>
    <w:rsid w:val="00822BC8"/>
    <w:rsid w:val="0082387B"/>
    <w:rsid w:val="00823A77"/>
    <w:rsid w:val="00824483"/>
    <w:rsid w:val="008251FA"/>
    <w:rsid w:val="00830AD2"/>
    <w:rsid w:val="008335D0"/>
    <w:rsid w:val="0083373F"/>
    <w:rsid w:val="00834D61"/>
    <w:rsid w:val="008353C7"/>
    <w:rsid w:val="00836B48"/>
    <w:rsid w:val="00840C6E"/>
    <w:rsid w:val="00841E8D"/>
    <w:rsid w:val="008461C2"/>
    <w:rsid w:val="00846E5D"/>
    <w:rsid w:val="00846FBA"/>
    <w:rsid w:val="008474CB"/>
    <w:rsid w:val="008518E7"/>
    <w:rsid w:val="00856738"/>
    <w:rsid w:val="00863BA4"/>
    <w:rsid w:val="00863F42"/>
    <w:rsid w:val="00864303"/>
    <w:rsid w:val="008661A8"/>
    <w:rsid w:val="00870288"/>
    <w:rsid w:val="00871019"/>
    <w:rsid w:val="008711BE"/>
    <w:rsid w:val="008717EC"/>
    <w:rsid w:val="00871C9B"/>
    <w:rsid w:val="0087237E"/>
    <w:rsid w:val="0087281A"/>
    <w:rsid w:val="00872F28"/>
    <w:rsid w:val="0087439E"/>
    <w:rsid w:val="00874DA2"/>
    <w:rsid w:val="00874FFE"/>
    <w:rsid w:val="00875D24"/>
    <w:rsid w:val="00876344"/>
    <w:rsid w:val="0087662A"/>
    <w:rsid w:val="008775DA"/>
    <w:rsid w:val="008779BC"/>
    <w:rsid w:val="0088002A"/>
    <w:rsid w:val="00880C09"/>
    <w:rsid w:val="008821A8"/>
    <w:rsid w:val="008823A0"/>
    <w:rsid w:val="00883C2A"/>
    <w:rsid w:val="008846F7"/>
    <w:rsid w:val="00884C92"/>
    <w:rsid w:val="00884D25"/>
    <w:rsid w:val="00885C55"/>
    <w:rsid w:val="008868F6"/>
    <w:rsid w:val="00886B8E"/>
    <w:rsid w:val="00886E52"/>
    <w:rsid w:val="008910CC"/>
    <w:rsid w:val="008912E4"/>
    <w:rsid w:val="00891D1D"/>
    <w:rsid w:val="00893B7B"/>
    <w:rsid w:val="008973AB"/>
    <w:rsid w:val="008A0D28"/>
    <w:rsid w:val="008A14B7"/>
    <w:rsid w:val="008A1B45"/>
    <w:rsid w:val="008A1CB4"/>
    <w:rsid w:val="008A4311"/>
    <w:rsid w:val="008A7554"/>
    <w:rsid w:val="008B087C"/>
    <w:rsid w:val="008B1577"/>
    <w:rsid w:val="008B1DD1"/>
    <w:rsid w:val="008B22FD"/>
    <w:rsid w:val="008B255C"/>
    <w:rsid w:val="008B3151"/>
    <w:rsid w:val="008B3BB9"/>
    <w:rsid w:val="008B5CEC"/>
    <w:rsid w:val="008B7BBE"/>
    <w:rsid w:val="008B7DAE"/>
    <w:rsid w:val="008C18E5"/>
    <w:rsid w:val="008C2E60"/>
    <w:rsid w:val="008C4A1D"/>
    <w:rsid w:val="008C5370"/>
    <w:rsid w:val="008C5BA0"/>
    <w:rsid w:val="008C61F8"/>
    <w:rsid w:val="008C7A83"/>
    <w:rsid w:val="008D0849"/>
    <w:rsid w:val="008D449B"/>
    <w:rsid w:val="008D5240"/>
    <w:rsid w:val="008D5D01"/>
    <w:rsid w:val="008D5FA7"/>
    <w:rsid w:val="008D7929"/>
    <w:rsid w:val="008D7E7F"/>
    <w:rsid w:val="008E0DDC"/>
    <w:rsid w:val="008E1CF3"/>
    <w:rsid w:val="008E4FDD"/>
    <w:rsid w:val="008E51B4"/>
    <w:rsid w:val="008E5511"/>
    <w:rsid w:val="008E6F6C"/>
    <w:rsid w:val="008E73CD"/>
    <w:rsid w:val="008E7F5C"/>
    <w:rsid w:val="008F0006"/>
    <w:rsid w:val="008F01C8"/>
    <w:rsid w:val="008F36D0"/>
    <w:rsid w:val="008F3CDD"/>
    <w:rsid w:val="008F3D6A"/>
    <w:rsid w:val="008F7A0C"/>
    <w:rsid w:val="009032D7"/>
    <w:rsid w:val="00903FF7"/>
    <w:rsid w:val="009040D7"/>
    <w:rsid w:val="00906986"/>
    <w:rsid w:val="00911517"/>
    <w:rsid w:val="009135B6"/>
    <w:rsid w:val="00913CFC"/>
    <w:rsid w:val="009141DE"/>
    <w:rsid w:val="00914650"/>
    <w:rsid w:val="0091484F"/>
    <w:rsid w:val="0091662D"/>
    <w:rsid w:val="009169E5"/>
    <w:rsid w:val="00916AC6"/>
    <w:rsid w:val="00922A26"/>
    <w:rsid w:val="00924E1D"/>
    <w:rsid w:val="009262E5"/>
    <w:rsid w:val="00926E1F"/>
    <w:rsid w:val="009302DC"/>
    <w:rsid w:val="00931F28"/>
    <w:rsid w:val="0093278E"/>
    <w:rsid w:val="00933062"/>
    <w:rsid w:val="00936C38"/>
    <w:rsid w:val="00937703"/>
    <w:rsid w:val="009419F1"/>
    <w:rsid w:val="0094423B"/>
    <w:rsid w:val="009442D0"/>
    <w:rsid w:val="0094508F"/>
    <w:rsid w:val="00947600"/>
    <w:rsid w:val="00952217"/>
    <w:rsid w:val="00954856"/>
    <w:rsid w:val="00956469"/>
    <w:rsid w:val="00962640"/>
    <w:rsid w:val="00962FA9"/>
    <w:rsid w:val="00963DFF"/>
    <w:rsid w:val="0096667F"/>
    <w:rsid w:val="00966AF3"/>
    <w:rsid w:val="0096792A"/>
    <w:rsid w:val="0097037B"/>
    <w:rsid w:val="00972456"/>
    <w:rsid w:val="009726A3"/>
    <w:rsid w:val="009744C8"/>
    <w:rsid w:val="0098504B"/>
    <w:rsid w:val="009851FE"/>
    <w:rsid w:val="009854F8"/>
    <w:rsid w:val="00985FBD"/>
    <w:rsid w:val="00987242"/>
    <w:rsid w:val="0098759C"/>
    <w:rsid w:val="009918EB"/>
    <w:rsid w:val="00992291"/>
    <w:rsid w:val="0099245F"/>
    <w:rsid w:val="0099292A"/>
    <w:rsid w:val="00993FBB"/>
    <w:rsid w:val="009973E5"/>
    <w:rsid w:val="00997F0B"/>
    <w:rsid w:val="009A00F6"/>
    <w:rsid w:val="009A037D"/>
    <w:rsid w:val="009A1494"/>
    <w:rsid w:val="009A2460"/>
    <w:rsid w:val="009A34B9"/>
    <w:rsid w:val="009A6B71"/>
    <w:rsid w:val="009A731C"/>
    <w:rsid w:val="009A79A4"/>
    <w:rsid w:val="009B21C4"/>
    <w:rsid w:val="009B2988"/>
    <w:rsid w:val="009B3654"/>
    <w:rsid w:val="009B4002"/>
    <w:rsid w:val="009B4E11"/>
    <w:rsid w:val="009B4F7B"/>
    <w:rsid w:val="009B59D1"/>
    <w:rsid w:val="009B6B2D"/>
    <w:rsid w:val="009B74AF"/>
    <w:rsid w:val="009C1001"/>
    <w:rsid w:val="009C48E5"/>
    <w:rsid w:val="009C4D86"/>
    <w:rsid w:val="009C56EE"/>
    <w:rsid w:val="009C56EF"/>
    <w:rsid w:val="009C6911"/>
    <w:rsid w:val="009D03B7"/>
    <w:rsid w:val="009D3A78"/>
    <w:rsid w:val="009D3B0F"/>
    <w:rsid w:val="009D3F3E"/>
    <w:rsid w:val="009D7D26"/>
    <w:rsid w:val="009D7D83"/>
    <w:rsid w:val="009E241C"/>
    <w:rsid w:val="009E2F51"/>
    <w:rsid w:val="009E2FE1"/>
    <w:rsid w:val="009E569D"/>
    <w:rsid w:val="009E67D7"/>
    <w:rsid w:val="009E6FE2"/>
    <w:rsid w:val="009F167C"/>
    <w:rsid w:val="009F3B3A"/>
    <w:rsid w:val="009F4996"/>
    <w:rsid w:val="009F4B9C"/>
    <w:rsid w:val="009F5495"/>
    <w:rsid w:val="009F5E4C"/>
    <w:rsid w:val="009F5E91"/>
    <w:rsid w:val="009F6D21"/>
    <w:rsid w:val="009F6E04"/>
    <w:rsid w:val="00A03E88"/>
    <w:rsid w:val="00A03EE1"/>
    <w:rsid w:val="00A05845"/>
    <w:rsid w:val="00A063D2"/>
    <w:rsid w:val="00A06AAE"/>
    <w:rsid w:val="00A06DB0"/>
    <w:rsid w:val="00A10658"/>
    <w:rsid w:val="00A10A05"/>
    <w:rsid w:val="00A1141B"/>
    <w:rsid w:val="00A11842"/>
    <w:rsid w:val="00A11BCA"/>
    <w:rsid w:val="00A12868"/>
    <w:rsid w:val="00A1324B"/>
    <w:rsid w:val="00A14EA6"/>
    <w:rsid w:val="00A170D4"/>
    <w:rsid w:val="00A20BD3"/>
    <w:rsid w:val="00A21B0D"/>
    <w:rsid w:val="00A21D70"/>
    <w:rsid w:val="00A228E6"/>
    <w:rsid w:val="00A230C5"/>
    <w:rsid w:val="00A23878"/>
    <w:rsid w:val="00A244D2"/>
    <w:rsid w:val="00A2478F"/>
    <w:rsid w:val="00A24E98"/>
    <w:rsid w:val="00A2594B"/>
    <w:rsid w:val="00A25A7C"/>
    <w:rsid w:val="00A27AA0"/>
    <w:rsid w:val="00A30474"/>
    <w:rsid w:val="00A309E4"/>
    <w:rsid w:val="00A316A5"/>
    <w:rsid w:val="00A3353D"/>
    <w:rsid w:val="00A34C2B"/>
    <w:rsid w:val="00A37A2B"/>
    <w:rsid w:val="00A40508"/>
    <w:rsid w:val="00A43E88"/>
    <w:rsid w:val="00A44B37"/>
    <w:rsid w:val="00A4554C"/>
    <w:rsid w:val="00A457B0"/>
    <w:rsid w:val="00A4609A"/>
    <w:rsid w:val="00A47366"/>
    <w:rsid w:val="00A51B1A"/>
    <w:rsid w:val="00A535ED"/>
    <w:rsid w:val="00A541F2"/>
    <w:rsid w:val="00A56DB2"/>
    <w:rsid w:val="00A57E78"/>
    <w:rsid w:val="00A62885"/>
    <w:rsid w:val="00A63124"/>
    <w:rsid w:val="00A65CA7"/>
    <w:rsid w:val="00A671A0"/>
    <w:rsid w:val="00A70A63"/>
    <w:rsid w:val="00A70C05"/>
    <w:rsid w:val="00A70C6A"/>
    <w:rsid w:val="00A728E0"/>
    <w:rsid w:val="00A74737"/>
    <w:rsid w:val="00A7634D"/>
    <w:rsid w:val="00A7700D"/>
    <w:rsid w:val="00A771BF"/>
    <w:rsid w:val="00A810EC"/>
    <w:rsid w:val="00A821AA"/>
    <w:rsid w:val="00A83739"/>
    <w:rsid w:val="00A87B4A"/>
    <w:rsid w:val="00A90655"/>
    <w:rsid w:val="00A909C6"/>
    <w:rsid w:val="00A91296"/>
    <w:rsid w:val="00A91795"/>
    <w:rsid w:val="00A9226D"/>
    <w:rsid w:val="00A9401F"/>
    <w:rsid w:val="00A95DDC"/>
    <w:rsid w:val="00A95F72"/>
    <w:rsid w:val="00A96498"/>
    <w:rsid w:val="00A96C2D"/>
    <w:rsid w:val="00AA371B"/>
    <w:rsid w:val="00AA530B"/>
    <w:rsid w:val="00AA6184"/>
    <w:rsid w:val="00AA639A"/>
    <w:rsid w:val="00AA6B60"/>
    <w:rsid w:val="00AA7327"/>
    <w:rsid w:val="00AA7AFB"/>
    <w:rsid w:val="00AB120C"/>
    <w:rsid w:val="00AB2952"/>
    <w:rsid w:val="00AB4E1F"/>
    <w:rsid w:val="00AB54BD"/>
    <w:rsid w:val="00AC1F87"/>
    <w:rsid w:val="00AC2441"/>
    <w:rsid w:val="00AC27A1"/>
    <w:rsid w:val="00AC337C"/>
    <w:rsid w:val="00AC4ADE"/>
    <w:rsid w:val="00AC6C3E"/>
    <w:rsid w:val="00AD097C"/>
    <w:rsid w:val="00AD60DB"/>
    <w:rsid w:val="00AD6437"/>
    <w:rsid w:val="00AD72D6"/>
    <w:rsid w:val="00AE0B7D"/>
    <w:rsid w:val="00AE17E7"/>
    <w:rsid w:val="00AE4994"/>
    <w:rsid w:val="00AE4A1B"/>
    <w:rsid w:val="00AF0AA3"/>
    <w:rsid w:val="00AF1039"/>
    <w:rsid w:val="00AF1741"/>
    <w:rsid w:val="00AF1CE6"/>
    <w:rsid w:val="00AF59C4"/>
    <w:rsid w:val="00AF7530"/>
    <w:rsid w:val="00B00956"/>
    <w:rsid w:val="00B009AE"/>
    <w:rsid w:val="00B01863"/>
    <w:rsid w:val="00B02787"/>
    <w:rsid w:val="00B02BFE"/>
    <w:rsid w:val="00B036B4"/>
    <w:rsid w:val="00B03A60"/>
    <w:rsid w:val="00B05DB2"/>
    <w:rsid w:val="00B064A3"/>
    <w:rsid w:val="00B128A7"/>
    <w:rsid w:val="00B13C5F"/>
    <w:rsid w:val="00B23C91"/>
    <w:rsid w:val="00B23EEF"/>
    <w:rsid w:val="00B24A81"/>
    <w:rsid w:val="00B24F81"/>
    <w:rsid w:val="00B2581E"/>
    <w:rsid w:val="00B26BA1"/>
    <w:rsid w:val="00B30D77"/>
    <w:rsid w:val="00B30F6F"/>
    <w:rsid w:val="00B35265"/>
    <w:rsid w:val="00B41139"/>
    <w:rsid w:val="00B41E30"/>
    <w:rsid w:val="00B41F1C"/>
    <w:rsid w:val="00B431F8"/>
    <w:rsid w:val="00B4466A"/>
    <w:rsid w:val="00B44BAC"/>
    <w:rsid w:val="00B45A2E"/>
    <w:rsid w:val="00B463A3"/>
    <w:rsid w:val="00B470A5"/>
    <w:rsid w:val="00B504E1"/>
    <w:rsid w:val="00B5187F"/>
    <w:rsid w:val="00B52D4D"/>
    <w:rsid w:val="00B532EC"/>
    <w:rsid w:val="00B55D35"/>
    <w:rsid w:val="00B56A07"/>
    <w:rsid w:val="00B60ACD"/>
    <w:rsid w:val="00B61113"/>
    <w:rsid w:val="00B612BF"/>
    <w:rsid w:val="00B61F22"/>
    <w:rsid w:val="00B624AC"/>
    <w:rsid w:val="00B63403"/>
    <w:rsid w:val="00B64AFF"/>
    <w:rsid w:val="00B656C6"/>
    <w:rsid w:val="00B67484"/>
    <w:rsid w:val="00B6799A"/>
    <w:rsid w:val="00B70F13"/>
    <w:rsid w:val="00B745CF"/>
    <w:rsid w:val="00B752EC"/>
    <w:rsid w:val="00B76A01"/>
    <w:rsid w:val="00B77C09"/>
    <w:rsid w:val="00B807AF"/>
    <w:rsid w:val="00B81087"/>
    <w:rsid w:val="00B823DF"/>
    <w:rsid w:val="00B83D1B"/>
    <w:rsid w:val="00B84834"/>
    <w:rsid w:val="00B8620B"/>
    <w:rsid w:val="00B86BF1"/>
    <w:rsid w:val="00B901E8"/>
    <w:rsid w:val="00B90C43"/>
    <w:rsid w:val="00B9142C"/>
    <w:rsid w:val="00B92990"/>
    <w:rsid w:val="00B93A80"/>
    <w:rsid w:val="00B942E2"/>
    <w:rsid w:val="00BA0446"/>
    <w:rsid w:val="00BA0513"/>
    <w:rsid w:val="00BA59DB"/>
    <w:rsid w:val="00BA5A2D"/>
    <w:rsid w:val="00BA6BED"/>
    <w:rsid w:val="00BA77BA"/>
    <w:rsid w:val="00BB33A7"/>
    <w:rsid w:val="00BB3B5C"/>
    <w:rsid w:val="00BB6C64"/>
    <w:rsid w:val="00BB7666"/>
    <w:rsid w:val="00BB79AE"/>
    <w:rsid w:val="00BC0002"/>
    <w:rsid w:val="00BC040C"/>
    <w:rsid w:val="00BC0F0E"/>
    <w:rsid w:val="00BC2D5F"/>
    <w:rsid w:val="00BC3011"/>
    <w:rsid w:val="00BD266E"/>
    <w:rsid w:val="00BD44BA"/>
    <w:rsid w:val="00BD5775"/>
    <w:rsid w:val="00BD73F6"/>
    <w:rsid w:val="00BE1483"/>
    <w:rsid w:val="00BE3433"/>
    <w:rsid w:val="00BE4C5A"/>
    <w:rsid w:val="00BE68C0"/>
    <w:rsid w:val="00BE68CD"/>
    <w:rsid w:val="00BE7F51"/>
    <w:rsid w:val="00BF0AF2"/>
    <w:rsid w:val="00BF0BD2"/>
    <w:rsid w:val="00BF1BB1"/>
    <w:rsid w:val="00BF25CD"/>
    <w:rsid w:val="00BF28F7"/>
    <w:rsid w:val="00BF3F44"/>
    <w:rsid w:val="00BF468A"/>
    <w:rsid w:val="00BF47DE"/>
    <w:rsid w:val="00BF5A4B"/>
    <w:rsid w:val="00BF6F5E"/>
    <w:rsid w:val="00BF7BCE"/>
    <w:rsid w:val="00BF7D95"/>
    <w:rsid w:val="00C02FB6"/>
    <w:rsid w:val="00C11BE5"/>
    <w:rsid w:val="00C14031"/>
    <w:rsid w:val="00C1410B"/>
    <w:rsid w:val="00C147FF"/>
    <w:rsid w:val="00C16A73"/>
    <w:rsid w:val="00C1700A"/>
    <w:rsid w:val="00C17F79"/>
    <w:rsid w:val="00C201BF"/>
    <w:rsid w:val="00C248D8"/>
    <w:rsid w:val="00C25CB0"/>
    <w:rsid w:val="00C26417"/>
    <w:rsid w:val="00C27E77"/>
    <w:rsid w:val="00C3016F"/>
    <w:rsid w:val="00C3104A"/>
    <w:rsid w:val="00C312E7"/>
    <w:rsid w:val="00C32384"/>
    <w:rsid w:val="00C334C1"/>
    <w:rsid w:val="00C356A8"/>
    <w:rsid w:val="00C366F4"/>
    <w:rsid w:val="00C36AFE"/>
    <w:rsid w:val="00C36C7B"/>
    <w:rsid w:val="00C4107E"/>
    <w:rsid w:val="00C4270D"/>
    <w:rsid w:val="00C4283C"/>
    <w:rsid w:val="00C43795"/>
    <w:rsid w:val="00C445B6"/>
    <w:rsid w:val="00C44B87"/>
    <w:rsid w:val="00C4522A"/>
    <w:rsid w:val="00C456B1"/>
    <w:rsid w:val="00C46DA0"/>
    <w:rsid w:val="00C5149A"/>
    <w:rsid w:val="00C52F01"/>
    <w:rsid w:val="00C53513"/>
    <w:rsid w:val="00C54B1E"/>
    <w:rsid w:val="00C62523"/>
    <w:rsid w:val="00C62661"/>
    <w:rsid w:val="00C63DAA"/>
    <w:rsid w:val="00C659B2"/>
    <w:rsid w:val="00C667E7"/>
    <w:rsid w:val="00C678CF"/>
    <w:rsid w:val="00C67C31"/>
    <w:rsid w:val="00C727D3"/>
    <w:rsid w:val="00C76938"/>
    <w:rsid w:val="00C80ED4"/>
    <w:rsid w:val="00C8155D"/>
    <w:rsid w:val="00C825AD"/>
    <w:rsid w:val="00C847EC"/>
    <w:rsid w:val="00C8551B"/>
    <w:rsid w:val="00C857F1"/>
    <w:rsid w:val="00C868C5"/>
    <w:rsid w:val="00C94444"/>
    <w:rsid w:val="00C9524B"/>
    <w:rsid w:val="00C95C1A"/>
    <w:rsid w:val="00C95EB3"/>
    <w:rsid w:val="00C96594"/>
    <w:rsid w:val="00C965D2"/>
    <w:rsid w:val="00C96BDA"/>
    <w:rsid w:val="00CA36D2"/>
    <w:rsid w:val="00CA3E39"/>
    <w:rsid w:val="00CA4C8C"/>
    <w:rsid w:val="00CA4FF2"/>
    <w:rsid w:val="00CA56AC"/>
    <w:rsid w:val="00CA599A"/>
    <w:rsid w:val="00CA6AE5"/>
    <w:rsid w:val="00CA6CA8"/>
    <w:rsid w:val="00CA7331"/>
    <w:rsid w:val="00CA74C6"/>
    <w:rsid w:val="00CA7E02"/>
    <w:rsid w:val="00CB091E"/>
    <w:rsid w:val="00CB0C80"/>
    <w:rsid w:val="00CB1FB2"/>
    <w:rsid w:val="00CB240A"/>
    <w:rsid w:val="00CB261A"/>
    <w:rsid w:val="00CB2E73"/>
    <w:rsid w:val="00CB3544"/>
    <w:rsid w:val="00CB424D"/>
    <w:rsid w:val="00CB4608"/>
    <w:rsid w:val="00CB48A2"/>
    <w:rsid w:val="00CB48C9"/>
    <w:rsid w:val="00CB4B9B"/>
    <w:rsid w:val="00CB61FC"/>
    <w:rsid w:val="00CB6B8F"/>
    <w:rsid w:val="00CB7F04"/>
    <w:rsid w:val="00CC05F3"/>
    <w:rsid w:val="00CC0BBF"/>
    <w:rsid w:val="00CC1777"/>
    <w:rsid w:val="00CC2038"/>
    <w:rsid w:val="00CC5611"/>
    <w:rsid w:val="00CC6C63"/>
    <w:rsid w:val="00CC7DD7"/>
    <w:rsid w:val="00CD0C11"/>
    <w:rsid w:val="00CD0E49"/>
    <w:rsid w:val="00CD1BD2"/>
    <w:rsid w:val="00CD2FF7"/>
    <w:rsid w:val="00CD3414"/>
    <w:rsid w:val="00CD35BE"/>
    <w:rsid w:val="00CD3EF5"/>
    <w:rsid w:val="00CD64FE"/>
    <w:rsid w:val="00CD69E5"/>
    <w:rsid w:val="00CE2462"/>
    <w:rsid w:val="00CE2E5D"/>
    <w:rsid w:val="00CE33D1"/>
    <w:rsid w:val="00CE39DE"/>
    <w:rsid w:val="00CE4D4E"/>
    <w:rsid w:val="00CE5F2F"/>
    <w:rsid w:val="00CE605F"/>
    <w:rsid w:val="00CE6E9F"/>
    <w:rsid w:val="00CE70A3"/>
    <w:rsid w:val="00CE79DF"/>
    <w:rsid w:val="00CF01EC"/>
    <w:rsid w:val="00CF5475"/>
    <w:rsid w:val="00CF5A8F"/>
    <w:rsid w:val="00D01AF2"/>
    <w:rsid w:val="00D02C89"/>
    <w:rsid w:val="00D0358F"/>
    <w:rsid w:val="00D03D13"/>
    <w:rsid w:val="00D04F07"/>
    <w:rsid w:val="00D052F5"/>
    <w:rsid w:val="00D05456"/>
    <w:rsid w:val="00D05462"/>
    <w:rsid w:val="00D067F3"/>
    <w:rsid w:val="00D0770A"/>
    <w:rsid w:val="00D07AE4"/>
    <w:rsid w:val="00D13308"/>
    <w:rsid w:val="00D17D4A"/>
    <w:rsid w:val="00D17E50"/>
    <w:rsid w:val="00D214D3"/>
    <w:rsid w:val="00D21A1E"/>
    <w:rsid w:val="00D233EC"/>
    <w:rsid w:val="00D23C01"/>
    <w:rsid w:val="00D24C56"/>
    <w:rsid w:val="00D26350"/>
    <w:rsid w:val="00D2663E"/>
    <w:rsid w:val="00D26A22"/>
    <w:rsid w:val="00D27D83"/>
    <w:rsid w:val="00D27D88"/>
    <w:rsid w:val="00D30532"/>
    <w:rsid w:val="00D30962"/>
    <w:rsid w:val="00D309D9"/>
    <w:rsid w:val="00D30EB1"/>
    <w:rsid w:val="00D31AEC"/>
    <w:rsid w:val="00D32351"/>
    <w:rsid w:val="00D368FD"/>
    <w:rsid w:val="00D36A5B"/>
    <w:rsid w:val="00D36F4F"/>
    <w:rsid w:val="00D36F6C"/>
    <w:rsid w:val="00D418CF"/>
    <w:rsid w:val="00D4234F"/>
    <w:rsid w:val="00D42833"/>
    <w:rsid w:val="00D44A79"/>
    <w:rsid w:val="00D452E7"/>
    <w:rsid w:val="00D458F3"/>
    <w:rsid w:val="00D46AB4"/>
    <w:rsid w:val="00D46BC9"/>
    <w:rsid w:val="00D4709D"/>
    <w:rsid w:val="00D5003F"/>
    <w:rsid w:val="00D503A1"/>
    <w:rsid w:val="00D507B2"/>
    <w:rsid w:val="00D536BB"/>
    <w:rsid w:val="00D55315"/>
    <w:rsid w:val="00D5601B"/>
    <w:rsid w:val="00D57BA7"/>
    <w:rsid w:val="00D57DE3"/>
    <w:rsid w:val="00D617EF"/>
    <w:rsid w:val="00D62C76"/>
    <w:rsid w:val="00D63B64"/>
    <w:rsid w:val="00D63FC3"/>
    <w:rsid w:val="00D6437A"/>
    <w:rsid w:val="00D679EE"/>
    <w:rsid w:val="00D70815"/>
    <w:rsid w:val="00D7372A"/>
    <w:rsid w:val="00D73C60"/>
    <w:rsid w:val="00D73EC7"/>
    <w:rsid w:val="00D74C1D"/>
    <w:rsid w:val="00D762D7"/>
    <w:rsid w:val="00D76606"/>
    <w:rsid w:val="00D777C5"/>
    <w:rsid w:val="00D77BB9"/>
    <w:rsid w:val="00D82659"/>
    <w:rsid w:val="00D84202"/>
    <w:rsid w:val="00D849B2"/>
    <w:rsid w:val="00D855AA"/>
    <w:rsid w:val="00D87AE7"/>
    <w:rsid w:val="00D90FD8"/>
    <w:rsid w:val="00D9239C"/>
    <w:rsid w:val="00D92C2B"/>
    <w:rsid w:val="00D92DDA"/>
    <w:rsid w:val="00D93C58"/>
    <w:rsid w:val="00D97028"/>
    <w:rsid w:val="00D97207"/>
    <w:rsid w:val="00D972D1"/>
    <w:rsid w:val="00DA0679"/>
    <w:rsid w:val="00DA2EA0"/>
    <w:rsid w:val="00DA4C43"/>
    <w:rsid w:val="00DB0480"/>
    <w:rsid w:val="00DB076C"/>
    <w:rsid w:val="00DB0E69"/>
    <w:rsid w:val="00DB13E9"/>
    <w:rsid w:val="00DB4205"/>
    <w:rsid w:val="00DB5865"/>
    <w:rsid w:val="00DB69C3"/>
    <w:rsid w:val="00DC3246"/>
    <w:rsid w:val="00DC3753"/>
    <w:rsid w:val="00DC465C"/>
    <w:rsid w:val="00DC511A"/>
    <w:rsid w:val="00DC5273"/>
    <w:rsid w:val="00DC5343"/>
    <w:rsid w:val="00DC5836"/>
    <w:rsid w:val="00DC5FC8"/>
    <w:rsid w:val="00DC60DA"/>
    <w:rsid w:val="00DC78C7"/>
    <w:rsid w:val="00DD2526"/>
    <w:rsid w:val="00DD3599"/>
    <w:rsid w:val="00DD42AD"/>
    <w:rsid w:val="00DD570A"/>
    <w:rsid w:val="00DD6692"/>
    <w:rsid w:val="00DD71C1"/>
    <w:rsid w:val="00DD7589"/>
    <w:rsid w:val="00DE0463"/>
    <w:rsid w:val="00DE11FE"/>
    <w:rsid w:val="00DE1F45"/>
    <w:rsid w:val="00DE5532"/>
    <w:rsid w:val="00DE6E99"/>
    <w:rsid w:val="00DF14D0"/>
    <w:rsid w:val="00DF3399"/>
    <w:rsid w:val="00DF4FD7"/>
    <w:rsid w:val="00DF5010"/>
    <w:rsid w:val="00E001F4"/>
    <w:rsid w:val="00E0056C"/>
    <w:rsid w:val="00E03E1B"/>
    <w:rsid w:val="00E0454A"/>
    <w:rsid w:val="00E05003"/>
    <w:rsid w:val="00E05155"/>
    <w:rsid w:val="00E05BA3"/>
    <w:rsid w:val="00E06217"/>
    <w:rsid w:val="00E071A0"/>
    <w:rsid w:val="00E075DC"/>
    <w:rsid w:val="00E07EAD"/>
    <w:rsid w:val="00E100B9"/>
    <w:rsid w:val="00E11327"/>
    <w:rsid w:val="00E1251D"/>
    <w:rsid w:val="00E12C95"/>
    <w:rsid w:val="00E13555"/>
    <w:rsid w:val="00E15ED9"/>
    <w:rsid w:val="00E17FA4"/>
    <w:rsid w:val="00E2056C"/>
    <w:rsid w:val="00E234C9"/>
    <w:rsid w:val="00E23B1F"/>
    <w:rsid w:val="00E24E69"/>
    <w:rsid w:val="00E276C5"/>
    <w:rsid w:val="00E278C9"/>
    <w:rsid w:val="00E27FD8"/>
    <w:rsid w:val="00E31A5E"/>
    <w:rsid w:val="00E350D5"/>
    <w:rsid w:val="00E37DB3"/>
    <w:rsid w:val="00E40258"/>
    <w:rsid w:val="00E419EF"/>
    <w:rsid w:val="00E4318F"/>
    <w:rsid w:val="00E441CE"/>
    <w:rsid w:val="00E46310"/>
    <w:rsid w:val="00E51991"/>
    <w:rsid w:val="00E51D74"/>
    <w:rsid w:val="00E53B41"/>
    <w:rsid w:val="00E561FC"/>
    <w:rsid w:val="00E60203"/>
    <w:rsid w:val="00E62687"/>
    <w:rsid w:val="00E63DB4"/>
    <w:rsid w:val="00E65651"/>
    <w:rsid w:val="00E65E73"/>
    <w:rsid w:val="00E66D42"/>
    <w:rsid w:val="00E66EE7"/>
    <w:rsid w:val="00E7057C"/>
    <w:rsid w:val="00E75112"/>
    <w:rsid w:val="00E804B0"/>
    <w:rsid w:val="00E840BE"/>
    <w:rsid w:val="00E86BD1"/>
    <w:rsid w:val="00E90002"/>
    <w:rsid w:val="00E907CE"/>
    <w:rsid w:val="00E90D89"/>
    <w:rsid w:val="00E91B4B"/>
    <w:rsid w:val="00E92015"/>
    <w:rsid w:val="00E933F0"/>
    <w:rsid w:val="00E94053"/>
    <w:rsid w:val="00E9465A"/>
    <w:rsid w:val="00E94F10"/>
    <w:rsid w:val="00E9514D"/>
    <w:rsid w:val="00E976B1"/>
    <w:rsid w:val="00E97BB9"/>
    <w:rsid w:val="00EA0238"/>
    <w:rsid w:val="00EA2AA0"/>
    <w:rsid w:val="00EA36AB"/>
    <w:rsid w:val="00EA3CC1"/>
    <w:rsid w:val="00EA5014"/>
    <w:rsid w:val="00EA5358"/>
    <w:rsid w:val="00EA6D9B"/>
    <w:rsid w:val="00EA72A0"/>
    <w:rsid w:val="00EB0323"/>
    <w:rsid w:val="00EB0CF1"/>
    <w:rsid w:val="00EB15C2"/>
    <w:rsid w:val="00EB335A"/>
    <w:rsid w:val="00EB47A8"/>
    <w:rsid w:val="00EB5EC8"/>
    <w:rsid w:val="00EB6762"/>
    <w:rsid w:val="00EB6AE3"/>
    <w:rsid w:val="00EB73A3"/>
    <w:rsid w:val="00EB7977"/>
    <w:rsid w:val="00EC0CC8"/>
    <w:rsid w:val="00EC16B3"/>
    <w:rsid w:val="00EC2CC2"/>
    <w:rsid w:val="00EC47C4"/>
    <w:rsid w:val="00EC6D58"/>
    <w:rsid w:val="00EC79F0"/>
    <w:rsid w:val="00ED0DEE"/>
    <w:rsid w:val="00ED0F12"/>
    <w:rsid w:val="00ED2AA4"/>
    <w:rsid w:val="00ED3E3A"/>
    <w:rsid w:val="00ED414C"/>
    <w:rsid w:val="00ED47F2"/>
    <w:rsid w:val="00ED5E80"/>
    <w:rsid w:val="00EE0A45"/>
    <w:rsid w:val="00EE2CEC"/>
    <w:rsid w:val="00EE3B3A"/>
    <w:rsid w:val="00EE3E1C"/>
    <w:rsid w:val="00EE628D"/>
    <w:rsid w:val="00EF4540"/>
    <w:rsid w:val="00EF4544"/>
    <w:rsid w:val="00EF5653"/>
    <w:rsid w:val="00EF69E5"/>
    <w:rsid w:val="00EF6CA9"/>
    <w:rsid w:val="00F0213E"/>
    <w:rsid w:val="00F027D1"/>
    <w:rsid w:val="00F04138"/>
    <w:rsid w:val="00F04C80"/>
    <w:rsid w:val="00F06639"/>
    <w:rsid w:val="00F06CB3"/>
    <w:rsid w:val="00F105B0"/>
    <w:rsid w:val="00F10DDA"/>
    <w:rsid w:val="00F11C19"/>
    <w:rsid w:val="00F20AC2"/>
    <w:rsid w:val="00F210C8"/>
    <w:rsid w:val="00F21D9A"/>
    <w:rsid w:val="00F23D43"/>
    <w:rsid w:val="00F243B5"/>
    <w:rsid w:val="00F259A8"/>
    <w:rsid w:val="00F279D3"/>
    <w:rsid w:val="00F27DBA"/>
    <w:rsid w:val="00F30072"/>
    <w:rsid w:val="00F33B15"/>
    <w:rsid w:val="00F34C46"/>
    <w:rsid w:val="00F36358"/>
    <w:rsid w:val="00F4191A"/>
    <w:rsid w:val="00F41BB0"/>
    <w:rsid w:val="00F44240"/>
    <w:rsid w:val="00F464E8"/>
    <w:rsid w:val="00F50945"/>
    <w:rsid w:val="00F5116C"/>
    <w:rsid w:val="00F512EF"/>
    <w:rsid w:val="00F51A59"/>
    <w:rsid w:val="00F52644"/>
    <w:rsid w:val="00F55DBA"/>
    <w:rsid w:val="00F56BF4"/>
    <w:rsid w:val="00F57A08"/>
    <w:rsid w:val="00F61671"/>
    <w:rsid w:val="00F62AAA"/>
    <w:rsid w:val="00F67A73"/>
    <w:rsid w:val="00F67B96"/>
    <w:rsid w:val="00F70DA1"/>
    <w:rsid w:val="00F70EFD"/>
    <w:rsid w:val="00F72B6C"/>
    <w:rsid w:val="00F72F1D"/>
    <w:rsid w:val="00F72F72"/>
    <w:rsid w:val="00F745F6"/>
    <w:rsid w:val="00F80A89"/>
    <w:rsid w:val="00F80C4E"/>
    <w:rsid w:val="00F836A1"/>
    <w:rsid w:val="00F85286"/>
    <w:rsid w:val="00F86470"/>
    <w:rsid w:val="00F91F06"/>
    <w:rsid w:val="00F92545"/>
    <w:rsid w:val="00F9327E"/>
    <w:rsid w:val="00F95DC1"/>
    <w:rsid w:val="00F96BCC"/>
    <w:rsid w:val="00F96F29"/>
    <w:rsid w:val="00F97380"/>
    <w:rsid w:val="00F97776"/>
    <w:rsid w:val="00FA08DD"/>
    <w:rsid w:val="00FA1308"/>
    <w:rsid w:val="00FA58CC"/>
    <w:rsid w:val="00FA5B02"/>
    <w:rsid w:val="00FA6277"/>
    <w:rsid w:val="00FA6CE2"/>
    <w:rsid w:val="00FA7AC9"/>
    <w:rsid w:val="00FB0515"/>
    <w:rsid w:val="00FB250A"/>
    <w:rsid w:val="00FB3754"/>
    <w:rsid w:val="00FB39EA"/>
    <w:rsid w:val="00FB6213"/>
    <w:rsid w:val="00FB630B"/>
    <w:rsid w:val="00FB7E3F"/>
    <w:rsid w:val="00FC0FD2"/>
    <w:rsid w:val="00FC250C"/>
    <w:rsid w:val="00FC2691"/>
    <w:rsid w:val="00FC5961"/>
    <w:rsid w:val="00FC6C69"/>
    <w:rsid w:val="00FD0684"/>
    <w:rsid w:val="00FD218F"/>
    <w:rsid w:val="00FD3917"/>
    <w:rsid w:val="00FD5D2A"/>
    <w:rsid w:val="00FD6DAC"/>
    <w:rsid w:val="00FD748D"/>
    <w:rsid w:val="00FE1198"/>
    <w:rsid w:val="00FE30D9"/>
    <w:rsid w:val="00FE49FE"/>
    <w:rsid w:val="00FE4BEA"/>
    <w:rsid w:val="00FE6733"/>
    <w:rsid w:val="00FE6BD4"/>
    <w:rsid w:val="00FE75F4"/>
    <w:rsid w:val="00FF0C26"/>
    <w:rsid w:val="00FF0E4F"/>
    <w:rsid w:val="00FF10FB"/>
    <w:rsid w:val="00FF3452"/>
    <w:rsid w:val="00FF3618"/>
    <w:rsid w:val="00FF3BA4"/>
    <w:rsid w:val="00FF5687"/>
    <w:rsid w:val="00FF5EED"/>
    <w:rsid w:val="00FF5F74"/>
    <w:rsid w:val="00FF6CB1"/>
    <w:rsid w:val="00FF7A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4CBA6"/>
  <w15:docId w15:val="{12137D20-8255-451A-8718-B16B64ED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7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 Char,Dipnot Metni Char Char Char"/>
    <w:basedOn w:val="Normal"/>
    <w:link w:val="DipnotMetniChar"/>
    <w:uiPriority w:val="99"/>
    <w:unhideWhenUsed/>
    <w:rsid w:val="0007277D"/>
    <w:pPr>
      <w:spacing w:after="0" w:line="240" w:lineRule="auto"/>
    </w:pPr>
    <w:rPr>
      <w:sz w:val="20"/>
      <w:szCs w:val="20"/>
    </w:rPr>
  </w:style>
  <w:style w:type="character" w:customStyle="1" w:styleId="DipnotMetniChar">
    <w:name w:val="Dipnot Metni Char"/>
    <w:aliases w:val="Dipnot Metni Char Char Char Char Char,Dipnot Metni Char Char Char Char1"/>
    <w:basedOn w:val="VarsaylanParagrafYazTipi"/>
    <w:link w:val="DipnotMetni"/>
    <w:uiPriority w:val="99"/>
    <w:rsid w:val="0007277D"/>
    <w:rPr>
      <w:sz w:val="20"/>
      <w:szCs w:val="20"/>
    </w:rPr>
  </w:style>
  <w:style w:type="character" w:styleId="DipnotBavurusu">
    <w:name w:val="footnote reference"/>
    <w:basedOn w:val="VarsaylanParagrafYazTipi"/>
    <w:uiPriority w:val="99"/>
    <w:semiHidden/>
    <w:unhideWhenUsed/>
    <w:rsid w:val="0007277D"/>
    <w:rPr>
      <w:vertAlign w:val="superscript"/>
    </w:rPr>
  </w:style>
  <w:style w:type="character" w:styleId="Kpr">
    <w:name w:val="Hyperlink"/>
    <w:basedOn w:val="VarsaylanParagrafYazTipi"/>
    <w:uiPriority w:val="99"/>
    <w:unhideWhenUsed/>
    <w:rsid w:val="0007277D"/>
    <w:rPr>
      <w:color w:val="0000FF" w:themeColor="hyperlink"/>
      <w:u w:val="single"/>
    </w:rPr>
  </w:style>
  <w:style w:type="paragraph" w:styleId="ListeParagraf">
    <w:name w:val="List Paragraph"/>
    <w:basedOn w:val="Normal"/>
    <w:uiPriority w:val="34"/>
    <w:qFormat/>
    <w:rsid w:val="0099245F"/>
    <w:pPr>
      <w:ind w:left="720"/>
      <w:contextualSpacing/>
    </w:pPr>
  </w:style>
  <w:style w:type="character" w:styleId="AklamaBavurusu">
    <w:name w:val="annotation reference"/>
    <w:basedOn w:val="VarsaylanParagrafYazTipi"/>
    <w:uiPriority w:val="99"/>
    <w:semiHidden/>
    <w:unhideWhenUsed/>
    <w:rsid w:val="00160DB8"/>
    <w:rPr>
      <w:sz w:val="16"/>
      <w:szCs w:val="16"/>
    </w:rPr>
  </w:style>
  <w:style w:type="paragraph" w:styleId="AklamaMetni">
    <w:name w:val="annotation text"/>
    <w:basedOn w:val="Normal"/>
    <w:link w:val="AklamaMetniChar"/>
    <w:uiPriority w:val="99"/>
    <w:semiHidden/>
    <w:unhideWhenUsed/>
    <w:rsid w:val="00160D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0DB8"/>
    <w:rPr>
      <w:sz w:val="20"/>
      <w:szCs w:val="20"/>
    </w:rPr>
  </w:style>
  <w:style w:type="paragraph" w:styleId="AklamaKonusu">
    <w:name w:val="annotation subject"/>
    <w:basedOn w:val="AklamaMetni"/>
    <w:next w:val="AklamaMetni"/>
    <w:link w:val="AklamaKonusuChar"/>
    <w:uiPriority w:val="99"/>
    <w:semiHidden/>
    <w:unhideWhenUsed/>
    <w:rsid w:val="00160DB8"/>
    <w:rPr>
      <w:b/>
      <w:bCs/>
    </w:rPr>
  </w:style>
  <w:style w:type="character" w:customStyle="1" w:styleId="AklamaKonusuChar">
    <w:name w:val="Açıklama Konusu Char"/>
    <w:basedOn w:val="AklamaMetniChar"/>
    <w:link w:val="AklamaKonusu"/>
    <w:uiPriority w:val="99"/>
    <w:semiHidden/>
    <w:rsid w:val="00160DB8"/>
    <w:rPr>
      <w:b/>
      <w:bCs/>
      <w:sz w:val="20"/>
      <w:szCs w:val="20"/>
    </w:rPr>
  </w:style>
  <w:style w:type="paragraph" w:styleId="BalonMetni">
    <w:name w:val="Balloon Text"/>
    <w:basedOn w:val="Normal"/>
    <w:link w:val="BalonMetniChar"/>
    <w:uiPriority w:val="99"/>
    <w:semiHidden/>
    <w:unhideWhenUsed/>
    <w:rsid w:val="00160D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0DB8"/>
    <w:rPr>
      <w:rFonts w:ascii="Segoe UI" w:hAnsi="Segoe UI" w:cs="Segoe UI"/>
      <w:sz w:val="18"/>
      <w:szCs w:val="18"/>
    </w:rPr>
  </w:style>
  <w:style w:type="paragraph" w:styleId="stBilgi">
    <w:name w:val="header"/>
    <w:basedOn w:val="Normal"/>
    <w:link w:val="stBilgiChar"/>
    <w:uiPriority w:val="99"/>
    <w:unhideWhenUsed/>
    <w:rsid w:val="00262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2DAA"/>
  </w:style>
  <w:style w:type="paragraph" w:styleId="AltBilgi">
    <w:name w:val="footer"/>
    <w:basedOn w:val="Normal"/>
    <w:link w:val="AltBilgiChar"/>
    <w:uiPriority w:val="99"/>
    <w:unhideWhenUsed/>
    <w:rsid w:val="00262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2DAA"/>
  </w:style>
  <w:style w:type="paragraph" w:styleId="NormalWeb">
    <w:name w:val="Normal (Web)"/>
    <w:basedOn w:val="Normal"/>
    <w:uiPriority w:val="99"/>
    <w:unhideWhenUsed/>
    <w:rsid w:val="00B431F8"/>
    <w:rPr>
      <w:rFonts w:ascii="Times New Roman" w:hAnsi="Times New Roman" w:cs="Times New Roman"/>
      <w:sz w:val="24"/>
      <w:szCs w:val="24"/>
    </w:rPr>
  </w:style>
  <w:style w:type="table" w:styleId="TabloKlavuzu">
    <w:name w:val="Table Grid"/>
    <w:basedOn w:val="NormalTablo"/>
    <w:uiPriority w:val="59"/>
    <w:rsid w:val="00B81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5936">
      <w:bodyDiv w:val="1"/>
      <w:marLeft w:val="0"/>
      <w:marRight w:val="0"/>
      <w:marTop w:val="0"/>
      <w:marBottom w:val="0"/>
      <w:divBdr>
        <w:top w:val="none" w:sz="0" w:space="0" w:color="auto"/>
        <w:left w:val="none" w:sz="0" w:space="0" w:color="auto"/>
        <w:bottom w:val="none" w:sz="0" w:space="0" w:color="auto"/>
        <w:right w:val="none" w:sz="0" w:space="0" w:color="auto"/>
      </w:divBdr>
    </w:div>
    <w:div w:id="292441790">
      <w:bodyDiv w:val="1"/>
      <w:marLeft w:val="0"/>
      <w:marRight w:val="0"/>
      <w:marTop w:val="0"/>
      <w:marBottom w:val="0"/>
      <w:divBdr>
        <w:top w:val="none" w:sz="0" w:space="0" w:color="auto"/>
        <w:left w:val="none" w:sz="0" w:space="0" w:color="auto"/>
        <w:bottom w:val="none" w:sz="0" w:space="0" w:color="auto"/>
        <w:right w:val="none" w:sz="0" w:space="0" w:color="auto"/>
      </w:divBdr>
    </w:div>
    <w:div w:id="294258810">
      <w:bodyDiv w:val="1"/>
      <w:marLeft w:val="0"/>
      <w:marRight w:val="0"/>
      <w:marTop w:val="0"/>
      <w:marBottom w:val="0"/>
      <w:divBdr>
        <w:top w:val="none" w:sz="0" w:space="0" w:color="auto"/>
        <w:left w:val="none" w:sz="0" w:space="0" w:color="auto"/>
        <w:bottom w:val="none" w:sz="0" w:space="0" w:color="auto"/>
        <w:right w:val="none" w:sz="0" w:space="0" w:color="auto"/>
      </w:divBdr>
    </w:div>
    <w:div w:id="376055301">
      <w:bodyDiv w:val="1"/>
      <w:marLeft w:val="0"/>
      <w:marRight w:val="0"/>
      <w:marTop w:val="0"/>
      <w:marBottom w:val="0"/>
      <w:divBdr>
        <w:top w:val="none" w:sz="0" w:space="0" w:color="auto"/>
        <w:left w:val="none" w:sz="0" w:space="0" w:color="auto"/>
        <w:bottom w:val="none" w:sz="0" w:space="0" w:color="auto"/>
        <w:right w:val="none" w:sz="0" w:space="0" w:color="auto"/>
      </w:divBdr>
    </w:div>
    <w:div w:id="517042774">
      <w:bodyDiv w:val="1"/>
      <w:marLeft w:val="0"/>
      <w:marRight w:val="0"/>
      <w:marTop w:val="0"/>
      <w:marBottom w:val="0"/>
      <w:divBdr>
        <w:top w:val="none" w:sz="0" w:space="0" w:color="auto"/>
        <w:left w:val="none" w:sz="0" w:space="0" w:color="auto"/>
        <w:bottom w:val="none" w:sz="0" w:space="0" w:color="auto"/>
        <w:right w:val="none" w:sz="0" w:space="0" w:color="auto"/>
      </w:divBdr>
    </w:div>
    <w:div w:id="564492878">
      <w:bodyDiv w:val="1"/>
      <w:marLeft w:val="0"/>
      <w:marRight w:val="0"/>
      <w:marTop w:val="0"/>
      <w:marBottom w:val="0"/>
      <w:divBdr>
        <w:top w:val="none" w:sz="0" w:space="0" w:color="auto"/>
        <w:left w:val="none" w:sz="0" w:space="0" w:color="auto"/>
        <w:bottom w:val="none" w:sz="0" w:space="0" w:color="auto"/>
        <w:right w:val="none" w:sz="0" w:space="0" w:color="auto"/>
      </w:divBdr>
    </w:div>
    <w:div w:id="627853074">
      <w:bodyDiv w:val="1"/>
      <w:marLeft w:val="0"/>
      <w:marRight w:val="0"/>
      <w:marTop w:val="0"/>
      <w:marBottom w:val="0"/>
      <w:divBdr>
        <w:top w:val="none" w:sz="0" w:space="0" w:color="auto"/>
        <w:left w:val="none" w:sz="0" w:space="0" w:color="auto"/>
        <w:bottom w:val="none" w:sz="0" w:space="0" w:color="auto"/>
        <w:right w:val="none" w:sz="0" w:space="0" w:color="auto"/>
      </w:divBdr>
    </w:div>
    <w:div w:id="659895487">
      <w:bodyDiv w:val="1"/>
      <w:marLeft w:val="0"/>
      <w:marRight w:val="0"/>
      <w:marTop w:val="0"/>
      <w:marBottom w:val="0"/>
      <w:divBdr>
        <w:top w:val="none" w:sz="0" w:space="0" w:color="auto"/>
        <w:left w:val="none" w:sz="0" w:space="0" w:color="auto"/>
        <w:bottom w:val="none" w:sz="0" w:space="0" w:color="auto"/>
        <w:right w:val="none" w:sz="0" w:space="0" w:color="auto"/>
      </w:divBdr>
    </w:div>
    <w:div w:id="678002492">
      <w:bodyDiv w:val="1"/>
      <w:marLeft w:val="0"/>
      <w:marRight w:val="0"/>
      <w:marTop w:val="0"/>
      <w:marBottom w:val="0"/>
      <w:divBdr>
        <w:top w:val="none" w:sz="0" w:space="0" w:color="auto"/>
        <w:left w:val="none" w:sz="0" w:space="0" w:color="auto"/>
        <w:bottom w:val="none" w:sz="0" w:space="0" w:color="auto"/>
        <w:right w:val="none" w:sz="0" w:space="0" w:color="auto"/>
      </w:divBdr>
    </w:div>
    <w:div w:id="703216805">
      <w:bodyDiv w:val="1"/>
      <w:marLeft w:val="0"/>
      <w:marRight w:val="0"/>
      <w:marTop w:val="0"/>
      <w:marBottom w:val="0"/>
      <w:divBdr>
        <w:top w:val="none" w:sz="0" w:space="0" w:color="auto"/>
        <w:left w:val="none" w:sz="0" w:space="0" w:color="auto"/>
        <w:bottom w:val="none" w:sz="0" w:space="0" w:color="auto"/>
        <w:right w:val="none" w:sz="0" w:space="0" w:color="auto"/>
      </w:divBdr>
    </w:div>
    <w:div w:id="838352180">
      <w:bodyDiv w:val="1"/>
      <w:marLeft w:val="0"/>
      <w:marRight w:val="0"/>
      <w:marTop w:val="0"/>
      <w:marBottom w:val="0"/>
      <w:divBdr>
        <w:top w:val="none" w:sz="0" w:space="0" w:color="auto"/>
        <w:left w:val="none" w:sz="0" w:space="0" w:color="auto"/>
        <w:bottom w:val="none" w:sz="0" w:space="0" w:color="auto"/>
        <w:right w:val="none" w:sz="0" w:space="0" w:color="auto"/>
      </w:divBdr>
    </w:div>
    <w:div w:id="844134003">
      <w:bodyDiv w:val="1"/>
      <w:marLeft w:val="0"/>
      <w:marRight w:val="0"/>
      <w:marTop w:val="0"/>
      <w:marBottom w:val="0"/>
      <w:divBdr>
        <w:top w:val="none" w:sz="0" w:space="0" w:color="auto"/>
        <w:left w:val="none" w:sz="0" w:space="0" w:color="auto"/>
        <w:bottom w:val="none" w:sz="0" w:space="0" w:color="auto"/>
        <w:right w:val="none" w:sz="0" w:space="0" w:color="auto"/>
      </w:divBdr>
    </w:div>
    <w:div w:id="916674435">
      <w:bodyDiv w:val="1"/>
      <w:marLeft w:val="0"/>
      <w:marRight w:val="0"/>
      <w:marTop w:val="0"/>
      <w:marBottom w:val="0"/>
      <w:divBdr>
        <w:top w:val="none" w:sz="0" w:space="0" w:color="auto"/>
        <w:left w:val="none" w:sz="0" w:space="0" w:color="auto"/>
        <w:bottom w:val="none" w:sz="0" w:space="0" w:color="auto"/>
        <w:right w:val="none" w:sz="0" w:space="0" w:color="auto"/>
      </w:divBdr>
    </w:div>
    <w:div w:id="1089691503">
      <w:bodyDiv w:val="1"/>
      <w:marLeft w:val="0"/>
      <w:marRight w:val="0"/>
      <w:marTop w:val="0"/>
      <w:marBottom w:val="0"/>
      <w:divBdr>
        <w:top w:val="none" w:sz="0" w:space="0" w:color="auto"/>
        <w:left w:val="none" w:sz="0" w:space="0" w:color="auto"/>
        <w:bottom w:val="none" w:sz="0" w:space="0" w:color="auto"/>
        <w:right w:val="none" w:sz="0" w:space="0" w:color="auto"/>
      </w:divBdr>
    </w:div>
    <w:div w:id="1101140800">
      <w:bodyDiv w:val="1"/>
      <w:marLeft w:val="0"/>
      <w:marRight w:val="0"/>
      <w:marTop w:val="0"/>
      <w:marBottom w:val="0"/>
      <w:divBdr>
        <w:top w:val="none" w:sz="0" w:space="0" w:color="auto"/>
        <w:left w:val="none" w:sz="0" w:space="0" w:color="auto"/>
        <w:bottom w:val="none" w:sz="0" w:space="0" w:color="auto"/>
        <w:right w:val="none" w:sz="0" w:space="0" w:color="auto"/>
      </w:divBdr>
    </w:div>
    <w:div w:id="1151629130">
      <w:bodyDiv w:val="1"/>
      <w:marLeft w:val="0"/>
      <w:marRight w:val="0"/>
      <w:marTop w:val="0"/>
      <w:marBottom w:val="0"/>
      <w:divBdr>
        <w:top w:val="none" w:sz="0" w:space="0" w:color="auto"/>
        <w:left w:val="none" w:sz="0" w:space="0" w:color="auto"/>
        <w:bottom w:val="none" w:sz="0" w:space="0" w:color="auto"/>
        <w:right w:val="none" w:sz="0" w:space="0" w:color="auto"/>
      </w:divBdr>
    </w:div>
    <w:div w:id="1274097247">
      <w:bodyDiv w:val="1"/>
      <w:marLeft w:val="0"/>
      <w:marRight w:val="0"/>
      <w:marTop w:val="0"/>
      <w:marBottom w:val="0"/>
      <w:divBdr>
        <w:top w:val="none" w:sz="0" w:space="0" w:color="auto"/>
        <w:left w:val="none" w:sz="0" w:space="0" w:color="auto"/>
        <w:bottom w:val="none" w:sz="0" w:space="0" w:color="auto"/>
        <w:right w:val="none" w:sz="0" w:space="0" w:color="auto"/>
      </w:divBdr>
    </w:div>
    <w:div w:id="1286111158">
      <w:bodyDiv w:val="1"/>
      <w:marLeft w:val="0"/>
      <w:marRight w:val="0"/>
      <w:marTop w:val="0"/>
      <w:marBottom w:val="0"/>
      <w:divBdr>
        <w:top w:val="none" w:sz="0" w:space="0" w:color="auto"/>
        <w:left w:val="none" w:sz="0" w:space="0" w:color="auto"/>
        <w:bottom w:val="none" w:sz="0" w:space="0" w:color="auto"/>
        <w:right w:val="none" w:sz="0" w:space="0" w:color="auto"/>
      </w:divBdr>
    </w:div>
    <w:div w:id="1303925065">
      <w:bodyDiv w:val="1"/>
      <w:marLeft w:val="0"/>
      <w:marRight w:val="0"/>
      <w:marTop w:val="0"/>
      <w:marBottom w:val="0"/>
      <w:divBdr>
        <w:top w:val="none" w:sz="0" w:space="0" w:color="auto"/>
        <w:left w:val="none" w:sz="0" w:space="0" w:color="auto"/>
        <w:bottom w:val="none" w:sz="0" w:space="0" w:color="auto"/>
        <w:right w:val="none" w:sz="0" w:space="0" w:color="auto"/>
      </w:divBdr>
    </w:div>
    <w:div w:id="1383602119">
      <w:bodyDiv w:val="1"/>
      <w:marLeft w:val="0"/>
      <w:marRight w:val="0"/>
      <w:marTop w:val="0"/>
      <w:marBottom w:val="0"/>
      <w:divBdr>
        <w:top w:val="none" w:sz="0" w:space="0" w:color="auto"/>
        <w:left w:val="none" w:sz="0" w:space="0" w:color="auto"/>
        <w:bottom w:val="none" w:sz="0" w:space="0" w:color="auto"/>
        <w:right w:val="none" w:sz="0" w:space="0" w:color="auto"/>
      </w:divBdr>
    </w:div>
    <w:div w:id="1395543479">
      <w:bodyDiv w:val="1"/>
      <w:marLeft w:val="0"/>
      <w:marRight w:val="0"/>
      <w:marTop w:val="0"/>
      <w:marBottom w:val="0"/>
      <w:divBdr>
        <w:top w:val="none" w:sz="0" w:space="0" w:color="auto"/>
        <w:left w:val="none" w:sz="0" w:space="0" w:color="auto"/>
        <w:bottom w:val="none" w:sz="0" w:space="0" w:color="auto"/>
        <w:right w:val="none" w:sz="0" w:space="0" w:color="auto"/>
      </w:divBdr>
      <w:divsChild>
        <w:div w:id="1142116146">
          <w:marLeft w:val="0"/>
          <w:marRight w:val="0"/>
          <w:marTop w:val="0"/>
          <w:marBottom w:val="0"/>
          <w:divBdr>
            <w:top w:val="none" w:sz="0" w:space="0" w:color="auto"/>
            <w:left w:val="none" w:sz="0" w:space="0" w:color="auto"/>
            <w:bottom w:val="none" w:sz="0" w:space="0" w:color="auto"/>
            <w:right w:val="none" w:sz="0" w:space="0" w:color="auto"/>
          </w:divBdr>
        </w:div>
        <w:div w:id="1866169864">
          <w:marLeft w:val="45"/>
          <w:marRight w:val="45"/>
          <w:marTop w:val="15"/>
          <w:marBottom w:val="0"/>
          <w:divBdr>
            <w:top w:val="none" w:sz="0" w:space="0" w:color="auto"/>
            <w:left w:val="none" w:sz="0" w:space="0" w:color="auto"/>
            <w:bottom w:val="none" w:sz="0" w:space="0" w:color="auto"/>
            <w:right w:val="none" w:sz="0" w:space="0" w:color="auto"/>
          </w:divBdr>
          <w:divsChild>
            <w:div w:id="508981042">
              <w:marLeft w:val="0"/>
              <w:marRight w:val="0"/>
              <w:marTop w:val="0"/>
              <w:marBottom w:val="0"/>
              <w:divBdr>
                <w:top w:val="single" w:sz="6" w:space="0" w:color="auto"/>
                <w:left w:val="single" w:sz="6" w:space="0" w:color="auto"/>
                <w:bottom w:val="single" w:sz="6" w:space="0" w:color="auto"/>
                <w:right w:val="single" w:sz="6" w:space="0" w:color="auto"/>
              </w:divBdr>
            </w:div>
          </w:divsChild>
        </w:div>
        <w:div w:id="640699333">
          <w:marLeft w:val="0"/>
          <w:marRight w:val="0"/>
          <w:marTop w:val="0"/>
          <w:marBottom w:val="0"/>
          <w:divBdr>
            <w:top w:val="none" w:sz="0" w:space="0" w:color="auto"/>
            <w:left w:val="none" w:sz="0" w:space="0" w:color="auto"/>
            <w:bottom w:val="none" w:sz="0" w:space="0" w:color="auto"/>
            <w:right w:val="none" w:sz="0" w:space="0" w:color="auto"/>
          </w:divBdr>
        </w:div>
      </w:divsChild>
    </w:div>
    <w:div w:id="1424688234">
      <w:bodyDiv w:val="1"/>
      <w:marLeft w:val="0"/>
      <w:marRight w:val="0"/>
      <w:marTop w:val="0"/>
      <w:marBottom w:val="0"/>
      <w:divBdr>
        <w:top w:val="none" w:sz="0" w:space="0" w:color="auto"/>
        <w:left w:val="none" w:sz="0" w:space="0" w:color="auto"/>
        <w:bottom w:val="none" w:sz="0" w:space="0" w:color="auto"/>
        <w:right w:val="none" w:sz="0" w:space="0" w:color="auto"/>
      </w:divBdr>
    </w:div>
    <w:div w:id="1437555812">
      <w:bodyDiv w:val="1"/>
      <w:marLeft w:val="0"/>
      <w:marRight w:val="0"/>
      <w:marTop w:val="0"/>
      <w:marBottom w:val="0"/>
      <w:divBdr>
        <w:top w:val="none" w:sz="0" w:space="0" w:color="auto"/>
        <w:left w:val="none" w:sz="0" w:space="0" w:color="auto"/>
        <w:bottom w:val="none" w:sz="0" w:space="0" w:color="auto"/>
        <w:right w:val="none" w:sz="0" w:space="0" w:color="auto"/>
      </w:divBdr>
    </w:div>
    <w:div w:id="1447231543">
      <w:bodyDiv w:val="1"/>
      <w:marLeft w:val="0"/>
      <w:marRight w:val="0"/>
      <w:marTop w:val="0"/>
      <w:marBottom w:val="0"/>
      <w:divBdr>
        <w:top w:val="none" w:sz="0" w:space="0" w:color="auto"/>
        <w:left w:val="none" w:sz="0" w:space="0" w:color="auto"/>
        <w:bottom w:val="none" w:sz="0" w:space="0" w:color="auto"/>
        <w:right w:val="none" w:sz="0" w:space="0" w:color="auto"/>
      </w:divBdr>
      <w:divsChild>
        <w:div w:id="36856264">
          <w:marLeft w:val="547"/>
          <w:marRight w:val="0"/>
          <w:marTop w:val="0"/>
          <w:marBottom w:val="0"/>
          <w:divBdr>
            <w:top w:val="none" w:sz="0" w:space="0" w:color="auto"/>
            <w:left w:val="none" w:sz="0" w:space="0" w:color="auto"/>
            <w:bottom w:val="none" w:sz="0" w:space="0" w:color="auto"/>
            <w:right w:val="none" w:sz="0" w:space="0" w:color="auto"/>
          </w:divBdr>
        </w:div>
      </w:divsChild>
    </w:div>
    <w:div w:id="1456945395">
      <w:bodyDiv w:val="1"/>
      <w:marLeft w:val="0"/>
      <w:marRight w:val="0"/>
      <w:marTop w:val="0"/>
      <w:marBottom w:val="0"/>
      <w:divBdr>
        <w:top w:val="none" w:sz="0" w:space="0" w:color="auto"/>
        <w:left w:val="none" w:sz="0" w:space="0" w:color="auto"/>
        <w:bottom w:val="none" w:sz="0" w:space="0" w:color="auto"/>
        <w:right w:val="none" w:sz="0" w:space="0" w:color="auto"/>
      </w:divBdr>
      <w:divsChild>
        <w:div w:id="1374958147">
          <w:marLeft w:val="547"/>
          <w:marRight w:val="0"/>
          <w:marTop w:val="0"/>
          <w:marBottom w:val="0"/>
          <w:divBdr>
            <w:top w:val="none" w:sz="0" w:space="0" w:color="auto"/>
            <w:left w:val="none" w:sz="0" w:space="0" w:color="auto"/>
            <w:bottom w:val="none" w:sz="0" w:space="0" w:color="auto"/>
            <w:right w:val="none" w:sz="0" w:space="0" w:color="auto"/>
          </w:divBdr>
        </w:div>
      </w:divsChild>
    </w:div>
    <w:div w:id="1541043120">
      <w:bodyDiv w:val="1"/>
      <w:marLeft w:val="0"/>
      <w:marRight w:val="0"/>
      <w:marTop w:val="0"/>
      <w:marBottom w:val="0"/>
      <w:divBdr>
        <w:top w:val="none" w:sz="0" w:space="0" w:color="auto"/>
        <w:left w:val="none" w:sz="0" w:space="0" w:color="auto"/>
        <w:bottom w:val="none" w:sz="0" w:space="0" w:color="auto"/>
        <w:right w:val="none" w:sz="0" w:space="0" w:color="auto"/>
      </w:divBdr>
    </w:div>
    <w:div w:id="1830557415">
      <w:bodyDiv w:val="1"/>
      <w:marLeft w:val="0"/>
      <w:marRight w:val="0"/>
      <w:marTop w:val="0"/>
      <w:marBottom w:val="0"/>
      <w:divBdr>
        <w:top w:val="none" w:sz="0" w:space="0" w:color="auto"/>
        <w:left w:val="none" w:sz="0" w:space="0" w:color="auto"/>
        <w:bottom w:val="none" w:sz="0" w:space="0" w:color="auto"/>
        <w:right w:val="none" w:sz="0" w:space="0" w:color="auto"/>
      </w:divBdr>
    </w:div>
    <w:div w:id="1905945038">
      <w:bodyDiv w:val="1"/>
      <w:marLeft w:val="0"/>
      <w:marRight w:val="0"/>
      <w:marTop w:val="0"/>
      <w:marBottom w:val="0"/>
      <w:divBdr>
        <w:top w:val="none" w:sz="0" w:space="0" w:color="auto"/>
        <w:left w:val="none" w:sz="0" w:space="0" w:color="auto"/>
        <w:bottom w:val="none" w:sz="0" w:space="0" w:color="auto"/>
        <w:right w:val="none" w:sz="0" w:space="0" w:color="auto"/>
      </w:divBdr>
    </w:div>
    <w:div w:id="1956280311">
      <w:bodyDiv w:val="1"/>
      <w:marLeft w:val="0"/>
      <w:marRight w:val="0"/>
      <w:marTop w:val="0"/>
      <w:marBottom w:val="0"/>
      <w:divBdr>
        <w:top w:val="none" w:sz="0" w:space="0" w:color="auto"/>
        <w:left w:val="none" w:sz="0" w:space="0" w:color="auto"/>
        <w:bottom w:val="none" w:sz="0" w:space="0" w:color="auto"/>
        <w:right w:val="none" w:sz="0" w:space="0" w:color="auto"/>
      </w:divBdr>
    </w:div>
    <w:div w:id="1973249871">
      <w:bodyDiv w:val="1"/>
      <w:marLeft w:val="0"/>
      <w:marRight w:val="0"/>
      <w:marTop w:val="0"/>
      <w:marBottom w:val="0"/>
      <w:divBdr>
        <w:top w:val="none" w:sz="0" w:space="0" w:color="auto"/>
        <w:left w:val="none" w:sz="0" w:space="0" w:color="auto"/>
        <w:bottom w:val="none" w:sz="0" w:space="0" w:color="auto"/>
        <w:right w:val="none" w:sz="0" w:space="0" w:color="auto"/>
      </w:divBdr>
    </w:div>
    <w:div w:id="2078163753">
      <w:bodyDiv w:val="1"/>
      <w:marLeft w:val="0"/>
      <w:marRight w:val="0"/>
      <w:marTop w:val="0"/>
      <w:marBottom w:val="0"/>
      <w:divBdr>
        <w:top w:val="none" w:sz="0" w:space="0" w:color="auto"/>
        <w:left w:val="none" w:sz="0" w:space="0" w:color="auto"/>
        <w:bottom w:val="none" w:sz="0" w:space="0" w:color="auto"/>
        <w:right w:val="none" w:sz="0" w:space="0" w:color="auto"/>
      </w:divBdr>
    </w:div>
    <w:div w:id="20881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Slayd_.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588DA-D7B6-D44D-9E4F-28C29375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20</Pages>
  <Words>7532</Words>
  <Characters>42936</Characters>
  <Application>Microsoft Office Word</Application>
  <DocSecurity>0</DocSecurity>
  <Lines>357</Lines>
  <Paragraphs>100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TARIK AK</dc:creator>
  <cp:keywords/>
  <dc:description/>
  <cp:lastModifiedBy>seda kulu</cp:lastModifiedBy>
  <cp:revision>78</cp:revision>
  <dcterms:created xsi:type="dcterms:W3CDTF">2019-08-10T13:59:00Z</dcterms:created>
  <dcterms:modified xsi:type="dcterms:W3CDTF">2019-09-19T08:19:00Z</dcterms:modified>
</cp:coreProperties>
</file>