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BAC" w:rsidRDefault="00990907" w:rsidP="00F67698">
      <w:pPr>
        <w:spacing w:before="120" w:after="120" w:line="240" w:lineRule="auto"/>
        <w:jc w:val="center"/>
        <w:rPr>
          <w:rFonts w:ascii="Times New Roman" w:hAnsi="Times New Roman" w:cs="Times New Roman"/>
          <w:b/>
          <w:sz w:val="28"/>
          <w:szCs w:val="28"/>
        </w:rPr>
      </w:pPr>
      <w:r w:rsidRPr="00777FE0">
        <w:rPr>
          <w:rFonts w:ascii="Times New Roman" w:hAnsi="Times New Roman" w:cs="Times New Roman"/>
          <w:b/>
          <w:sz w:val="28"/>
          <w:szCs w:val="28"/>
        </w:rPr>
        <w:t xml:space="preserve">BİR İÇ GÜVENLİK SORUNU OLARAK BİREYSEL SİLAHLANMA: </w:t>
      </w:r>
      <w:r>
        <w:rPr>
          <w:rFonts w:ascii="Times New Roman" w:hAnsi="Times New Roman" w:cs="Times New Roman"/>
          <w:b/>
          <w:sz w:val="28"/>
          <w:szCs w:val="28"/>
        </w:rPr>
        <w:t xml:space="preserve">TÜRKİYE İÇİN </w:t>
      </w:r>
      <w:r w:rsidRPr="00777FE0">
        <w:rPr>
          <w:rFonts w:ascii="Times New Roman" w:hAnsi="Times New Roman" w:cs="Times New Roman"/>
          <w:b/>
          <w:sz w:val="28"/>
          <w:szCs w:val="28"/>
        </w:rPr>
        <w:t xml:space="preserve">DURUM DEĞERLENDİRMESİ </w:t>
      </w:r>
      <w:r>
        <w:rPr>
          <w:rFonts w:ascii="Times New Roman" w:hAnsi="Times New Roman" w:cs="Times New Roman"/>
          <w:b/>
          <w:sz w:val="28"/>
          <w:szCs w:val="28"/>
        </w:rPr>
        <w:t>ve</w:t>
      </w:r>
      <w:r w:rsidRPr="00777FE0">
        <w:rPr>
          <w:rFonts w:ascii="Times New Roman" w:hAnsi="Times New Roman" w:cs="Times New Roman"/>
          <w:b/>
          <w:sz w:val="28"/>
          <w:szCs w:val="28"/>
        </w:rPr>
        <w:t xml:space="preserve"> POLİTİKA </w:t>
      </w:r>
      <w:r w:rsidR="00F67698">
        <w:rPr>
          <w:rFonts w:ascii="Times New Roman" w:hAnsi="Times New Roman" w:cs="Times New Roman"/>
          <w:b/>
          <w:sz w:val="28"/>
          <w:szCs w:val="28"/>
        </w:rPr>
        <w:t xml:space="preserve">     </w:t>
      </w:r>
      <w:r w:rsidRPr="00777FE0">
        <w:rPr>
          <w:rFonts w:ascii="Times New Roman" w:hAnsi="Times New Roman" w:cs="Times New Roman"/>
          <w:b/>
          <w:sz w:val="28"/>
          <w:szCs w:val="28"/>
        </w:rPr>
        <w:t>ALTERNATİFLERİ</w:t>
      </w:r>
    </w:p>
    <w:p w:rsidR="007F2B1D" w:rsidRDefault="007F2B1D" w:rsidP="007F2B1D">
      <w:pPr>
        <w:spacing w:before="120" w:after="120" w:line="240" w:lineRule="auto"/>
        <w:jc w:val="center"/>
        <w:rPr>
          <w:rFonts w:ascii="Times New Roman" w:hAnsi="Times New Roman" w:cs="Times New Roman"/>
          <w:b/>
          <w:sz w:val="28"/>
          <w:szCs w:val="28"/>
          <w:lang w:val="en-GB"/>
        </w:rPr>
      </w:pPr>
      <w:r w:rsidRPr="00777FE0">
        <w:rPr>
          <w:rFonts w:ascii="Times New Roman" w:hAnsi="Times New Roman" w:cs="Times New Roman"/>
          <w:b/>
          <w:sz w:val="28"/>
          <w:szCs w:val="28"/>
          <w:lang w:val="en-GB"/>
        </w:rPr>
        <w:t xml:space="preserve">Individual Armament as an Internal Security Threat: An </w:t>
      </w:r>
      <w:proofErr w:type="spellStart"/>
      <w:r w:rsidRPr="00777FE0">
        <w:rPr>
          <w:rFonts w:ascii="Times New Roman" w:hAnsi="Times New Roman" w:cs="Times New Roman"/>
          <w:b/>
          <w:sz w:val="28"/>
          <w:szCs w:val="28"/>
          <w:lang w:val="en-GB"/>
        </w:rPr>
        <w:t>Assessment</w:t>
      </w:r>
      <w:r>
        <w:rPr>
          <w:rFonts w:ascii="Times New Roman" w:hAnsi="Times New Roman" w:cs="Times New Roman"/>
          <w:b/>
          <w:sz w:val="28"/>
          <w:szCs w:val="28"/>
          <w:lang w:val="en-GB"/>
        </w:rPr>
        <w:t>of</w:t>
      </w:r>
      <w:proofErr w:type="spellEnd"/>
      <w:r>
        <w:rPr>
          <w:rFonts w:ascii="Times New Roman" w:hAnsi="Times New Roman" w:cs="Times New Roman"/>
          <w:b/>
          <w:sz w:val="28"/>
          <w:szCs w:val="28"/>
          <w:lang w:val="en-GB"/>
        </w:rPr>
        <w:t xml:space="preserve"> Turkey’s Position </w:t>
      </w:r>
      <w:r w:rsidRPr="00777FE0">
        <w:rPr>
          <w:rFonts w:ascii="Times New Roman" w:hAnsi="Times New Roman" w:cs="Times New Roman"/>
          <w:b/>
          <w:sz w:val="28"/>
          <w:szCs w:val="28"/>
          <w:lang w:val="en-GB"/>
        </w:rPr>
        <w:t>with Policy Alternatives</w:t>
      </w:r>
    </w:p>
    <w:p w:rsidR="007F2B1D" w:rsidRDefault="007F2B1D" w:rsidP="00F67698">
      <w:pPr>
        <w:spacing w:before="120" w:after="120" w:line="240" w:lineRule="auto"/>
        <w:jc w:val="center"/>
        <w:rPr>
          <w:rFonts w:ascii="Times New Roman" w:hAnsi="Times New Roman" w:cs="Times New Roman"/>
          <w:b/>
          <w:sz w:val="28"/>
          <w:szCs w:val="28"/>
        </w:rPr>
      </w:pPr>
    </w:p>
    <w:p w:rsidR="007F2B1D" w:rsidRDefault="007F2B1D" w:rsidP="007F2B1D">
      <w:pPr>
        <w:spacing w:before="120" w:after="120" w:line="240" w:lineRule="auto"/>
        <w:jc w:val="right"/>
        <w:rPr>
          <w:rFonts w:ascii="Times New Roman" w:hAnsi="Times New Roman" w:cs="Times New Roman"/>
          <w:b/>
          <w:i/>
        </w:rPr>
      </w:pPr>
      <w:r w:rsidRPr="00BC62DD">
        <w:rPr>
          <w:rFonts w:ascii="Times New Roman" w:hAnsi="Times New Roman" w:cs="Times New Roman"/>
          <w:b/>
          <w:i/>
        </w:rPr>
        <w:t>Gökhan ORHAN</w:t>
      </w:r>
      <w:r w:rsidRPr="00BC62DD">
        <w:rPr>
          <w:rStyle w:val="DipnotBavurusu"/>
          <w:rFonts w:ascii="Times New Roman" w:hAnsi="Times New Roman" w:cs="Times New Roman"/>
          <w:b/>
          <w:i/>
        </w:rPr>
        <w:footnoteReference w:id="1"/>
      </w:r>
    </w:p>
    <w:p w:rsidR="007F2B1D" w:rsidRPr="00BC62DD" w:rsidRDefault="007F2B1D" w:rsidP="007F2B1D">
      <w:pPr>
        <w:spacing w:before="120" w:after="120" w:line="240" w:lineRule="auto"/>
        <w:jc w:val="right"/>
        <w:rPr>
          <w:rFonts w:ascii="Times New Roman" w:hAnsi="Times New Roman" w:cs="Times New Roman"/>
          <w:b/>
          <w:i/>
        </w:rPr>
      </w:pPr>
      <w:r w:rsidRPr="00BC62DD">
        <w:rPr>
          <w:rFonts w:ascii="Times New Roman" w:hAnsi="Times New Roman" w:cs="Times New Roman"/>
          <w:b/>
          <w:i/>
        </w:rPr>
        <w:t>Ökkeş Bahri YETER</w:t>
      </w:r>
      <w:r>
        <w:rPr>
          <w:rStyle w:val="DipnotBavurusu"/>
          <w:rFonts w:ascii="Times New Roman" w:hAnsi="Times New Roman" w:cs="Times New Roman"/>
          <w:b/>
          <w:i/>
        </w:rPr>
        <w:footnoteReference w:customMarkFollows="1" w:id="2"/>
        <w:t>**</w:t>
      </w:r>
    </w:p>
    <w:p w:rsidR="007F2B1D" w:rsidRPr="007F2B1D" w:rsidRDefault="007F2B1D" w:rsidP="007F2B1D">
      <w:pPr>
        <w:spacing w:before="120" w:after="120" w:line="240" w:lineRule="auto"/>
        <w:rPr>
          <w:rFonts w:ascii="Times New Roman" w:hAnsi="Times New Roman" w:cs="Times New Roman"/>
          <w:b/>
        </w:rPr>
      </w:pPr>
      <w:r w:rsidRPr="007F2B1D">
        <w:rPr>
          <w:rFonts w:ascii="Times New Roman" w:hAnsi="Times New Roman" w:cs="Times New Roman"/>
          <w:b/>
        </w:rPr>
        <w:t>Öz</w:t>
      </w:r>
    </w:p>
    <w:p w:rsidR="00091BAC" w:rsidRPr="00091BAC" w:rsidRDefault="00091BAC" w:rsidP="00EE2A6A">
      <w:pPr>
        <w:spacing w:before="120" w:after="120" w:line="240" w:lineRule="auto"/>
        <w:jc w:val="both"/>
        <w:rPr>
          <w:rFonts w:ascii="Times New Roman" w:hAnsi="Times New Roman" w:cs="Times New Roman"/>
          <w:sz w:val="20"/>
          <w:szCs w:val="20"/>
        </w:rPr>
      </w:pPr>
      <w:r w:rsidRPr="00091BAC">
        <w:rPr>
          <w:rFonts w:ascii="Times New Roman" w:hAnsi="Times New Roman" w:cs="Times New Roman"/>
          <w:sz w:val="20"/>
          <w:szCs w:val="20"/>
        </w:rPr>
        <w:t xml:space="preserve">Bireysel silahlanma dünyanın farklı coğrafyalarında gerçekleşen okul katliamları ve bazı topluluklara hedef tanımadan yapılan saldırılar sonrası </w:t>
      </w:r>
      <w:r w:rsidR="000E41B9" w:rsidRPr="00091BAC">
        <w:rPr>
          <w:rFonts w:ascii="Times New Roman" w:hAnsi="Times New Roman" w:cs="Times New Roman"/>
          <w:sz w:val="20"/>
          <w:szCs w:val="20"/>
        </w:rPr>
        <w:t xml:space="preserve">ülkelerin </w:t>
      </w:r>
      <w:r w:rsidRPr="00091BAC">
        <w:rPr>
          <w:rFonts w:ascii="Times New Roman" w:hAnsi="Times New Roman" w:cs="Times New Roman"/>
          <w:sz w:val="20"/>
          <w:szCs w:val="20"/>
        </w:rPr>
        <w:t xml:space="preserve">gündeme </w:t>
      </w:r>
      <w:proofErr w:type="spellStart"/>
      <w:r w:rsidRPr="00091BAC">
        <w:rPr>
          <w:rFonts w:ascii="Times New Roman" w:hAnsi="Times New Roman" w:cs="Times New Roman"/>
          <w:sz w:val="20"/>
          <w:szCs w:val="20"/>
        </w:rPr>
        <w:t>gelenbir</w:t>
      </w:r>
      <w:proofErr w:type="spellEnd"/>
      <w:r w:rsidRPr="00091BAC">
        <w:rPr>
          <w:rFonts w:ascii="Times New Roman" w:hAnsi="Times New Roman" w:cs="Times New Roman"/>
          <w:sz w:val="20"/>
          <w:szCs w:val="20"/>
        </w:rPr>
        <w:t xml:space="preserve"> sorun alanıdır. ABD gibi silah sahipliği oranının hayli yüksek, silah üretici ve kullanıcı lobilerinin oldukça güçlü olduğu ülkelerde bir bireysel serbesti olarak savunulan bireysel silahlanma, bunun karşısında olan gruplar tarafından önemli bir asayiş sorunu olarak görülmektedir. Dünya sathında dolaşım hâlinde bulunan silahların yüzde 74’ünün sivillere ait olduğu verisi, sivillerin elinde ordulardan daha fazla silah olduğunu göstermektedir. Bu noktada bir toplum sözleşmesiyle egemenliğimizi ve mal ve can güvenliğimizi emanet ettiğimiz devlet aygıtına bağlı kolluk kuvvetlerinin sahip olduklarının üç katı kadar silahın sivilleri</w:t>
      </w:r>
      <w:r w:rsidR="00BA2976">
        <w:rPr>
          <w:rFonts w:ascii="Times New Roman" w:hAnsi="Times New Roman" w:cs="Times New Roman"/>
          <w:sz w:val="20"/>
          <w:szCs w:val="20"/>
        </w:rPr>
        <w:t>n</w:t>
      </w:r>
      <w:r w:rsidRPr="00091BAC">
        <w:rPr>
          <w:rFonts w:ascii="Times New Roman" w:hAnsi="Times New Roman" w:cs="Times New Roman"/>
          <w:sz w:val="20"/>
          <w:szCs w:val="20"/>
        </w:rPr>
        <w:t xml:space="preserve"> elinde olması bireysel silahlanmayı bireysel </w:t>
      </w:r>
      <w:r w:rsidR="000E41B9">
        <w:rPr>
          <w:rFonts w:ascii="Times New Roman" w:hAnsi="Times New Roman" w:cs="Times New Roman"/>
          <w:sz w:val="20"/>
          <w:szCs w:val="20"/>
        </w:rPr>
        <w:t xml:space="preserve">bir </w:t>
      </w:r>
      <w:r w:rsidRPr="00091BAC">
        <w:rPr>
          <w:rFonts w:ascii="Times New Roman" w:hAnsi="Times New Roman" w:cs="Times New Roman"/>
          <w:sz w:val="20"/>
          <w:szCs w:val="20"/>
        </w:rPr>
        <w:t>problem</w:t>
      </w:r>
      <w:r w:rsidR="000E41B9">
        <w:rPr>
          <w:rFonts w:ascii="Times New Roman" w:hAnsi="Times New Roman" w:cs="Times New Roman"/>
          <w:sz w:val="20"/>
          <w:szCs w:val="20"/>
        </w:rPr>
        <w:t xml:space="preserve">den ziyade </w:t>
      </w:r>
      <w:r w:rsidR="00F25B9C">
        <w:rPr>
          <w:rFonts w:ascii="Times New Roman" w:hAnsi="Times New Roman" w:cs="Times New Roman"/>
          <w:sz w:val="20"/>
          <w:szCs w:val="20"/>
        </w:rPr>
        <w:t xml:space="preserve">bir </w:t>
      </w:r>
      <w:r w:rsidR="00F25B9C" w:rsidRPr="00091BAC">
        <w:rPr>
          <w:rFonts w:ascii="Times New Roman" w:hAnsi="Times New Roman" w:cs="Times New Roman"/>
          <w:sz w:val="20"/>
          <w:szCs w:val="20"/>
        </w:rPr>
        <w:t>toplumsal</w:t>
      </w:r>
      <w:r w:rsidRPr="00091BAC">
        <w:rPr>
          <w:rFonts w:ascii="Times New Roman" w:hAnsi="Times New Roman" w:cs="Times New Roman"/>
          <w:sz w:val="20"/>
          <w:szCs w:val="20"/>
        </w:rPr>
        <w:t xml:space="preserve"> güvenlik problemi haline getirmektedir. </w:t>
      </w:r>
    </w:p>
    <w:p w:rsidR="00091BAC" w:rsidRPr="00091BAC" w:rsidRDefault="00091BAC" w:rsidP="00EE2A6A">
      <w:pPr>
        <w:spacing w:before="120" w:after="120" w:line="240" w:lineRule="auto"/>
        <w:jc w:val="both"/>
        <w:rPr>
          <w:rFonts w:ascii="Times New Roman" w:hAnsi="Times New Roman" w:cs="Times New Roman"/>
          <w:sz w:val="20"/>
          <w:szCs w:val="20"/>
        </w:rPr>
      </w:pPr>
      <w:r w:rsidRPr="00091BAC">
        <w:rPr>
          <w:rFonts w:ascii="Times New Roman" w:hAnsi="Times New Roman" w:cs="Times New Roman"/>
          <w:sz w:val="20"/>
          <w:szCs w:val="20"/>
        </w:rPr>
        <w:t xml:space="preserve">Türkiye’de bireysel silahlanma konusunda faaliyet gösteren Umut Vakfının çalışmalarına göre Türkiye 178 ülke arasında silahlanma </w:t>
      </w:r>
      <w:proofErr w:type="gramStart"/>
      <w:r w:rsidRPr="00091BAC">
        <w:rPr>
          <w:rFonts w:ascii="Times New Roman" w:hAnsi="Times New Roman" w:cs="Times New Roman"/>
          <w:sz w:val="20"/>
          <w:szCs w:val="20"/>
        </w:rPr>
        <w:t>konusunda  14.</w:t>
      </w:r>
      <w:proofErr w:type="gramEnd"/>
      <w:r w:rsidRPr="00091BAC">
        <w:rPr>
          <w:rFonts w:ascii="Times New Roman" w:hAnsi="Times New Roman" w:cs="Times New Roman"/>
          <w:sz w:val="20"/>
          <w:szCs w:val="20"/>
        </w:rPr>
        <w:t xml:space="preserve"> sırada yer almaktadır. Emniyet Genel Müdürlüğünün (EGM) bireysel silahlanmaya dair 2017 yılı raporunda sunduğu verilere göre son </w:t>
      </w:r>
      <w:r w:rsidR="000E41B9">
        <w:rPr>
          <w:rFonts w:ascii="Times New Roman" w:hAnsi="Times New Roman" w:cs="Times New Roman"/>
          <w:sz w:val="20"/>
          <w:szCs w:val="20"/>
        </w:rPr>
        <w:t>on</w:t>
      </w:r>
      <w:r w:rsidRPr="00091BAC">
        <w:rPr>
          <w:rFonts w:ascii="Times New Roman" w:hAnsi="Times New Roman" w:cs="Times New Roman"/>
          <w:sz w:val="20"/>
          <w:szCs w:val="20"/>
        </w:rPr>
        <w:t xml:space="preserve"> yılda ruhsatlı silahların sayılarında azalma meydana geldiği görülse de bireysel silahlanma </w:t>
      </w:r>
      <w:r w:rsidR="000E41B9">
        <w:rPr>
          <w:rFonts w:ascii="Times New Roman" w:hAnsi="Times New Roman" w:cs="Times New Roman"/>
          <w:sz w:val="20"/>
          <w:szCs w:val="20"/>
        </w:rPr>
        <w:t xml:space="preserve">tam anlamıyla </w:t>
      </w:r>
      <w:r w:rsidRPr="00091BAC">
        <w:rPr>
          <w:rFonts w:ascii="Times New Roman" w:hAnsi="Times New Roman" w:cs="Times New Roman"/>
          <w:sz w:val="20"/>
          <w:szCs w:val="20"/>
        </w:rPr>
        <w:t>tespit edilebilen bir durum olmadığından ruhsatsız veya av tüfeği gibi silahların sayısına dair net bir rakam bulunmamaktadır. Ancak EGM raporunun son 10 yılı kapsayan suç istatistiklerine bak</w:t>
      </w:r>
      <w:r w:rsidR="000E41B9">
        <w:rPr>
          <w:rFonts w:ascii="Times New Roman" w:hAnsi="Times New Roman" w:cs="Times New Roman"/>
          <w:sz w:val="20"/>
          <w:szCs w:val="20"/>
        </w:rPr>
        <w:t>ıldığında</w:t>
      </w:r>
      <w:r w:rsidRPr="00091BAC">
        <w:rPr>
          <w:rFonts w:ascii="Times New Roman" w:hAnsi="Times New Roman" w:cs="Times New Roman"/>
          <w:sz w:val="20"/>
          <w:szCs w:val="20"/>
        </w:rPr>
        <w:t xml:space="preserve"> ruhsatlı ateşli silahlarla işlenen suç sayısının 25.547, ruhsatsız ateşli silahla işlenen suç sayısının ise 159.123 olduğu görülmektedir. Ruhsatlı silahlarda meydana gelen azalmanın tek başına bir anlam ifade etmediği ve asıl odaklanmamız gereken hususun ruhsatsız silahlar olduğuna açıkça görülmektedir. Bu çalışmada dünya genelinde ve Türkiye özelinde bireysel silah</w:t>
      </w:r>
      <w:proofErr w:type="gramStart"/>
      <w:r w:rsidRPr="00091BAC">
        <w:rPr>
          <w:rFonts w:ascii="Times New Roman" w:hAnsi="Times New Roman" w:cs="Times New Roman"/>
          <w:sz w:val="20"/>
          <w:szCs w:val="20"/>
        </w:rPr>
        <w:t>lanma</w:t>
      </w:r>
      <w:proofErr w:type="gramEnd"/>
      <w:r w:rsidRPr="00091BAC">
        <w:rPr>
          <w:rFonts w:ascii="Times New Roman" w:hAnsi="Times New Roman" w:cs="Times New Roman"/>
          <w:sz w:val="20"/>
          <w:szCs w:val="20"/>
        </w:rPr>
        <w:t xml:space="preserve"> sorununun boyutları analiz edildikten sonra bu sorunun çözümü sürecinde izlenebilecek politika alternatifleri </w:t>
      </w:r>
      <w:proofErr w:type="spellStart"/>
      <w:r w:rsidRPr="00091BAC">
        <w:rPr>
          <w:rFonts w:ascii="Times New Roman" w:hAnsi="Times New Roman" w:cs="Times New Roman"/>
          <w:sz w:val="20"/>
          <w:szCs w:val="20"/>
        </w:rPr>
        <w:t>Bardach’ın</w:t>
      </w:r>
      <w:proofErr w:type="spellEnd"/>
      <w:r w:rsidRPr="00091BAC">
        <w:rPr>
          <w:rFonts w:ascii="Times New Roman" w:hAnsi="Times New Roman" w:cs="Times New Roman"/>
          <w:sz w:val="20"/>
          <w:szCs w:val="20"/>
        </w:rPr>
        <w:t xml:space="preserve"> sekiz aşamalı </w:t>
      </w:r>
      <w:r w:rsidR="000E41B9">
        <w:rPr>
          <w:rFonts w:ascii="Times New Roman" w:hAnsi="Times New Roman" w:cs="Times New Roman"/>
          <w:sz w:val="20"/>
          <w:szCs w:val="20"/>
        </w:rPr>
        <w:t xml:space="preserve">süreç </w:t>
      </w:r>
      <w:proofErr w:type="spellStart"/>
      <w:r w:rsidR="00F25B9C" w:rsidRPr="00091BAC">
        <w:rPr>
          <w:rFonts w:ascii="Times New Roman" w:hAnsi="Times New Roman" w:cs="Times New Roman"/>
          <w:sz w:val="20"/>
          <w:szCs w:val="20"/>
        </w:rPr>
        <w:t>modeliçerçevesinde</w:t>
      </w:r>
      <w:proofErr w:type="spellEnd"/>
      <w:r w:rsidRPr="00091BAC">
        <w:rPr>
          <w:rFonts w:ascii="Times New Roman" w:hAnsi="Times New Roman" w:cs="Times New Roman"/>
          <w:sz w:val="20"/>
          <w:szCs w:val="20"/>
        </w:rPr>
        <w:t xml:space="preserve"> tartışılacak ve yapılması gerekenlere ilişkin bir öneriler seti ortaya konulacaktır.    </w:t>
      </w:r>
    </w:p>
    <w:p w:rsidR="00091BAC" w:rsidRDefault="00091BAC" w:rsidP="00990907">
      <w:pPr>
        <w:spacing w:before="120" w:after="120" w:line="240" w:lineRule="auto"/>
        <w:ind w:firstLine="708"/>
        <w:jc w:val="both"/>
        <w:rPr>
          <w:rFonts w:ascii="Times New Roman" w:hAnsi="Times New Roman" w:cs="Times New Roman"/>
          <w:sz w:val="20"/>
          <w:szCs w:val="20"/>
        </w:rPr>
      </w:pPr>
      <w:r w:rsidRPr="00091BAC">
        <w:rPr>
          <w:rFonts w:ascii="Times New Roman" w:hAnsi="Times New Roman" w:cs="Times New Roman"/>
          <w:sz w:val="20"/>
          <w:szCs w:val="20"/>
        </w:rPr>
        <w:t>Anahtar Sözcükler: Bireysel silahlanma, ateşli silahla işlenen suçlar, politika önerileri.</w:t>
      </w:r>
    </w:p>
    <w:p w:rsidR="007F2B1D" w:rsidRPr="007F2B1D" w:rsidRDefault="007F2B1D" w:rsidP="007F2B1D">
      <w:pPr>
        <w:spacing w:before="120" w:after="120" w:line="240" w:lineRule="auto"/>
        <w:jc w:val="both"/>
        <w:rPr>
          <w:rFonts w:ascii="Times New Roman" w:hAnsi="Times New Roman" w:cs="Times New Roman"/>
          <w:b/>
          <w:bCs/>
        </w:rPr>
      </w:pPr>
      <w:proofErr w:type="spellStart"/>
      <w:r>
        <w:rPr>
          <w:rFonts w:ascii="Times New Roman" w:hAnsi="Times New Roman" w:cs="Times New Roman"/>
          <w:b/>
          <w:bCs/>
        </w:rPr>
        <w:t>Abstract</w:t>
      </w:r>
      <w:proofErr w:type="spellEnd"/>
    </w:p>
    <w:p w:rsidR="00091BAC" w:rsidRPr="00091BAC" w:rsidRDefault="00091BAC" w:rsidP="00EE2A6A">
      <w:pPr>
        <w:spacing w:before="120" w:after="120" w:line="240" w:lineRule="auto"/>
        <w:jc w:val="both"/>
        <w:rPr>
          <w:rFonts w:ascii="Times New Roman" w:hAnsi="Times New Roman" w:cs="Times New Roman"/>
          <w:sz w:val="20"/>
          <w:szCs w:val="20"/>
          <w:lang w:val="en-GB"/>
        </w:rPr>
      </w:pPr>
      <w:r w:rsidRPr="00091BAC">
        <w:rPr>
          <w:rFonts w:ascii="Times New Roman" w:hAnsi="Times New Roman" w:cs="Times New Roman"/>
          <w:sz w:val="20"/>
          <w:szCs w:val="20"/>
          <w:lang w:val="en-GB"/>
        </w:rPr>
        <w:t>Individual armament is a problem area with a number of negative repercussions all around the world. Mass school shootings and random mass shooting incidences bring</w:t>
      </w:r>
      <w:r w:rsidR="000E41B9">
        <w:rPr>
          <w:rFonts w:ascii="Times New Roman" w:hAnsi="Times New Roman" w:cs="Times New Roman"/>
          <w:sz w:val="20"/>
          <w:szCs w:val="20"/>
          <w:lang w:val="en-GB"/>
        </w:rPr>
        <w:t xml:space="preserve"> this</w:t>
      </w:r>
      <w:r w:rsidRPr="00091BAC">
        <w:rPr>
          <w:rFonts w:ascii="Times New Roman" w:hAnsi="Times New Roman" w:cs="Times New Roman"/>
          <w:sz w:val="20"/>
          <w:szCs w:val="20"/>
          <w:lang w:val="en-GB"/>
        </w:rPr>
        <w:t xml:space="preserve"> issue to the attention of public opinion. Individual armament is taken as an issue of individual liberty in countries like the United States where there is a strong gun lobby with the involvement of strong firearm producers and gun owners. Meanwhile, there is also a number of countries in which opposition groups criticise individual armament as a</w:t>
      </w:r>
      <w:r w:rsidR="000E41B9">
        <w:rPr>
          <w:rFonts w:ascii="Times New Roman" w:hAnsi="Times New Roman" w:cs="Times New Roman"/>
          <w:sz w:val="20"/>
          <w:szCs w:val="20"/>
          <w:lang w:val="en-GB"/>
        </w:rPr>
        <w:t>n internal</w:t>
      </w:r>
      <w:r w:rsidRPr="00091BAC">
        <w:rPr>
          <w:rFonts w:ascii="Times New Roman" w:hAnsi="Times New Roman" w:cs="Times New Roman"/>
          <w:sz w:val="20"/>
          <w:szCs w:val="20"/>
          <w:lang w:val="en-GB"/>
        </w:rPr>
        <w:t xml:space="preserve"> security threat and demand for limitations </w:t>
      </w:r>
      <w:r w:rsidR="000E41B9">
        <w:rPr>
          <w:rFonts w:ascii="Times New Roman" w:hAnsi="Times New Roman" w:cs="Times New Roman"/>
          <w:sz w:val="20"/>
          <w:szCs w:val="20"/>
          <w:lang w:val="en-GB"/>
        </w:rPr>
        <w:t xml:space="preserve">and </w:t>
      </w:r>
      <w:r w:rsidRPr="00091BAC">
        <w:rPr>
          <w:rFonts w:ascii="Times New Roman" w:hAnsi="Times New Roman" w:cs="Times New Roman"/>
          <w:sz w:val="20"/>
          <w:szCs w:val="20"/>
          <w:lang w:val="en-GB"/>
        </w:rPr>
        <w:t>tighter controls on gun ownership.  74 % of guns belong to civilians and civilians possess almost three times more gun than security forces all around the world. Overall, individuals delegate their sovereignty to states through a social contract, and civilian</w:t>
      </w:r>
      <w:r w:rsidR="000E41B9">
        <w:rPr>
          <w:rFonts w:ascii="Times New Roman" w:hAnsi="Times New Roman" w:cs="Times New Roman"/>
          <w:sz w:val="20"/>
          <w:szCs w:val="20"/>
          <w:lang w:val="en-GB"/>
        </w:rPr>
        <w:t>s</w:t>
      </w:r>
      <w:r w:rsidRPr="00091BAC">
        <w:rPr>
          <w:rFonts w:ascii="Times New Roman" w:hAnsi="Times New Roman" w:cs="Times New Roman"/>
          <w:sz w:val="20"/>
          <w:szCs w:val="20"/>
          <w:lang w:val="en-GB"/>
        </w:rPr>
        <w:t xml:space="preserve"> having three times more guns than officials with the legal right to use guns is a serious social problem, rather than being an individual security problem.  </w:t>
      </w:r>
    </w:p>
    <w:p w:rsidR="00091BAC" w:rsidRPr="00091BAC" w:rsidRDefault="00091BAC" w:rsidP="00EE2A6A">
      <w:pPr>
        <w:spacing w:before="120" w:after="120" w:line="240" w:lineRule="auto"/>
        <w:jc w:val="both"/>
        <w:rPr>
          <w:rFonts w:ascii="Times New Roman" w:hAnsi="Times New Roman" w:cs="Times New Roman"/>
          <w:sz w:val="20"/>
          <w:szCs w:val="20"/>
          <w:lang w:val="en-GB"/>
        </w:rPr>
      </w:pPr>
      <w:r w:rsidRPr="00091BAC">
        <w:rPr>
          <w:rFonts w:ascii="Times New Roman" w:hAnsi="Times New Roman" w:cs="Times New Roman"/>
          <w:sz w:val="20"/>
          <w:szCs w:val="20"/>
          <w:lang w:val="en-GB"/>
        </w:rPr>
        <w:t xml:space="preserve">According to </w:t>
      </w:r>
      <w:proofErr w:type="spellStart"/>
      <w:r w:rsidRPr="00091BAC">
        <w:rPr>
          <w:rFonts w:ascii="Times New Roman" w:hAnsi="Times New Roman" w:cs="Times New Roman"/>
          <w:sz w:val="20"/>
          <w:szCs w:val="20"/>
          <w:lang w:val="en-GB"/>
        </w:rPr>
        <w:t>Umut</w:t>
      </w:r>
      <w:proofErr w:type="spellEnd"/>
      <w:r w:rsidRPr="00091BAC">
        <w:rPr>
          <w:rFonts w:ascii="Times New Roman" w:hAnsi="Times New Roman" w:cs="Times New Roman"/>
          <w:sz w:val="20"/>
          <w:szCs w:val="20"/>
          <w:lang w:val="en-GB"/>
        </w:rPr>
        <w:t xml:space="preserve"> Foundation, </w:t>
      </w:r>
      <w:r w:rsidR="000E41B9">
        <w:rPr>
          <w:rFonts w:ascii="Times New Roman" w:hAnsi="Times New Roman" w:cs="Times New Roman"/>
          <w:sz w:val="20"/>
          <w:szCs w:val="20"/>
          <w:lang w:val="en-GB"/>
        </w:rPr>
        <w:t>which</w:t>
      </w:r>
      <w:r w:rsidRPr="00091BAC">
        <w:rPr>
          <w:rFonts w:ascii="Times New Roman" w:hAnsi="Times New Roman" w:cs="Times New Roman"/>
          <w:sz w:val="20"/>
          <w:szCs w:val="20"/>
          <w:lang w:val="en-GB"/>
        </w:rPr>
        <w:t xml:space="preserve"> focuses on individual armament problems, Turkey ranks 14th among 187 countries all around the world with respect to individual armament. Although General Directorate of Police data in 2017 shows a reduction in registered gun ownership in the past ten years, there is not reliable data on overall gun ownership. Yet again, there are 25.547 offences with registered firearms compared to </w:t>
      </w:r>
      <w:r w:rsidRPr="00091BAC">
        <w:rPr>
          <w:rFonts w:ascii="Times New Roman" w:hAnsi="Times New Roman" w:cs="Times New Roman"/>
          <w:sz w:val="20"/>
          <w:szCs w:val="20"/>
          <w:lang w:val="en-GB"/>
        </w:rPr>
        <w:lastRenderedPageBreak/>
        <w:t xml:space="preserve">159.123 offences committed with unregistered firearms between 2007 and 2017. These figures represent a major problem concerning unregistered firearms in Turkey. In this paper, several dimensions of individual armament problem in Turkey and the rest of the world will be analysed and policy alternatives will be offered with reference to </w:t>
      </w:r>
      <w:proofErr w:type="spellStart"/>
      <w:r w:rsidRPr="00091BAC">
        <w:rPr>
          <w:rFonts w:ascii="Times New Roman" w:hAnsi="Times New Roman" w:cs="Times New Roman"/>
          <w:sz w:val="20"/>
          <w:szCs w:val="20"/>
          <w:lang w:val="en-GB"/>
        </w:rPr>
        <w:t>Bardach’s</w:t>
      </w:r>
      <w:proofErr w:type="spellEnd"/>
      <w:r w:rsidRPr="00091BAC">
        <w:rPr>
          <w:rFonts w:ascii="Times New Roman" w:hAnsi="Times New Roman" w:cs="Times New Roman"/>
          <w:sz w:val="20"/>
          <w:szCs w:val="20"/>
          <w:lang w:val="en-GB"/>
        </w:rPr>
        <w:t xml:space="preserve"> Eightfold Path in policy analysis. </w:t>
      </w:r>
    </w:p>
    <w:p w:rsidR="00091BAC" w:rsidRPr="00091BAC" w:rsidRDefault="00091BAC" w:rsidP="00990907">
      <w:pPr>
        <w:spacing w:before="120" w:after="120" w:line="240" w:lineRule="auto"/>
        <w:ind w:firstLine="708"/>
        <w:jc w:val="both"/>
        <w:rPr>
          <w:rFonts w:ascii="Times New Roman" w:hAnsi="Times New Roman" w:cs="Times New Roman"/>
          <w:sz w:val="20"/>
          <w:szCs w:val="20"/>
          <w:lang w:val="en-GB"/>
        </w:rPr>
      </w:pPr>
      <w:r w:rsidRPr="00091BAC">
        <w:rPr>
          <w:rFonts w:ascii="Times New Roman" w:hAnsi="Times New Roman" w:cs="Times New Roman"/>
          <w:sz w:val="20"/>
          <w:szCs w:val="20"/>
          <w:lang w:val="en-GB"/>
        </w:rPr>
        <w:t>Keywords: Individual armament, offences with firearms, policy recommendations.</w:t>
      </w:r>
    </w:p>
    <w:p w:rsidR="00091BAC" w:rsidRPr="00D93452" w:rsidRDefault="00D93452" w:rsidP="00D93452">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091BAC" w:rsidRPr="00D93452">
        <w:rPr>
          <w:rFonts w:ascii="Times New Roman" w:hAnsi="Times New Roman" w:cs="Times New Roman"/>
          <w:b/>
          <w:sz w:val="24"/>
          <w:szCs w:val="24"/>
        </w:rPr>
        <w:t>G</w:t>
      </w:r>
      <w:r w:rsidR="00005FC8" w:rsidRPr="00D93452">
        <w:rPr>
          <w:rFonts w:ascii="Times New Roman" w:hAnsi="Times New Roman" w:cs="Times New Roman"/>
          <w:b/>
          <w:sz w:val="24"/>
          <w:szCs w:val="24"/>
        </w:rPr>
        <w:t>iriş</w:t>
      </w:r>
    </w:p>
    <w:p w:rsidR="00672969" w:rsidRPr="00BC62DD" w:rsidRDefault="00091BAC" w:rsidP="00990907">
      <w:pPr>
        <w:spacing w:before="120" w:after="120" w:line="240" w:lineRule="auto"/>
        <w:jc w:val="both"/>
        <w:rPr>
          <w:rFonts w:ascii="Times New Roman" w:hAnsi="Times New Roman" w:cs="Times New Roman"/>
        </w:rPr>
      </w:pPr>
      <w:r w:rsidRPr="00BC62DD">
        <w:rPr>
          <w:rFonts w:ascii="Times New Roman" w:hAnsi="Times New Roman" w:cs="Times New Roman"/>
        </w:rPr>
        <w:t xml:space="preserve">Bireysel silahlanma </w:t>
      </w:r>
      <w:r w:rsidR="00990907" w:rsidRPr="00BC62DD">
        <w:rPr>
          <w:rFonts w:ascii="Times New Roman" w:hAnsi="Times New Roman" w:cs="Times New Roman"/>
        </w:rPr>
        <w:t xml:space="preserve">dünyanın farklı coğrafyalarında gerçekleşen okul katliamları, belli toplulukları hedef alan saldırılar ve hedef gözetmeksizin yapılan silahlı saldırılar sonrasında gündeme gelen bir sorun alanıdır. </w:t>
      </w:r>
      <w:r w:rsidR="00672969" w:rsidRPr="00BC62DD">
        <w:rPr>
          <w:rFonts w:ascii="Times New Roman" w:hAnsi="Times New Roman" w:cs="Times New Roman"/>
        </w:rPr>
        <w:t>Bireysel silahlanma konusu ö</w:t>
      </w:r>
      <w:r w:rsidR="00990907" w:rsidRPr="00BC62DD">
        <w:rPr>
          <w:rFonts w:ascii="Times New Roman" w:hAnsi="Times New Roman" w:cs="Times New Roman"/>
        </w:rPr>
        <w:t xml:space="preserve">zellikle bireysel silah </w:t>
      </w:r>
      <w:r w:rsidR="00672969" w:rsidRPr="00BC62DD">
        <w:rPr>
          <w:rFonts w:ascii="Times New Roman" w:hAnsi="Times New Roman" w:cs="Times New Roman"/>
        </w:rPr>
        <w:t xml:space="preserve">sahipliği ve </w:t>
      </w:r>
      <w:r w:rsidR="00990907" w:rsidRPr="00BC62DD">
        <w:rPr>
          <w:rFonts w:ascii="Times New Roman" w:hAnsi="Times New Roman" w:cs="Times New Roman"/>
        </w:rPr>
        <w:t>taşı</w:t>
      </w:r>
      <w:r w:rsidR="00672969" w:rsidRPr="00BC62DD">
        <w:rPr>
          <w:rFonts w:ascii="Times New Roman" w:hAnsi="Times New Roman" w:cs="Times New Roman"/>
        </w:rPr>
        <w:t>n</w:t>
      </w:r>
      <w:r w:rsidR="00990907" w:rsidRPr="00BC62DD">
        <w:rPr>
          <w:rFonts w:ascii="Times New Roman" w:hAnsi="Times New Roman" w:cs="Times New Roman"/>
        </w:rPr>
        <w:t>ma kültürünün yaygın olduğu ve yasaların silah sahipliği konusunda oldukça rahat olduğu bazı ülkelerde kamuoyunu</w:t>
      </w:r>
      <w:r w:rsidR="00672969" w:rsidRPr="00BC62DD">
        <w:rPr>
          <w:rFonts w:ascii="Times New Roman" w:hAnsi="Times New Roman" w:cs="Times New Roman"/>
        </w:rPr>
        <w:t xml:space="preserve"> meşgul eden bir konudur. ABD gibi silah sahipliği oranının hayli yüksek, silah üretici ve kullanıcı lobilerinin oldukça güçlü olduğu ülkelerde bir bireysel serbesti olarak savunulan silahlanma, bunun karşısında olan gruplar tarafından önemli bir asayiş sorunu olarak görülmekte</w:t>
      </w:r>
      <w:r w:rsidR="00990907" w:rsidRPr="00BC62DD">
        <w:rPr>
          <w:rFonts w:ascii="Times New Roman" w:hAnsi="Times New Roman" w:cs="Times New Roman"/>
        </w:rPr>
        <w:t xml:space="preserve"> ve toplumu bölen bir konu ola</w:t>
      </w:r>
      <w:r w:rsidR="00672969" w:rsidRPr="00BC62DD">
        <w:rPr>
          <w:rFonts w:ascii="Times New Roman" w:hAnsi="Times New Roman" w:cs="Times New Roman"/>
        </w:rPr>
        <w:t xml:space="preserve">rak </w:t>
      </w:r>
      <w:r w:rsidR="00990907" w:rsidRPr="00BC62DD">
        <w:rPr>
          <w:rFonts w:ascii="Times New Roman" w:hAnsi="Times New Roman" w:cs="Times New Roman"/>
        </w:rPr>
        <w:t>paydaş</w:t>
      </w:r>
      <w:r w:rsidR="00672969" w:rsidRPr="00BC62DD">
        <w:rPr>
          <w:rFonts w:ascii="Times New Roman" w:hAnsi="Times New Roman" w:cs="Times New Roman"/>
        </w:rPr>
        <w:t xml:space="preserve">lar tarafından </w:t>
      </w:r>
      <w:r w:rsidR="00990907" w:rsidRPr="00BC62DD">
        <w:rPr>
          <w:rFonts w:ascii="Times New Roman" w:hAnsi="Times New Roman" w:cs="Times New Roman"/>
        </w:rPr>
        <w:t>farklı şekillerde değerlendirilmektedir. Bu nedenle özellikle büyük insan kayıplarının yaşandığı olaylar sonrası bireysel silahlanma konusu kamuoyu gündemine gelmekte ve silah sahipliği üzerinde daha sıkı düzenlemeler yapı</w:t>
      </w:r>
      <w:r w:rsidR="00672969" w:rsidRPr="00BC62DD">
        <w:rPr>
          <w:rFonts w:ascii="Times New Roman" w:hAnsi="Times New Roman" w:cs="Times New Roman"/>
        </w:rPr>
        <w:t>l</w:t>
      </w:r>
      <w:r w:rsidR="00990907" w:rsidRPr="00BC62DD">
        <w:rPr>
          <w:rFonts w:ascii="Times New Roman" w:hAnsi="Times New Roman" w:cs="Times New Roman"/>
        </w:rPr>
        <w:t xml:space="preserve">ması yönünde talepler </w:t>
      </w:r>
      <w:proofErr w:type="spellStart"/>
      <w:r w:rsidR="00990907" w:rsidRPr="00BC62DD">
        <w:rPr>
          <w:rFonts w:ascii="Times New Roman" w:hAnsi="Times New Roman" w:cs="Times New Roman"/>
        </w:rPr>
        <w:t>yükselmektedir.</w:t>
      </w:r>
      <w:r w:rsidR="00DC5BC6" w:rsidRPr="00BC62DD">
        <w:rPr>
          <w:rFonts w:ascii="Times New Roman" w:hAnsi="Times New Roman" w:cs="Times New Roman"/>
        </w:rPr>
        <w:t>Bu</w:t>
      </w:r>
      <w:proofErr w:type="spellEnd"/>
      <w:r w:rsidR="00DC5BC6" w:rsidRPr="00BC62DD">
        <w:rPr>
          <w:rFonts w:ascii="Times New Roman" w:hAnsi="Times New Roman" w:cs="Times New Roman"/>
        </w:rPr>
        <w:t xml:space="preserve"> alanda 1996 yılında </w:t>
      </w:r>
      <w:proofErr w:type="spellStart"/>
      <w:r w:rsidR="00DC5BC6" w:rsidRPr="00BC62DD">
        <w:rPr>
          <w:rFonts w:ascii="Times New Roman" w:hAnsi="Times New Roman" w:cs="Times New Roman"/>
        </w:rPr>
        <w:t>Tazmanya’da</w:t>
      </w:r>
      <w:proofErr w:type="spellEnd"/>
      <w:r w:rsidR="00DC5BC6" w:rsidRPr="00BC62DD">
        <w:rPr>
          <w:rFonts w:ascii="Times New Roman" w:hAnsi="Times New Roman" w:cs="Times New Roman"/>
        </w:rPr>
        <w:t xml:space="preserve"> yaşanan ve 35 kişinin hayatını yitirdiği Port Arthur katliamı sonrası Avustralya hükümetinin</w:t>
      </w:r>
      <w:r w:rsidR="00324DF3" w:rsidRPr="00BC62DD">
        <w:rPr>
          <w:rFonts w:ascii="Times New Roman" w:hAnsi="Times New Roman" w:cs="Times New Roman"/>
        </w:rPr>
        <w:t xml:space="preserve"> geliştirdiği askeri amaçlı yarı-otomatik silahların kullanımını yasaklama veya daha sıkı kontrole tabi tutma politikaları dünya genelindeki başarılı uygulamalara örnek olarak verilebilir. </w:t>
      </w:r>
      <w:r w:rsidR="00EE2A6A" w:rsidRPr="00BC62DD">
        <w:rPr>
          <w:rFonts w:ascii="Times New Roman" w:hAnsi="Times New Roman" w:cs="Times New Roman"/>
        </w:rPr>
        <w:t>2019 yılı</w:t>
      </w:r>
      <w:r w:rsidR="00DC5BC6" w:rsidRPr="00BC62DD">
        <w:rPr>
          <w:rFonts w:ascii="Times New Roman" w:hAnsi="Times New Roman" w:cs="Times New Roman"/>
        </w:rPr>
        <w:t xml:space="preserve"> </w:t>
      </w:r>
      <w:proofErr w:type="gramStart"/>
      <w:r w:rsidR="00DC5BC6" w:rsidRPr="00BC62DD">
        <w:rPr>
          <w:rFonts w:ascii="Times New Roman" w:hAnsi="Times New Roman" w:cs="Times New Roman"/>
        </w:rPr>
        <w:t>Mart</w:t>
      </w:r>
      <w:proofErr w:type="gramEnd"/>
      <w:r w:rsidR="00DC5BC6" w:rsidRPr="00BC62DD">
        <w:rPr>
          <w:rFonts w:ascii="Times New Roman" w:hAnsi="Times New Roman" w:cs="Times New Roman"/>
        </w:rPr>
        <w:t xml:space="preserve"> ayında Yeni Zelanda’nın </w:t>
      </w:r>
      <w:proofErr w:type="spellStart"/>
      <w:r w:rsidR="00DC5BC6" w:rsidRPr="00BC62DD">
        <w:rPr>
          <w:rFonts w:ascii="Times New Roman" w:hAnsi="Times New Roman" w:cs="Times New Roman"/>
        </w:rPr>
        <w:t>Christchurch</w:t>
      </w:r>
      <w:proofErr w:type="spellEnd"/>
      <w:r w:rsidR="00DC5BC6" w:rsidRPr="00BC62DD">
        <w:rPr>
          <w:rFonts w:ascii="Times New Roman" w:hAnsi="Times New Roman" w:cs="Times New Roman"/>
        </w:rPr>
        <w:t xml:space="preserve"> şehrinde gerçekleşen silahlı saldırı sonrası Yeni Zelanda hükümetinin </w:t>
      </w:r>
      <w:r w:rsidR="00324DF3" w:rsidRPr="00BC62DD">
        <w:rPr>
          <w:rFonts w:ascii="Times New Roman" w:hAnsi="Times New Roman" w:cs="Times New Roman"/>
        </w:rPr>
        <w:t xml:space="preserve">de benzer bir uygulama yapmayı gündemine aldığı görülmektedir. </w:t>
      </w:r>
    </w:p>
    <w:p w:rsidR="00324DF3" w:rsidRPr="00BC62DD" w:rsidRDefault="00BA2976" w:rsidP="00990907">
      <w:pPr>
        <w:spacing w:before="120" w:after="120" w:line="240" w:lineRule="auto"/>
        <w:jc w:val="both"/>
        <w:rPr>
          <w:rFonts w:ascii="Times New Roman" w:hAnsi="Times New Roman" w:cs="Times New Roman"/>
        </w:rPr>
      </w:pPr>
      <w:r w:rsidRPr="00BC62DD">
        <w:rPr>
          <w:rFonts w:ascii="Times New Roman" w:hAnsi="Times New Roman" w:cs="Times New Roman"/>
        </w:rPr>
        <w:t xml:space="preserve">Bireysel silahlanma tek tek ülkeleri etkileyen bir sorun olmakla birlikte dünya genelinde gözlemlenen bir eğilimdir. Dünya sathında dolaşım hâlinde bulunan silahların yüzde 74’ünün sivillere ait olduğu verisi, sivillerin elinde ordulardan daha fazla silah olduğunu göstermektedir. Bu noktada bir toplum sözleşmesiyle egemenliğimizi ve mal ve can güvenliğimizi emanet ettiğimiz devlet aygıtına bağlı kolluk kuvvetlerinin sahip olduklarının üç katı kadar silahın sivillerin elinde olması bireysel silahlanmayı yalnızca bireysel problem değil toplumsal güvenlik problemi haline getirmektedir. </w:t>
      </w:r>
    </w:p>
    <w:p w:rsidR="00361725" w:rsidRPr="00BC62DD" w:rsidRDefault="00BA2976" w:rsidP="00990907">
      <w:pPr>
        <w:spacing w:before="120" w:after="120" w:line="240" w:lineRule="auto"/>
        <w:jc w:val="both"/>
        <w:rPr>
          <w:rFonts w:ascii="Times New Roman" w:hAnsi="Times New Roman" w:cs="Times New Roman"/>
        </w:rPr>
      </w:pPr>
      <w:r w:rsidRPr="00BC62DD">
        <w:rPr>
          <w:rFonts w:ascii="Times New Roman" w:hAnsi="Times New Roman" w:cs="Times New Roman"/>
        </w:rPr>
        <w:t>ABD örneğinden devam etmek gerekirse, 2009 yılında ABD’de 310 milyona ulaşan silah sayısı ilk defa nüfusu aşmış, 2013 yılında</w:t>
      </w:r>
      <w:r w:rsidR="004430EB" w:rsidRPr="00BC62DD">
        <w:rPr>
          <w:rFonts w:ascii="Times New Roman" w:hAnsi="Times New Roman" w:cs="Times New Roman"/>
        </w:rPr>
        <w:t xml:space="preserve"> sivillerin sahip olduğu silah sayısı 357 milyona ulaşmıştır. Ülkeye yasal olmayan yollardan giren silahların ve bozulan/atılan silahların hesaba katılmadığı bu rakamın 2008 sonrası dönemde beklenen bir sınırlama öncesi tüketimde büyük bir sıçrama yaşanması sonucu ortaya çıktığı belirtilmektedir (Washington Post, 2015). Bununla birlikte ABD’de </w:t>
      </w:r>
      <w:r w:rsidR="006555F4" w:rsidRPr="00BC62DD">
        <w:rPr>
          <w:rFonts w:ascii="Times New Roman" w:hAnsi="Times New Roman" w:cs="Times New Roman"/>
        </w:rPr>
        <w:t>bireysel silahlanma hakkı savunucuları artan silahlanmaya paralel olarak g</w:t>
      </w:r>
      <w:r w:rsidR="00361725" w:rsidRPr="00BC62DD">
        <w:rPr>
          <w:rFonts w:ascii="Times New Roman" w:hAnsi="Times New Roman" w:cs="Times New Roman"/>
        </w:rPr>
        <w:t>ö</w:t>
      </w:r>
      <w:r w:rsidR="006555F4" w:rsidRPr="00BC62DD">
        <w:rPr>
          <w:rFonts w:ascii="Times New Roman" w:hAnsi="Times New Roman" w:cs="Times New Roman"/>
        </w:rPr>
        <w:t>zlemlenen</w:t>
      </w:r>
      <w:r w:rsidR="00361725" w:rsidRPr="00BC62DD">
        <w:rPr>
          <w:rFonts w:ascii="Times New Roman" w:hAnsi="Times New Roman" w:cs="Times New Roman"/>
        </w:rPr>
        <w:t xml:space="preserve"> cinayet oranlarında gözlemlenen düşmeyi, karşıtlarıysa toplamda artan olay sayısını kendi pozisyonlarını desteklemek için kullanmaktadırlar. </w:t>
      </w:r>
    </w:p>
    <w:p w:rsidR="00361725" w:rsidRPr="00BC62DD" w:rsidRDefault="00361725" w:rsidP="00B063C8">
      <w:pPr>
        <w:spacing w:before="120" w:after="120" w:line="240" w:lineRule="auto"/>
        <w:jc w:val="both"/>
        <w:rPr>
          <w:rFonts w:ascii="Times New Roman" w:hAnsi="Times New Roman" w:cs="Times New Roman"/>
        </w:rPr>
      </w:pPr>
      <w:r w:rsidRPr="00BC62DD">
        <w:rPr>
          <w:rFonts w:ascii="Times New Roman" w:hAnsi="Times New Roman" w:cs="Times New Roman"/>
        </w:rPr>
        <w:t xml:space="preserve">Türkiye’de bireysel silahlanma konusu kamuoyu gündeminde ABD gibi ülkelerde görüldüğü gibi büyük bir tartışmaya konu olmamaktadır. Bununla birlikte Türkiye’de bireysel silahlanma konusunda faaliyet gösteren Umut Vakfının çalışmalarına göre Türkiye 178 ülke arasında silahlanma </w:t>
      </w:r>
      <w:proofErr w:type="gramStart"/>
      <w:r w:rsidRPr="00BC62DD">
        <w:rPr>
          <w:rFonts w:ascii="Times New Roman" w:hAnsi="Times New Roman" w:cs="Times New Roman"/>
        </w:rPr>
        <w:t>konusunda  14.</w:t>
      </w:r>
      <w:proofErr w:type="gramEnd"/>
      <w:r w:rsidRPr="00BC62DD">
        <w:rPr>
          <w:rFonts w:ascii="Times New Roman" w:hAnsi="Times New Roman" w:cs="Times New Roman"/>
        </w:rPr>
        <w:t xml:space="preserve"> sırada yer almaktadır. Emniyet Genel Müdürlüğünün (EGM) bireysel silahlanmaya dair 2017 yılı raporunda sunduğu verilere göre son 10 yılda ruhsatlı silahların sayılarında azalma meydana geldiği görülse de bireysel silahlanma tam anlamıyla tespit edilebilen bir durum olmadığından ruhsatsız veya av tüfeği gibi silahların sayısına dair net bir rakam bulunmamaktadır. Ancak EGM raporunun son 10 yılı kapsayan suç istatistiklerine bak</w:t>
      </w:r>
      <w:r w:rsidR="00EE2A6A" w:rsidRPr="00BC62DD">
        <w:rPr>
          <w:rFonts w:ascii="Times New Roman" w:hAnsi="Times New Roman" w:cs="Times New Roman"/>
        </w:rPr>
        <w:t>ıldığında</w:t>
      </w:r>
      <w:r w:rsidRPr="00BC62DD">
        <w:rPr>
          <w:rFonts w:ascii="Times New Roman" w:hAnsi="Times New Roman" w:cs="Times New Roman"/>
        </w:rPr>
        <w:t xml:space="preserve"> ruhsatlı ateşli silahlarla işlenen suç sayısının 25.547, ruhsatsız ateşli silahla işlenen suç sayısının ise 159.123 olduğu görülmektedir.</w:t>
      </w:r>
      <w:r w:rsidR="00B063C8" w:rsidRPr="00BC62DD">
        <w:rPr>
          <w:rFonts w:ascii="Times New Roman" w:hAnsi="Times New Roman" w:cs="Times New Roman"/>
        </w:rPr>
        <w:t xml:space="preserve"> Bu rakamlar Türkiye’de bireysel silahlanma ve özellikle de ruhsatsız bireysel silahlanmanın önemli bir sorun alanı olduğunu göstermektedir. Özellikle kayıt dışı/kaçak olarak ülkeye sokulan silahların yaygınlaşması ve bu silahlarla işlenen suç sayısında gözlemlenen artışlar b</w:t>
      </w:r>
      <w:r w:rsidR="00324DF3" w:rsidRPr="00BC62DD">
        <w:rPr>
          <w:rFonts w:ascii="Times New Roman" w:hAnsi="Times New Roman" w:cs="Times New Roman"/>
        </w:rPr>
        <w:t xml:space="preserve">ireysel silahlanmanın </w:t>
      </w:r>
      <w:r w:rsidR="00B063C8" w:rsidRPr="00BC62DD">
        <w:rPr>
          <w:rFonts w:ascii="Times New Roman" w:hAnsi="Times New Roman" w:cs="Times New Roman"/>
        </w:rPr>
        <w:t xml:space="preserve">müdahale gerektiren bir </w:t>
      </w:r>
      <w:r w:rsidR="00324DF3" w:rsidRPr="00BC62DD">
        <w:rPr>
          <w:rFonts w:ascii="Times New Roman" w:hAnsi="Times New Roman" w:cs="Times New Roman"/>
        </w:rPr>
        <w:t xml:space="preserve">iç güvenlik sorunu </w:t>
      </w:r>
      <w:r w:rsidR="00B063C8" w:rsidRPr="00BC62DD">
        <w:rPr>
          <w:rFonts w:ascii="Times New Roman" w:hAnsi="Times New Roman" w:cs="Times New Roman"/>
        </w:rPr>
        <w:t xml:space="preserve">olduğunu göstermektedir. </w:t>
      </w:r>
    </w:p>
    <w:p w:rsidR="00BA2976" w:rsidRPr="00BC62DD" w:rsidRDefault="00B063C8" w:rsidP="00990907">
      <w:pPr>
        <w:spacing w:before="120" w:after="120" w:line="240" w:lineRule="auto"/>
        <w:jc w:val="both"/>
        <w:rPr>
          <w:rFonts w:ascii="Times New Roman" w:hAnsi="Times New Roman" w:cs="Times New Roman"/>
        </w:rPr>
      </w:pPr>
      <w:r w:rsidRPr="00BC62DD">
        <w:rPr>
          <w:rFonts w:ascii="Times New Roman" w:hAnsi="Times New Roman" w:cs="Times New Roman"/>
        </w:rPr>
        <w:lastRenderedPageBreak/>
        <w:t>Çalışma</w:t>
      </w:r>
      <w:r w:rsidR="00BF2617" w:rsidRPr="00BC62DD">
        <w:rPr>
          <w:rFonts w:ascii="Times New Roman" w:hAnsi="Times New Roman" w:cs="Times New Roman"/>
        </w:rPr>
        <w:t>da</w:t>
      </w:r>
      <w:r w:rsidRPr="00BC62DD">
        <w:rPr>
          <w:rFonts w:ascii="Times New Roman" w:hAnsi="Times New Roman" w:cs="Times New Roman"/>
        </w:rPr>
        <w:t xml:space="preserve"> bu sorun alanına ilişkin</w:t>
      </w:r>
      <w:r w:rsidR="00BF2617" w:rsidRPr="00BC62DD">
        <w:rPr>
          <w:rFonts w:ascii="Times New Roman" w:hAnsi="Times New Roman" w:cs="Times New Roman"/>
        </w:rPr>
        <w:t xml:space="preserve"> genel bir giriş ve</w:t>
      </w:r>
      <w:r w:rsidRPr="00BC62DD">
        <w:rPr>
          <w:rFonts w:ascii="Times New Roman" w:hAnsi="Times New Roman" w:cs="Times New Roman"/>
        </w:rPr>
        <w:t xml:space="preserve"> değerlendirme yapı</w:t>
      </w:r>
      <w:r w:rsidR="00BF2617" w:rsidRPr="00BC62DD">
        <w:rPr>
          <w:rFonts w:ascii="Times New Roman" w:hAnsi="Times New Roman" w:cs="Times New Roman"/>
        </w:rPr>
        <w:t>ldı</w:t>
      </w:r>
      <w:r w:rsidRPr="00BC62DD">
        <w:rPr>
          <w:rFonts w:ascii="Times New Roman" w:hAnsi="Times New Roman" w:cs="Times New Roman"/>
        </w:rPr>
        <w:t>ktan sonra</w:t>
      </w:r>
      <w:r w:rsidR="00BF2617" w:rsidRPr="00BC62DD">
        <w:rPr>
          <w:rFonts w:ascii="Times New Roman" w:hAnsi="Times New Roman" w:cs="Times New Roman"/>
        </w:rPr>
        <w:t xml:space="preserve">, Türkiye’de bireysel silahlanmaya ilişkin göstergelerden hareketle bir sorun tanımlanmasına gidilecektir. </w:t>
      </w:r>
      <w:r w:rsidR="00F25B9C">
        <w:rPr>
          <w:rFonts w:ascii="Times New Roman" w:hAnsi="Times New Roman" w:cs="Times New Roman"/>
        </w:rPr>
        <w:t xml:space="preserve">Türkiye’de yaşanan sorunun özünde bir “ruhsatsız silahlanma” sorunu olduğu noktasından hareket eden çalışmada </w:t>
      </w:r>
      <w:proofErr w:type="spellStart"/>
      <w:r w:rsidRPr="00BC62DD">
        <w:rPr>
          <w:rFonts w:ascii="Times New Roman" w:hAnsi="Times New Roman" w:cs="Times New Roman"/>
        </w:rPr>
        <w:t>Bardach’ın</w:t>
      </w:r>
      <w:proofErr w:type="spellEnd"/>
      <w:r w:rsidRPr="00BC62DD">
        <w:rPr>
          <w:rFonts w:ascii="Times New Roman" w:hAnsi="Times New Roman" w:cs="Times New Roman"/>
        </w:rPr>
        <w:t xml:space="preserve"> sekiz aşamalı modelinden </w:t>
      </w:r>
      <w:proofErr w:type="spellStart"/>
      <w:proofErr w:type="gramStart"/>
      <w:r w:rsidR="00324DF3" w:rsidRPr="00BC62DD">
        <w:rPr>
          <w:rFonts w:ascii="Times New Roman" w:hAnsi="Times New Roman" w:cs="Times New Roman"/>
        </w:rPr>
        <w:t>esinlenilerek</w:t>
      </w:r>
      <w:r w:rsidR="00F25B9C">
        <w:rPr>
          <w:rFonts w:ascii="Times New Roman" w:hAnsi="Times New Roman" w:cs="Times New Roman"/>
        </w:rPr>
        <w:t>,</w:t>
      </w:r>
      <w:r w:rsidRPr="00BC62DD">
        <w:rPr>
          <w:rFonts w:ascii="Times New Roman" w:hAnsi="Times New Roman" w:cs="Times New Roman"/>
        </w:rPr>
        <w:t>alternatiflerin</w:t>
      </w:r>
      <w:proofErr w:type="spellEnd"/>
      <w:proofErr w:type="gramEnd"/>
      <w:r w:rsidRPr="00BC62DD">
        <w:rPr>
          <w:rFonts w:ascii="Times New Roman" w:hAnsi="Times New Roman" w:cs="Times New Roman"/>
        </w:rPr>
        <w:t xml:space="preserve"> belirlenmesi, ölçütlerin belirlenmesi, alternatiflerin projeksiyonu ve dışsallıkların tartışılması sonrasında </w:t>
      </w:r>
      <w:r w:rsidR="00D20D8C" w:rsidRPr="00BC62DD">
        <w:rPr>
          <w:rFonts w:ascii="Times New Roman" w:hAnsi="Times New Roman" w:cs="Times New Roman"/>
        </w:rPr>
        <w:t xml:space="preserve">bazı </w:t>
      </w:r>
      <w:r w:rsidRPr="00BC62DD">
        <w:rPr>
          <w:rFonts w:ascii="Times New Roman" w:hAnsi="Times New Roman" w:cs="Times New Roman"/>
        </w:rPr>
        <w:t xml:space="preserve">politika önerilerinde bulunulacaktır. </w:t>
      </w:r>
    </w:p>
    <w:p w:rsidR="007B0BE8" w:rsidRPr="00D93452" w:rsidRDefault="00D93452" w:rsidP="00D93452">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005FC8" w:rsidRPr="00D93452">
        <w:rPr>
          <w:rFonts w:ascii="Times New Roman" w:hAnsi="Times New Roman" w:cs="Times New Roman"/>
          <w:b/>
          <w:sz w:val="24"/>
          <w:szCs w:val="24"/>
        </w:rPr>
        <w:t>Bireysel Silahlanma</w:t>
      </w:r>
      <w:r w:rsidRPr="00D93452">
        <w:rPr>
          <w:rFonts w:ascii="Times New Roman" w:hAnsi="Times New Roman" w:cs="Times New Roman"/>
          <w:b/>
          <w:sz w:val="24"/>
          <w:szCs w:val="24"/>
        </w:rPr>
        <w:t xml:space="preserve"> ve Küresel Eğilimler</w:t>
      </w:r>
    </w:p>
    <w:p w:rsidR="009A3D03" w:rsidRPr="00BC62DD" w:rsidRDefault="007B0BE8" w:rsidP="00990907">
      <w:pPr>
        <w:spacing w:before="120" w:after="120" w:line="240" w:lineRule="auto"/>
        <w:jc w:val="both"/>
        <w:rPr>
          <w:rFonts w:ascii="Times New Roman" w:hAnsi="Times New Roman" w:cs="Times New Roman"/>
        </w:rPr>
      </w:pPr>
      <w:r w:rsidRPr="00BC62DD">
        <w:rPr>
          <w:rFonts w:ascii="Times New Roman" w:hAnsi="Times New Roman" w:cs="Times New Roman"/>
        </w:rPr>
        <w:t>Bireysel silahlanma</w:t>
      </w:r>
      <w:r w:rsidR="009A3D03" w:rsidRPr="00BC62DD">
        <w:rPr>
          <w:rFonts w:ascii="Times New Roman" w:hAnsi="Times New Roman" w:cs="Times New Roman"/>
        </w:rPr>
        <w:t xml:space="preserve"> ya da diğer deyişiyle silah sahipliği en basit tanımıyla sivillerin bir silah sahibi olmasıdır. Ülkelerin görevi gereği silah taşıma hakkına sahip olan görevliler haricindeki bireylerin silah sahibi olması ve kullanımına ilişkin farklı düzenlemeleri mevcuttur. </w:t>
      </w:r>
      <w:r w:rsidR="002539E0" w:rsidRPr="00BC62DD">
        <w:rPr>
          <w:rFonts w:ascii="Times New Roman" w:hAnsi="Times New Roman" w:cs="Times New Roman"/>
        </w:rPr>
        <w:t xml:space="preserve">Bu alanda yapılan çalışmalar incelendiğinde 2017 yılı itibarıyla dünya genelinde </w:t>
      </w:r>
      <w:r w:rsidR="007C59E1" w:rsidRPr="00BC62DD">
        <w:rPr>
          <w:rFonts w:ascii="Times New Roman" w:hAnsi="Times New Roman" w:cs="Times New Roman"/>
        </w:rPr>
        <w:t xml:space="preserve">yaklaşık </w:t>
      </w:r>
      <w:r w:rsidR="002539E0" w:rsidRPr="00BC62DD">
        <w:rPr>
          <w:rFonts w:ascii="Times New Roman" w:hAnsi="Times New Roman" w:cs="Times New Roman"/>
        </w:rPr>
        <w:t xml:space="preserve">bir milyar </w:t>
      </w:r>
      <w:proofErr w:type="spellStart"/>
      <w:r w:rsidR="007C59E1" w:rsidRPr="00BC62DD">
        <w:rPr>
          <w:rFonts w:ascii="Times New Roman" w:hAnsi="Times New Roman" w:cs="Times New Roman"/>
        </w:rPr>
        <w:t>onüç</w:t>
      </w:r>
      <w:proofErr w:type="spellEnd"/>
      <w:r w:rsidR="002539E0" w:rsidRPr="00BC62DD">
        <w:rPr>
          <w:rFonts w:ascii="Times New Roman" w:hAnsi="Times New Roman" w:cs="Times New Roman"/>
        </w:rPr>
        <w:t xml:space="preserve"> milyon ateşli silah bulunmakta olup, bu silahların 857 milyonunun sivillerin</w:t>
      </w:r>
      <w:r w:rsidR="00000B36" w:rsidRPr="00BC62DD">
        <w:rPr>
          <w:rFonts w:ascii="Times New Roman" w:hAnsi="Times New Roman" w:cs="Times New Roman"/>
        </w:rPr>
        <w:t xml:space="preserve">, 133 milyonunun ordular ve 22,7 milyonunun iç güvenlik teşkilatlarının </w:t>
      </w:r>
      <w:r w:rsidR="002539E0" w:rsidRPr="00BC62DD">
        <w:rPr>
          <w:rFonts w:ascii="Times New Roman" w:hAnsi="Times New Roman" w:cs="Times New Roman"/>
        </w:rPr>
        <w:t>elinde bulunduğu belirtilmektedir. Bu istatistik detaylandırıldığında dünya genelindeki ateşli silahların</w:t>
      </w:r>
      <w:r w:rsidR="00000B36" w:rsidRPr="00BC62DD">
        <w:rPr>
          <w:rFonts w:ascii="Times New Roman" w:hAnsi="Times New Roman" w:cs="Times New Roman"/>
        </w:rPr>
        <w:t xml:space="preserve"> % 86’sından fazlasının sivillerin elinde bulunduğu </w:t>
      </w:r>
      <w:r w:rsidR="006544A9" w:rsidRPr="00BC62DD">
        <w:rPr>
          <w:rFonts w:ascii="Times New Roman" w:hAnsi="Times New Roman" w:cs="Times New Roman"/>
        </w:rPr>
        <w:t>ve kamu görevlilerinin sahip olduğunun beş katından fazla silah sivillerin elinde bulun</w:t>
      </w:r>
      <w:r w:rsidR="00EE2A6A" w:rsidRPr="00BC62DD">
        <w:rPr>
          <w:rFonts w:ascii="Times New Roman" w:hAnsi="Times New Roman" w:cs="Times New Roman"/>
        </w:rPr>
        <w:t xml:space="preserve">duğu </w:t>
      </w:r>
      <w:proofErr w:type="gramStart"/>
      <w:r w:rsidR="00EE2A6A" w:rsidRPr="00BC62DD">
        <w:rPr>
          <w:rFonts w:ascii="Times New Roman" w:hAnsi="Times New Roman" w:cs="Times New Roman"/>
        </w:rPr>
        <w:t>görülmektedir</w:t>
      </w:r>
      <w:r w:rsidR="002539E0" w:rsidRPr="00BC62DD">
        <w:rPr>
          <w:rFonts w:ascii="Times New Roman" w:hAnsi="Times New Roman" w:cs="Times New Roman"/>
        </w:rPr>
        <w:t>(</w:t>
      </w:r>
      <w:proofErr w:type="spellStart"/>
      <w:proofErr w:type="gramEnd"/>
      <w:r w:rsidR="002539E0" w:rsidRPr="00BC62DD">
        <w:rPr>
          <w:rFonts w:ascii="Times New Roman" w:hAnsi="Times New Roman" w:cs="Times New Roman"/>
        </w:rPr>
        <w:t>Karp</w:t>
      </w:r>
      <w:proofErr w:type="spellEnd"/>
      <w:r w:rsidR="002539E0" w:rsidRPr="00BC62DD">
        <w:rPr>
          <w:rFonts w:ascii="Times New Roman" w:hAnsi="Times New Roman" w:cs="Times New Roman"/>
        </w:rPr>
        <w:t>, 201</w:t>
      </w:r>
      <w:r w:rsidR="00D12DF9" w:rsidRPr="00BC62DD">
        <w:rPr>
          <w:rFonts w:ascii="Times New Roman" w:hAnsi="Times New Roman" w:cs="Times New Roman"/>
        </w:rPr>
        <w:t>8</w:t>
      </w:r>
      <w:r w:rsidR="002539E0" w:rsidRPr="00BC62DD">
        <w:rPr>
          <w:rFonts w:ascii="Times New Roman" w:hAnsi="Times New Roman" w:cs="Times New Roman"/>
        </w:rPr>
        <w:t xml:space="preserve">: 3). </w:t>
      </w:r>
    </w:p>
    <w:p w:rsidR="002720E7" w:rsidRPr="00BC62DD" w:rsidRDefault="00000B36" w:rsidP="00990907">
      <w:pPr>
        <w:spacing w:before="120" w:after="120" w:line="240" w:lineRule="auto"/>
        <w:jc w:val="both"/>
        <w:rPr>
          <w:rFonts w:ascii="Times New Roman" w:hAnsi="Times New Roman" w:cs="Times New Roman"/>
        </w:rPr>
      </w:pPr>
      <w:r w:rsidRPr="00BC62DD">
        <w:rPr>
          <w:rFonts w:ascii="Times New Roman" w:hAnsi="Times New Roman" w:cs="Times New Roman"/>
        </w:rPr>
        <w:t>B</w:t>
      </w:r>
      <w:r w:rsidR="00D12DF9" w:rsidRPr="00BC62DD">
        <w:rPr>
          <w:rFonts w:ascii="Times New Roman" w:hAnsi="Times New Roman" w:cs="Times New Roman"/>
        </w:rPr>
        <w:t>u noktada ABD 393 milyon silahla dünyada sivillerin en çok</w:t>
      </w:r>
      <w:r w:rsidR="007D49CC" w:rsidRPr="00BC62DD">
        <w:rPr>
          <w:rFonts w:ascii="Times New Roman" w:hAnsi="Times New Roman" w:cs="Times New Roman"/>
        </w:rPr>
        <w:t xml:space="preserve"> silaha sahip olduğu ülke olup, her yüz kişiye 120,5 silah düşmekte ve </w:t>
      </w:r>
      <w:r w:rsidR="006544A9" w:rsidRPr="00BC62DD">
        <w:rPr>
          <w:rFonts w:ascii="Times New Roman" w:hAnsi="Times New Roman" w:cs="Times New Roman"/>
        </w:rPr>
        <w:t>dünya sathındaki sivillere ait silahların yaklaşık yüzde 46’sı ABD’de bulunmaktadır. B</w:t>
      </w:r>
      <w:r w:rsidR="007D49CC" w:rsidRPr="00BC62DD">
        <w:rPr>
          <w:rFonts w:ascii="Times New Roman" w:hAnsi="Times New Roman" w:cs="Times New Roman"/>
        </w:rPr>
        <w:t xml:space="preserve">u rakamlar ABD’yi </w:t>
      </w:r>
      <w:r w:rsidR="006544A9" w:rsidRPr="00BC62DD">
        <w:rPr>
          <w:rFonts w:ascii="Times New Roman" w:hAnsi="Times New Roman" w:cs="Times New Roman"/>
        </w:rPr>
        <w:t xml:space="preserve">bireysel silahlanmayla ilgili her kategoride </w:t>
      </w:r>
      <w:r w:rsidR="007D49CC" w:rsidRPr="00BC62DD">
        <w:rPr>
          <w:rFonts w:ascii="Times New Roman" w:hAnsi="Times New Roman" w:cs="Times New Roman"/>
        </w:rPr>
        <w:t>diğer ülkelere kıyasla açık ara birinci konuma taşımaktadır</w:t>
      </w:r>
      <w:r w:rsidR="002720E7" w:rsidRPr="00BC62DD">
        <w:rPr>
          <w:rFonts w:ascii="Times New Roman" w:hAnsi="Times New Roman" w:cs="Times New Roman"/>
        </w:rPr>
        <w:t xml:space="preserve"> (</w:t>
      </w:r>
      <w:proofErr w:type="spellStart"/>
      <w:r w:rsidR="002720E7" w:rsidRPr="00BC62DD">
        <w:rPr>
          <w:rFonts w:ascii="Times New Roman" w:hAnsi="Times New Roman" w:cs="Times New Roman"/>
        </w:rPr>
        <w:t>Karp</w:t>
      </w:r>
      <w:proofErr w:type="spellEnd"/>
      <w:r w:rsidR="002720E7" w:rsidRPr="00BC62DD">
        <w:rPr>
          <w:rFonts w:ascii="Times New Roman" w:hAnsi="Times New Roman" w:cs="Times New Roman"/>
        </w:rPr>
        <w:t>, 2018: 3).</w:t>
      </w:r>
    </w:p>
    <w:p w:rsidR="002720E7" w:rsidRPr="00BC62DD" w:rsidRDefault="007B0BE8" w:rsidP="00990907">
      <w:pPr>
        <w:spacing w:before="120" w:after="120" w:line="240" w:lineRule="auto"/>
        <w:jc w:val="both"/>
        <w:rPr>
          <w:rFonts w:ascii="Times New Roman" w:hAnsi="Times New Roman" w:cs="Times New Roman"/>
        </w:rPr>
      </w:pPr>
      <w:r w:rsidRPr="00BC62DD">
        <w:rPr>
          <w:rFonts w:ascii="Times New Roman" w:hAnsi="Times New Roman" w:cs="Times New Roman"/>
          <w:spacing w:val="-8"/>
          <w:shd w:val="clear" w:color="auto" w:fill="FFFFFF"/>
        </w:rPr>
        <w:t>Bireysel silahlanma</w:t>
      </w:r>
      <w:r w:rsidR="002720E7" w:rsidRPr="00BC62DD">
        <w:rPr>
          <w:rFonts w:ascii="Times New Roman" w:hAnsi="Times New Roman" w:cs="Times New Roman"/>
          <w:spacing w:val="-8"/>
          <w:shd w:val="clear" w:color="auto" w:fill="FFFFFF"/>
        </w:rPr>
        <w:t xml:space="preserve">nın </w:t>
      </w:r>
      <w:proofErr w:type="spellStart"/>
      <w:r w:rsidR="002720E7" w:rsidRPr="00BC62DD">
        <w:rPr>
          <w:rFonts w:ascii="Times New Roman" w:hAnsi="Times New Roman" w:cs="Times New Roman"/>
          <w:spacing w:val="-8"/>
          <w:shd w:val="clear" w:color="auto" w:fill="FFFFFF"/>
        </w:rPr>
        <w:t>artması</w:t>
      </w:r>
      <w:r w:rsidR="00EE2A6A" w:rsidRPr="00BC62DD">
        <w:rPr>
          <w:rFonts w:ascii="Times New Roman" w:hAnsi="Times New Roman" w:cs="Times New Roman"/>
          <w:spacing w:val="-8"/>
          <w:shd w:val="clear" w:color="auto" w:fill="FFFFFF"/>
        </w:rPr>
        <w:t>bir</w:t>
      </w:r>
      <w:proofErr w:type="spellEnd"/>
      <w:r w:rsidRPr="00BC62DD">
        <w:rPr>
          <w:rFonts w:ascii="Times New Roman" w:hAnsi="Times New Roman" w:cs="Times New Roman"/>
          <w:spacing w:val="-8"/>
          <w:shd w:val="clear" w:color="auto" w:fill="FFFFFF"/>
        </w:rPr>
        <w:t xml:space="preserve"> toplumsal güvenlik problemi yarat</w:t>
      </w:r>
      <w:r w:rsidR="002720E7" w:rsidRPr="00BC62DD">
        <w:rPr>
          <w:rFonts w:ascii="Times New Roman" w:hAnsi="Times New Roman" w:cs="Times New Roman"/>
          <w:spacing w:val="-8"/>
          <w:shd w:val="clear" w:color="auto" w:fill="FFFFFF"/>
        </w:rPr>
        <w:t>maktadır</w:t>
      </w:r>
      <w:r w:rsidRPr="00BC62DD">
        <w:rPr>
          <w:rFonts w:ascii="Times New Roman" w:hAnsi="Times New Roman" w:cs="Times New Roman"/>
          <w:spacing w:val="-8"/>
          <w:shd w:val="clear" w:color="auto" w:fill="FFFFFF"/>
        </w:rPr>
        <w:t xml:space="preserve">. </w:t>
      </w:r>
      <w:r w:rsidR="0074792E" w:rsidRPr="00BC62DD">
        <w:rPr>
          <w:rFonts w:ascii="Times New Roman" w:hAnsi="Times New Roman" w:cs="Times New Roman"/>
          <w:spacing w:val="-8"/>
          <w:shd w:val="clear" w:color="auto" w:fill="FFFFFF"/>
        </w:rPr>
        <w:t xml:space="preserve">Bu çerçeveden bakıldığında </w:t>
      </w:r>
      <w:r w:rsidR="0074792E" w:rsidRPr="00BC62DD">
        <w:rPr>
          <w:rFonts w:ascii="Times New Roman" w:hAnsi="Times New Roman" w:cs="Times New Roman"/>
        </w:rPr>
        <w:t>bir toplum sözleşmesiyle egemenliğimizi ve mal ve can güvenliğimizi emanet ettiğimiz</w:t>
      </w:r>
      <w:r w:rsidR="00AE0227" w:rsidRPr="00BC62DD">
        <w:rPr>
          <w:rFonts w:ascii="Times New Roman" w:hAnsi="Times New Roman" w:cs="Times New Roman"/>
        </w:rPr>
        <w:t xml:space="preserve"> devlet aygıtına bağlı, meşru güç kullanma hakkına sahip,</w:t>
      </w:r>
      <w:r w:rsidR="0074792E" w:rsidRPr="00BC62DD">
        <w:rPr>
          <w:rFonts w:ascii="Times New Roman" w:hAnsi="Times New Roman" w:cs="Times New Roman"/>
        </w:rPr>
        <w:t xml:space="preserve"> kolluk kuvvetlerinin sahip olduklarının </w:t>
      </w:r>
      <w:r w:rsidR="002720E7" w:rsidRPr="00BC62DD">
        <w:rPr>
          <w:rFonts w:ascii="Times New Roman" w:hAnsi="Times New Roman" w:cs="Times New Roman"/>
        </w:rPr>
        <w:t>beş</w:t>
      </w:r>
      <w:r w:rsidR="0074792E" w:rsidRPr="00BC62DD">
        <w:rPr>
          <w:rFonts w:ascii="Times New Roman" w:hAnsi="Times New Roman" w:cs="Times New Roman"/>
        </w:rPr>
        <w:t xml:space="preserve"> katı kadar silahın sivillerin elinde olması bireysel silahlanmayı yalnızca bireysel problem değil toplumsal güvenlik problemi haline getirmektedir.</w:t>
      </w:r>
    </w:p>
    <w:p w:rsidR="007A4954" w:rsidRPr="00BC62DD" w:rsidRDefault="007A4954" w:rsidP="00990907">
      <w:pPr>
        <w:spacing w:before="120" w:after="120" w:line="240" w:lineRule="auto"/>
        <w:jc w:val="both"/>
        <w:rPr>
          <w:rFonts w:ascii="Times New Roman" w:hAnsi="Times New Roman" w:cs="Times New Roman"/>
        </w:rPr>
      </w:pPr>
      <w:r w:rsidRPr="00BC62DD">
        <w:rPr>
          <w:rFonts w:ascii="Times New Roman" w:hAnsi="Times New Roman" w:cs="Times New Roman"/>
        </w:rPr>
        <w:t xml:space="preserve">Bununla birlikte bu durumu sorun olarak görmeyen </w:t>
      </w:r>
      <w:r w:rsidR="002720E7" w:rsidRPr="00BC62DD">
        <w:rPr>
          <w:rFonts w:ascii="Times New Roman" w:hAnsi="Times New Roman" w:cs="Times New Roman"/>
        </w:rPr>
        <w:t xml:space="preserve">taraflar da mevcuttur. ABD gibi silah sahipliği hakkını tarihsel </w:t>
      </w:r>
      <w:r w:rsidR="007B30CC" w:rsidRPr="00BC62DD">
        <w:rPr>
          <w:rFonts w:ascii="Times New Roman" w:hAnsi="Times New Roman" w:cs="Times New Roman"/>
        </w:rPr>
        <w:t xml:space="preserve">ve anayasal </w:t>
      </w:r>
      <w:r w:rsidR="002720E7" w:rsidRPr="00BC62DD">
        <w:rPr>
          <w:rFonts w:ascii="Times New Roman" w:hAnsi="Times New Roman" w:cs="Times New Roman"/>
        </w:rPr>
        <w:t xml:space="preserve">olarak bir bireysel serbesti </w:t>
      </w:r>
      <w:r w:rsidRPr="00BC62DD">
        <w:rPr>
          <w:rFonts w:ascii="Times New Roman" w:hAnsi="Times New Roman" w:cs="Times New Roman"/>
        </w:rPr>
        <w:t xml:space="preserve">ve </w:t>
      </w:r>
      <w:r w:rsidR="002720E7" w:rsidRPr="00BC62DD">
        <w:rPr>
          <w:rFonts w:ascii="Times New Roman" w:hAnsi="Times New Roman" w:cs="Times New Roman"/>
        </w:rPr>
        <w:t xml:space="preserve">temel insan hakkı olarak gören toplumlarda bireysel silahlanmanın bir sorun yaratmadığını savunan guruplar mevcuttur. Özellikle katliam boyutuna ulaşan kitlesel cinayetler sonrası gündeme getirilen bireysel silahlanmaya sınırlama getirilmesi ve belli türden silahların yasaklanması önerileri karşısında bireysel silahlanma taraftarı gruplar önemli bir direnç göstermektedir. </w:t>
      </w:r>
      <w:proofErr w:type="spellStart"/>
      <w:r w:rsidR="002720E7" w:rsidRPr="00BC62DD">
        <w:rPr>
          <w:rFonts w:ascii="Times New Roman" w:hAnsi="Times New Roman" w:cs="Times New Roman"/>
        </w:rPr>
        <w:t>NationalRifleAssociation</w:t>
      </w:r>
      <w:proofErr w:type="spellEnd"/>
      <w:r w:rsidR="002720E7" w:rsidRPr="00BC62DD">
        <w:rPr>
          <w:rFonts w:ascii="Times New Roman" w:hAnsi="Times New Roman" w:cs="Times New Roman"/>
        </w:rPr>
        <w:t xml:space="preserve">, silah </w:t>
      </w:r>
      <w:r w:rsidR="00BB7193" w:rsidRPr="00BC62DD">
        <w:rPr>
          <w:rFonts w:ascii="Times New Roman" w:hAnsi="Times New Roman" w:cs="Times New Roman"/>
        </w:rPr>
        <w:t>lobileri</w:t>
      </w:r>
      <w:r w:rsidR="002720E7" w:rsidRPr="00BC62DD">
        <w:rPr>
          <w:rFonts w:ascii="Times New Roman" w:hAnsi="Times New Roman" w:cs="Times New Roman"/>
        </w:rPr>
        <w:t xml:space="preserve"> ve </w:t>
      </w:r>
      <w:r w:rsidR="00BB7193" w:rsidRPr="00BC62DD">
        <w:rPr>
          <w:rFonts w:ascii="Times New Roman" w:hAnsi="Times New Roman" w:cs="Times New Roman"/>
        </w:rPr>
        <w:t xml:space="preserve">ABD Başkanı Donald </w:t>
      </w:r>
      <w:proofErr w:type="spellStart"/>
      <w:r w:rsidR="00BB7193" w:rsidRPr="00BC62DD">
        <w:rPr>
          <w:rFonts w:ascii="Times New Roman" w:hAnsi="Times New Roman" w:cs="Times New Roman"/>
        </w:rPr>
        <w:t>Trump’ın</w:t>
      </w:r>
      <w:proofErr w:type="spellEnd"/>
      <w:r w:rsidR="00BB7193" w:rsidRPr="00BC62DD">
        <w:rPr>
          <w:rFonts w:ascii="Times New Roman" w:hAnsi="Times New Roman" w:cs="Times New Roman"/>
        </w:rPr>
        <w:t xml:space="preserve"> da aralarında olduğu </w:t>
      </w:r>
      <w:r w:rsidR="002720E7" w:rsidRPr="00BC62DD">
        <w:rPr>
          <w:rFonts w:ascii="Times New Roman" w:hAnsi="Times New Roman" w:cs="Times New Roman"/>
        </w:rPr>
        <w:t>bazı Cumhuriyetçi siyasetçiler</w:t>
      </w:r>
      <w:r w:rsidR="00BB7193" w:rsidRPr="00BC62DD">
        <w:rPr>
          <w:rFonts w:ascii="Times New Roman" w:hAnsi="Times New Roman" w:cs="Times New Roman"/>
        </w:rPr>
        <w:t xml:space="preserve"> de dahil olmak </w:t>
      </w:r>
      <w:proofErr w:type="spellStart"/>
      <w:r w:rsidR="00BB7193" w:rsidRPr="00BC62DD">
        <w:rPr>
          <w:rFonts w:ascii="Times New Roman" w:hAnsi="Times New Roman" w:cs="Times New Roman"/>
        </w:rPr>
        <w:t>üzerepek</w:t>
      </w:r>
      <w:proofErr w:type="spellEnd"/>
      <w:r w:rsidR="00BB7193" w:rsidRPr="00BC62DD">
        <w:rPr>
          <w:rFonts w:ascii="Times New Roman" w:hAnsi="Times New Roman" w:cs="Times New Roman"/>
        </w:rPr>
        <w:t xml:space="preserve"> çok oyuncu yaşanan </w:t>
      </w:r>
      <w:r w:rsidRPr="00BC62DD">
        <w:rPr>
          <w:rFonts w:ascii="Times New Roman" w:hAnsi="Times New Roman" w:cs="Times New Roman"/>
        </w:rPr>
        <w:t>saldırılar karşısında çözümün daha fazla silahlanma olduğunu, bu sayede bir çeşit caydırıcılık yaratılabileceğini</w:t>
      </w:r>
      <w:r w:rsidR="00BB7193" w:rsidRPr="00BC62DD">
        <w:rPr>
          <w:rFonts w:ascii="Times New Roman" w:hAnsi="Times New Roman" w:cs="Times New Roman"/>
        </w:rPr>
        <w:t xml:space="preserve">, okullar ve benzeri kamusal alanlarda </w:t>
      </w:r>
      <w:r w:rsidRPr="00BC62DD">
        <w:rPr>
          <w:rFonts w:ascii="Times New Roman" w:hAnsi="Times New Roman" w:cs="Times New Roman"/>
        </w:rPr>
        <w:t>silahsız bölgeler yaratmanın yasal olmayan yollardan silah temin edebilen suçluların elini güçlendiren bir uygulama olacağı</w:t>
      </w:r>
      <w:r w:rsidR="00BB7193" w:rsidRPr="00BC62DD">
        <w:rPr>
          <w:rFonts w:ascii="Times New Roman" w:hAnsi="Times New Roman" w:cs="Times New Roman"/>
        </w:rPr>
        <w:t>nı savunmaktadırlar. Bu noktada ABD silah kültürünün oldukça yaygın olduğu bir ülke olarak sıklıkla otomatik ve yarı-otomatik silahların kullanıldığı kitlesel saldırılarla karşılaşmakta, bu dönemlerde özellikle kurbanların aile ve arkadaşlarının geliştirdiği kampanyalar üzerinden bir farkındalık gelişmekte, ancak uzun vadede iktidarlar silah sahipliği konusunda herhangi b</w:t>
      </w:r>
      <w:r w:rsidR="007B30CC" w:rsidRPr="00BC62DD">
        <w:rPr>
          <w:rFonts w:ascii="Times New Roman" w:hAnsi="Times New Roman" w:cs="Times New Roman"/>
        </w:rPr>
        <w:t>ir ciddi adım atmamaktadırlar. Dahası silah kaynaklı sorunların çözümü için daha fazla silahlanma bir çözüm olarak önerilebilmektedir.</w:t>
      </w:r>
    </w:p>
    <w:p w:rsidR="00455CE2" w:rsidRPr="00BC62DD" w:rsidRDefault="00DC5BC6" w:rsidP="00990907">
      <w:pPr>
        <w:spacing w:before="120" w:after="120" w:line="240" w:lineRule="auto"/>
        <w:jc w:val="both"/>
        <w:rPr>
          <w:rFonts w:ascii="Times New Roman" w:hAnsi="Times New Roman" w:cs="Times New Roman"/>
        </w:rPr>
      </w:pPr>
      <w:r w:rsidRPr="00BC62DD">
        <w:rPr>
          <w:rFonts w:ascii="Times New Roman" w:hAnsi="Times New Roman" w:cs="Times New Roman"/>
        </w:rPr>
        <w:t xml:space="preserve">Bu </w:t>
      </w:r>
      <w:r w:rsidR="00455CE2" w:rsidRPr="00BC62DD">
        <w:rPr>
          <w:rFonts w:ascii="Times New Roman" w:hAnsi="Times New Roman" w:cs="Times New Roman"/>
        </w:rPr>
        <w:t xml:space="preserve">tarz silahlı </w:t>
      </w:r>
      <w:r w:rsidR="00080831" w:rsidRPr="00BC62DD">
        <w:rPr>
          <w:rFonts w:ascii="Times New Roman" w:hAnsi="Times New Roman" w:cs="Times New Roman"/>
        </w:rPr>
        <w:t xml:space="preserve">bir </w:t>
      </w:r>
      <w:r w:rsidR="00455CE2" w:rsidRPr="00BC62DD">
        <w:rPr>
          <w:rFonts w:ascii="Times New Roman" w:hAnsi="Times New Roman" w:cs="Times New Roman"/>
        </w:rPr>
        <w:t xml:space="preserve">katliam sonrası bireysel silahlanmanın önlenmesine yönelik </w:t>
      </w:r>
      <w:r w:rsidRPr="00BC62DD">
        <w:rPr>
          <w:rFonts w:ascii="Times New Roman" w:hAnsi="Times New Roman" w:cs="Times New Roman"/>
        </w:rPr>
        <w:t xml:space="preserve">taleplerin </w:t>
      </w:r>
      <w:r w:rsidR="00455CE2" w:rsidRPr="00BC62DD">
        <w:rPr>
          <w:rFonts w:ascii="Times New Roman" w:hAnsi="Times New Roman" w:cs="Times New Roman"/>
        </w:rPr>
        <w:t xml:space="preserve">görüldüğü bir diğer ülke de Avustralya’dır. 1996 yılında </w:t>
      </w:r>
      <w:proofErr w:type="spellStart"/>
      <w:r w:rsidR="00455CE2" w:rsidRPr="00BC62DD">
        <w:rPr>
          <w:rFonts w:ascii="Times New Roman" w:hAnsi="Times New Roman" w:cs="Times New Roman"/>
        </w:rPr>
        <w:t>Tazmanya’da</w:t>
      </w:r>
      <w:proofErr w:type="spellEnd"/>
      <w:r w:rsidR="00455CE2" w:rsidRPr="00BC62DD">
        <w:rPr>
          <w:rFonts w:ascii="Times New Roman" w:hAnsi="Times New Roman" w:cs="Times New Roman"/>
        </w:rPr>
        <w:t xml:space="preserve"> yaşanan ve 35 kişinin hayatını yitirdiği Port Arthur katliamı sonrası Avustralya hükümetinin geliştirdiği askeri amaçlı yarı-otomatik silahların kullanımını yasaklama veya daha sıkı kontrole tabi tutma politikaları dünya genelindeki başarılı uygulamalara örnek olarak verilmektedir. Bu uygulama sonrasında ülkedeki silahların yaklaşık üçte biri hükümete satılmış ya da teslim edilmiş, </w:t>
      </w:r>
      <w:r w:rsidR="00A678EB" w:rsidRPr="00BC62DD">
        <w:rPr>
          <w:rFonts w:ascii="Times New Roman" w:hAnsi="Times New Roman" w:cs="Times New Roman"/>
        </w:rPr>
        <w:t>ülkede</w:t>
      </w:r>
      <w:r w:rsidR="00455CE2" w:rsidRPr="00BC62DD">
        <w:rPr>
          <w:rFonts w:ascii="Times New Roman" w:hAnsi="Times New Roman" w:cs="Times New Roman"/>
        </w:rPr>
        <w:t xml:space="preserve"> her yüz kişiye düşen silah oranı 17,5 iken bu oran 2016 yılında 13,7 ye düşmüş ve </w:t>
      </w:r>
      <w:r w:rsidR="00A678EB" w:rsidRPr="00BC62DD">
        <w:rPr>
          <w:rFonts w:ascii="Times New Roman" w:hAnsi="Times New Roman" w:cs="Times New Roman"/>
        </w:rPr>
        <w:t xml:space="preserve">1996 öncesi </w:t>
      </w:r>
      <w:proofErr w:type="spellStart"/>
      <w:r w:rsidR="00A678EB" w:rsidRPr="00BC62DD">
        <w:rPr>
          <w:rFonts w:ascii="Times New Roman" w:hAnsi="Times New Roman" w:cs="Times New Roman"/>
        </w:rPr>
        <w:t>onyılda</w:t>
      </w:r>
      <w:proofErr w:type="spellEnd"/>
      <w:r w:rsidR="00A678EB" w:rsidRPr="00BC62DD">
        <w:rPr>
          <w:rFonts w:ascii="Times New Roman" w:hAnsi="Times New Roman" w:cs="Times New Roman"/>
        </w:rPr>
        <w:t xml:space="preserve"> 11 olarak kaydedilen kitlesel saldırılar, sonraki dönemde bire düşmüştür. Bununla birlikte bu modelin ABD özelinde uygulamasının hayli zor olduğu da belirtilmektedir (</w:t>
      </w:r>
      <w:proofErr w:type="spellStart"/>
      <w:r w:rsidR="00A678EB" w:rsidRPr="00BC62DD">
        <w:rPr>
          <w:rFonts w:ascii="Times New Roman" w:hAnsi="Times New Roman" w:cs="Times New Roman"/>
        </w:rPr>
        <w:t>Beck</w:t>
      </w:r>
      <w:proofErr w:type="spellEnd"/>
      <w:r w:rsidR="00A678EB" w:rsidRPr="00BC62DD">
        <w:rPr>
          <w:rFonts w:ascii="Times New Roman" w:hAnsi="Times New Roman" w:cs="Times New Roman"/>
        </w:rPr>
        <w:t xml:space="preserve">, 2017). </w:t>
      </w:r>
    </w:p>
    <w:p w:rsidR="00A678EB" w:rsidRPr="00BC62DD" w:rsidRDefault="00DC5BC6" w:rsidP="00990907">
      <w:pPr>
        <w:spacing w:before="120" w:after="120" w:line="240" w:lineRule="auto"/>
        <w:jc w:val="both"/>
        <w:rPr>
          <w:rFonts w:ascii="Times New Roman" w:hAnsi="Times New Roman" w:cs="Times New Roman"/>
        </w:rPr>
      </w:pPr>
      <w:r w:rsidRPr="00BC62DD">
        <w:rPr>
          <w:rFonts w:ascii="Times New Roman" w:hAnsi="Times New Roman" w:cs="Times New Roman"/>
        </w:rPr>
        <w:lastRenderedPageBreak/>
        <w:t xml:space="preserve">Yeni Zelanda’nın </w:t>
      </w:r>
      <w:proofErr w:type="spellStart"/>
      <w:r w:rsidRPr="00BC62DD">
        <w:rPr>
          <w:rFonts w:ascii="Times New Roman" w:hAnsi="Times New Roman" w:cs="Times New Roman"/>
        </w:rPr>
        <w:t>Christchurch</w:t>
      </w:r>
      <w:proofErr w:type="spellEnd"/>
      <w:r w:rsidRPr="00BC62DD">
        <w:rPr>
          <w:rFonts w:ascii="Times New Roman" w:hAnsi="Times New Roman" w:cs="Times New Roman"/>
        </w:rPr>
        <w:t xml:space="preserve"> şehrinde </w:t>
      </w:r>
      <w:r w:rsidR="007B30CC" w:rsidRPr="00BC62DD">
        <w:rPr>
          <w:rFonts w:ascii="Times New Roman" w:hAnsi="Times New Roman" w:cs="Times New Roman"/>
        </w:rPr>
        <w:t xml:space="preserve">2019 </w:t>
      </w:r>
      <w:r w:rsidRPr="00BC62DD">
        <w:rPr>
          <w:rFonts w:ascii="Times New Roman" w:hAnsi="Times New Roman" w:cs="Times New Roman"/>
        </w:rPr>
        <w:t xml:space="preserve">Mart ayında </w:t>
      </w:r>
      <w:r w:rsidR="007B30CC" w:rsidRPr="00BC62DD">
        <w:rPr>
          <w:rFonts w:ascii="Times New Roman" w:hAnsi="Times New Roman" w:cs="Times New Roman"/>
        </w:rPr>
        <w:t xml:space="preserve">bir camiye yapılan </w:t>
      </w:r>
      <w:r w:rsidRPr="00BC62DD">
        <w:rPr>
          <w:rFonts w:ascii="Times New Roman" w:hAnsi="Times New Roman" w:cs="Times New Roman"/>
        </w:rPr>
        <w:t xml:space="preserve">silahlı saldırı sonrasında </w:t>
      </w:r>
      <w:r w:rsidR="007B30CC" w:rsidRPr="00BC62DD">
        <w:rPr>
          <w:rFonts w:ascii="Times New Roman" w:hAnsi="Times New Roman" w:cs="Times New Roman"/>
        </w:rPr>
        <w:t xml:space="preserve">44 kişinin hayatını kaybetmesi sonrasında </w:t>
      </w:r>
      <w:r w:rsidR="00A678EB" w:rsidRPr="00BC62DD">
        <w:rPr>
          <w:rFonts w:ascii="Times New Roman" w:hAnsi="Times New Roman" w:cs="Times New Roman"/>
        </w:rPr>
        <w:t xml:space="preserve">bireysel silah sahipliğine dair düzenlemelerin sıkılaştırılması </w:t>
      </w:r>
      <w:r w:rsidRPr="00BC62DD">
        <w:rPr>
          <w:rFonts w:ascii="Times New Roman" w:hAnsi="Times New Roman" w:cs="Times New Roman"/>
        </w:rPr>
        <w:t xml:space="preserve">gündeme gelmiştir. </w:t>
      </w:r>
      <w:r w:rsidR="007B30CC" w:rsidRPr="00BC62DD">
        <w:rPr>
          <w:rFonts w:ascii="Times New Roman" w:hAnsi="Times New Roman" w:cs="Times New Roman"/>
        </w:rPr>
        <w:t>Bu çalışma kaleme alındığı tarihte ü</w:t>
      </w:r>
      <w:r w:rsidRPr="00BC62DD">
        <w:rPr>
          <w:rFonts w:ascii="Times New Roman" w:hAnsi="Times New Roman" w:cs="Times New Roman"/>
        </w:rPr>
        <w:t xml:space="preserve">lkedeki silah sahipliğiyle ilgili düzenlemelerde değişikliğe gidilmesi ve özellikle askeri amaçlı </w:t>
      </w:r>
      <w:r w:rsidR="00324DF3" w:rsidRPr="00BC62DD">
        <w:rPr>
          <w:rFonts w:ascii="Times New Roman" w:hAnsi="Times New Roman" w:cs="Times New Roman"/>
        </w:rPr>
        <w:t xml:space="preserve">yarı-otomatik </w:t>
      </w:r>
      <w:r w:rsidRPr="00BC62DD">
        <w:rPr>
          <w:rFonts w:ascii="Times New Roman" w:hAnsi="Times New Roman" w:cs="Times New Roman"/>
        </w:rPr>
        <w:t>silah sahipliği konusunun daha sıkı bir şekilde kontrole tabi tutulması talepleri gündeme gelmiş ve bu talepler doğrultusunda ciddi yasaklar getirilmesi alternatifi üzerinde çalışmalar yapılma</w:t>
      </w:r>
      <w:r w:rsidR="00080831" w:rsidRPr="00BC62DD">
        <w:rPr>
          <w:rFonts w:ascii="Times New Roman" w:hAnsi="Times New Roman" w:cs="Times New Roman"/>
        </w:rPr>
        <w:t>ya devam edilmekteydi</w:t>
      </w:r>
      <w:r w:rsidRPr="00BC62DD">
        <w:rPr>
          <w:rFonts w:ascii="Times New Roman" w:hAnsi="Times New Roman" w:cs="Times New Roman"/>
        </w:rPr>
        <w:t xml:space="preserve">. </w:t>
      </w:r>
    </w:p>
    <w:p w:rsidR="00A678EB" w:rsidRPr="00BC62DD" w:rsidRDefault="00DC5BC6" w:rsidP="00990907">
      <w:pPr>
        <w:spacing w:before="120" w:after="120" w:line="240" w:lineRule="auto"/>
        <w:jc w:val="both"/>
        <w:rPr>
          <w:rFonts w:ascii="Times New Roman" w:hAnsi="Times New Roman" w:cs="Times New Roman"/>
        </w:rPr>
      </w:pPr>
      <w:r w:rsidRPr="00BC62DD">
        <w:rPr>
          <w:rFonts w:ascii="Times New Roman" w:hAnsi="Times New Roman" w:cs="Times New Roman"/>
        </w:rPr>
        <w:t xml:space="preserve">Bu </w:t>
      </w:r>
      <w:r w:rsidR="00323AF4" w:rsidRPr="00BC62DD">
        <w:rPr>
          <w:rFonts w:ascii="Times New Roman" w:hAnsi="Times New Roman" w:cs="Times New Roman"/>
        </w:rPr>
        <w:t>gelişmeler</w:t>
      </w:r>
      <w:r w:rsidR="00080831" w:rsidRPr="00BC62DD">
        <w:rPr>
          <w:rFonts w:ascii="Times New Roman" w:hAnsi="Times New Roman" w:cs="Times New Roman"/>
        </w:rPr>
        <w:t>,</w:t>
      </w:r>
      <w:r w:rsidRPr="00BC62DD">
        <w:rPr>
          <w:rFonts w:ascii="Times New Roman" w:hAnsi="Times New Roman" w:cs="Times New Roman"/>
        </w:rPr>
        <w:t xml:space="preserve"> daha önceden</w:t>
      </w:r>
      <w:r w:rsidR="00323AF4" w:rsidRPr="00BC62DD">
        <w:rPr>
          <w:rFonts w:ascii="Times New Roman" w:hAnsi="Times New Roman" w:cs="Times New Roman"/>
        </w:rPr>
        <w:t xml:space="preserve"> kitlesel </w:t>
      </w:r>
      <w:proofErr w:type="spellStart"/>
      <w:r w:rsidR="00323AF4" w:rsidRPr="00BC62DD">
        <w:rPr>
          <w:rFonts w:ascii="Times New Roman" w:hAnsi="Times New Roman" w:cs="Times New Roman"/>
        </w:rPr>
        <w:t>saldırılarlakarşı</w:t>
      </w:r>
      <w:proofErr w:type="spellEnd"/>
      <w:r w:rsidR="00323AF4" w:rsidRPr="00BC62DD">
        <w:rPr>
          <w:rFonts w:ascii="Times New Roman" w:hAnsi="Times New Roman" w:cs="Times New Roman"/>
        </w:rPr>
        <w:t xml:space="preserve"> karşıya kalmayan ve </w:t>
      </w:r>
      <w:r w:rsidRPr="00BC62DD">
        <w:rPr>
          <w:rFonts w:ascii="Times New Roman" w:hAnsi="Times New Roman" w:cs="Times New Roman"/>
        </w:rPr>
        <w:t xml:space="preserve">kamuoyunda ciddi bölünmelerin yaşanmadığı </w:t>
      </w:r>
      <w:proofErr w:type="spellStart"/>
      <w:r w:rsidRPr="00BC62DD">
        <w:rPr>
          <w:rFonts w:ascii="Times New Roman" w:hAnsi="Times New Roman" w:cs="Times New Roman"/>
        </w:rPr>
        <w:t>ülkeler</w:t>
      </w:r>
      <w:r w:rsidR="00080831" w:rsidRPr="00BC62DD">
        <w:rPr>
          <w:rFonts w:ascii="Times New Roman" w:hAnsi="Times New Roman" w:cs="Times New Roman"/>
        </w:rPr>
        <w:t>in</w:t>
      </w:r>
      <w:r w:rsidRPr="00BC62DD">
        <w:rPr>
          <w:rFonts w:ascii="Times New Roman" w:hAnsi="Times New Roman" w:cs="Times New Roman"/>
        </w:rPr>
        <w:t>bu</w:t>
      </w:r>
      <w:proofErr w:type="spellEnd"/>
      <w:r w:rsidRPr="00BC62DD">
        <w:rPr>
          <w:rFonts w:ascii="Times New Roman" w:hAnsi="Times New Roman" w:cs="Times New Roman"/>
        </w:rPr>
        <w:t xml:space="preserve"> tarz olaylar sonrası politikalarını revize etme yoluna git</w:t>
      </w:r>
      <w:r w:rsidR="00080831" w:rsidRPr="00BC62DD">
        <w:rPr>
          <w:rFonts w:ascii="Times New Roman" w:hAnsi="Times New Roman" w:cs="Times New Roman"/>
        </w:rPr>
        <w:t>tiğini göstermektedir</w:t>
      </w:r>
      <w:r w:rsidRPr="00BC62DD">
        <w:rPr>
          <w:rFonts w:ascii="Times New Roman" w:hAnsi="Times New Roman" w:cs="Times New Roman"/>
        </w:rPr>
        <w:t>.</w:t>
      </w:r>
      <w:r w:rsidR="00323AF4" w:rsidRPr="00BC62DD">
        <w:rPr>
          <w:rFonts w:ascii="Times New Roman" w:hAnsi="Times New Roman" w:cs="Times New Roman"/>
        </w:rPr>
        <w:t xml:space="preserve"> Ancak bireysel silahlanma konusu ABD özelinde oldukça farklı bir platformda tartışılmakta ve değişime karşı en ciddi direnç </w:t>
      </w:r>
      <w:r w:rsidR="00B43B07" w:rsidRPr="00BC62DD">
        <w:rPr>
          <w:rFonts w:ascii="Times New Roman" w:hAnsi="Times New Roman" w:cs="Times New Roman"/>
        </w:rPr>
        <w:t xml:space="preserve">ABD’de gözlemlenmektedir. </w:t>
      </w:r>
    </w:p>
    <w:p w:rsidR="00D20D8C" w:rsidRPr="00D93452" w:rsidRDefault="00D93452" w:rsidP="00D93452">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D20D8C" w:rsidRPr="00D93452">
        <w:rPr>
          <w:rFonts w:ascii="Times New Roman" w:hAnsi="Times New Roman" w:cs="Times New Roman"/>
          <w:b/>
          <w:sz w:val="24"/>
          <w:szCs w:val="24"/>
        </w:rPr>
        <w:t>Türkiye’de Bireysel Silahlanma: Sorun Tanımı, Temel İstatistikler ve Eğilimler</w:t>
      </w:r>
    </w:p>
    <w:p w:rsidR="00A678EB" w:rsidRPr="00BC62DD" w:rsidRDefault="00D20D8C" w:rsidP="00A678EB">
      <w:pPr>
        <w:spacing w:before="120" w:after="120" w:line="240" w:lineRule="auto"/>
        <w:jc w:val="both"/>
        <w:rPr>
          <w:rFonts w:ascii="Times New Roman" w:hAnsi="Times New Roman" w:cs="Times New Roman"/>
        </w:rPr>
      </w:pPr>
      <w:r w:rsidRPr="00BC62DD">
        <w:rPr>
          <w:rFonts w:ascii="Times New Roman" w:hAnsi="Times New Roman" w:cs="Times New Roman"/>
          <w:shd w:val="clear" w:color="auto" w:fill="FFFFFF"/>
        </w:rPr>
        <w:t xml:space="preserve">Sorunları çözüme kavuşturmanın ilk ve en önemli adımı problemin doğru tanımlanmasıdır. Çünkü bu adımda yapılacak olan </w:t>
      </w:r>
      <w:r w:rsidR="00080831" w:rsidRPr="00BC62DD">
        <w:rPr>
          <w:rFonts w:ascii="Times New Roman" w:hAnsi="Times New Roman" w:cs="Times New Roman"/>
          <w:shd w:val="clear" w:color="auto" w:fill="FFFFFF"/>
        </w:rPr>
        <w:t xml:space="preserve">bir </w:t>
      </w:r>
      <w:r w:rsidRPr="00BC62DD">
        <w:rPr>
          <w:rFonts w:ascii="Times New Roman" w:hAnsi="Times New Roman" w:cs="Times New Roman"/>
          <w:shd w:val="clear" w:color="auto" w:fill="FFFFFF"/>
        </w:rPr>
        <w:t>yanlış</w:t>
      </w:r>
      <w:r w:rsidR="00080831" w:rsidRPr="00BC62DD">
        <w:rPr>
          <w:rFonts w:ascii="Times New Roman" w:hAnsi="Times New Roman" w:cs="Times New Roman"/>
          <w:shd w:val="clear" w:color="auto" w:fill="FFFFFF"/>
        </w:rPr>
        <w:t>,</w:t>
      </w:r>
      <w:r w:rsidRPr="00BC62DD">
        <w:rPr>
          <w:rFonts w:ascii="Times New Roman" w:hAnsi="Times New Roman" w:cs="Times New Roman"/>
          <w:shd w:val="clear" w:color="auto" w:fill="FFFFFF"/>
        </w:rPr>
        <w:t xml:space="preserve"> analizi kök sorundan uzaklaştırıp, semptomlarla uğraşılmasına neden olacaktır. </w:t>
      </w:r>
      <w:r w:rsidR="00A678EB" w:rsidRPr="00BC62DD">
        <w:rPr>
          <w:rFonts w:ascii="Times New Roman" w:hAnsi="Times New Roman" w:cs="Times New Roman"/>
        </w:rPr>
        <w:t>Bu tartışmada bir grup sorunun kaynağı olarak silahların ve özellikle de otomatik/yarı otomatik saldırı silahlarının rahatça alınıp satılmasını görürken, diğer grup bu sorunun çözümü için daha çok silahlanmayı bir çözüm olarak görmektedir.  Bu bağlamda birbiriyle ciddi anlamda çelişen sorun tanımı ve politika önerileri mevcuttur. Türkiye gibi bireysel silahlanma konusunda sınırlamaların olduğu ülkelerde bu sorun alanı ABD’de olduğu gibi kutuplaşmış bir alan değildir. Yine ABD’de olduğu gibi güçlü üretici ve kullanıcı lobilerinden de bahsetmek mümkün görünmemekte</w:t>
      </w:r>
      <w:r w:rsidR="00996623" w:rsidRPr="00BC62DD">
        <w:rPr>
          <w:rFonts w:ascii="Times New Roman" w:hAnsi="Times New Roman" w:cs="Times New Roman"/>
        </w:rPr>
        <w:t>dir. Bununla birlikte Umut Vakfı</w:t>
      </w:r>
      <w:r w:rsidR="00A678EB" w:rsidRPr="00BC62DD">
        <w:rPr>
          <w:rFonts w:ascii="Times New Roman" w:hAnsi="Times New Roman" w:cs="Times New Roman"/>
        </w:rPr>
        <w:t xml:space="preserve"> gibi bu konuyu gündeme getiren ve bu alanın daha sıkı denetlenmesi için çaba gösteren bazı sivil toplum kuruluşları bulunmaktadır.</w:t>
      </w:r>
    </w:p>
    <w:p w:rsidR="00A36BD7" w:rsidRPr="00BC62DD" w:rsidRDefault="0074792E" w:rsidP="00990907">
      <w:pPr>
        <w:spacing w:before="120" w:after="120" w:line="240" w:lineRule="auto"/>
        <w:jc w:val="both"/>
        <w:rPr>
          <w:rFonts w:ascii="Times New Roman" w:eastAsia="Times New Roman" w:hAnsi="Times New Roman" w:cs="Times New Roman"/>
          <w:bCs/>
          <w:bdr w:val="none" w:sz="0" w:space="0" w:color="auto" w:frame="1"/>
          <w:lang w:eastAsia="tr-TR"/>
        </w:rPr>
      </w:pPr>
      <w:r w:rsidRPr="00BC62DD">
        <w:rPr>
          <w:rFonts w:ascii="Times New Roman" w:hAnsi="Times New Roman" w:cs="Times New Roman"/>
        </w:rPr>
        <w:t xml:space="preserve">Türkiye’deki bireysel silahlanma eğilimi kişi başına düşen silah sayısı ve suç oranları bakımından </w:t>
      </w:r>
      <w:r w:rsidR="00732E56" w:rsidRPr="00BC62DD">
        <w:rPr>
          <w:rFonts w:ascii="Times New Roman" w:hAnsi="Times New Roman" w:cs="Times New Roman"/>
        </w:rPr>
        <w:t xml:space="preserve">diğer ülkelerle kıyaslandığında dünya genelinde üst sıralarda olmadığı görülmektedir. </w:t>
      </w:r>
      <w:r w:rsidR="00F772FA" w:rsidRPr="00BC62DD">
        <w:rPr>
          <w:rFonts w:ascii="Times New Roman" w:hAnsi="Times New Roman" w:cs="Times New Roman"/>
        </w:rPr>
        <w:t>Ancak hesaplamalarda kayıt dışı silah sahipliğine ilişkin tahminler dev</w:t>
      </w:r>
      <w:r w:rsidR="00AB6702" w:rsidRPr="00BC62DD">
        <w:rPr>
          <w:rFonts w:ascii="Times New Roman" w:hAnsi="Times New Roman" w:cs="Times New Roman"/>
        </w:rPr>
        <w:t>r</w:t>
      </w:r>
      <w:r w:rsidR="00F772FA" w:rsidRPr="00BC62DD">
        <w:rPr>
          <w:rFonts w:ascii="Times New Roman" w:hAnsi="Times New Roman" w:cs="Times New Roman"/>
        </w:rPr>
        <w:t xml:space="preserve">eye girdiğinde ve </w:t>
      </w:r>
      <w:r w:rsidR="00AB6702" w:rsidRPr="00BC62DD">
        <w:rPr>
          <w:rFonts w:ascii="Times New Roman" w:hAnsi="Times New Roman" w:cs="Times New Roman"/>
        </w:rPr>
        <w:t xml:space="preserve">ateşli silahlarla işlenen suçlardaki </w:t>
      </w:r>
      <w:r w:rsidR="00F772FA" w:rsidRPr="00BC62DD">
        <w:rPr>
          <w:rFonts w:ascii="Times New Roman" w:hAnsi="Times New Roman" w:cs="Times New Roman"/>
        </w:rPr>
        <w:t xml:space="preserve">değişime dair eğilimler incelendiğinde </w:t>
      </w:r>
      <w:r w:rsidR="00AB6702" w:rsidRPr="00BC62DD">
        <w:rPr>
          <w:rFonts w:ascii="Times New Roman" w:hAnsi="Times New Roman" w:cs="Times New Roman"/>
        </w:rPr>
        <w:t xml:space="preserve">Türkiye’nin </w:t>
      </w:r>
      <w:r w:rsidR="00F772FA" w:rsidRPr="00BC62DD">
        <w:rPr>
          <w:rFonts w:ascii="Times New Roman" w:hAnsi="Times New Roman" w:cs="Times New Roman"/>
        </w:rPr>
        <w:t>gittikçe ivme kazanan bir sorun</w:t>
      </w:r>
      <w:r w:rsidR="00AB6702" w:rsidRPr="00BC62DD">
        <w:rPr>
          <w:rFonts w:ascii="Times New Roman" w:hAnsi="Times New Roman" w:cs="Times New Roman"/>
        </w:rPr>
        <w:t xml:space="preserve">la karşı karşıya kaldığı görülmektedir. </w:t>
      </w:r>
      <w:r w:rsidR="007B0BE8" w:rsidRPr="00BC62DD">
        <w:rPr>
          <w:rFonts w:ascii="Times New Roman" w:hAnsi="Times New Roman" w:cs="Times New Roman"/>
          <w:spacing w:val="-8"/>
          <w:shd w:val="clear" w:color="auto" w:fill="FFFFFF"/>
        </w:rPr>
        <w:t xml:space="preserve">Umut Vakfının 2011 </w:t>
      </w:r>
      <w:r w:rsidR="00AB6702" w:rsidRPr="00BC62DD">
        <w:rPr>
          <w:rFonts w:ascii="Times New Roman" w:hAnsi="Times New Roman" w:cs="Times New Roman"/>
          <w:spacing w:val="-8"/>
          <w:shd w:val="clear" w:color="auto" w:fill="FFFFFF"/>
        </w:rPr>
        <w:t xml:space="preserve">yılında paylaştığı </w:t>
      </w:r>
      <w:r w:rsidR="007B0BE8" w:rsidRPr="00BC62DD">
        <w:rPr>
          <w:rFonts w:ascii="Times New Roman" w:hAnsi="Times New Roman" w:cs="Times New Roman"/>
          <w:spacing w:val="-8"/>
          <w:shd w:val="clear" w:color="auto" w:fill="FFFFFF"/>
        </w:rPr>
        <w:t xml:space="preserve">verilere göre </w:t>
      </w:r>
      <w:r w:rsidR="00F772FA" w:rsidRPr="00BC62DD">
        <w:rPr>
          <w:rFonts w:ascii="Times New Roman" w:hAnsi="Times New Roman" w:cs="Times New Roman"/>
          <w:spacing w:val="-8"/>
          <w:shd w:val="clear" w:color="auto" w:fill="FFFFFF"/>
        </w:rPr>
        <w:t>Türkiye’</w:t>
      </w:r>
      <w:r w:rsidR="007B0BE8" w:rsidRPr="00BC62DD">
        <w:rPr>
          <w:rFonts w:ascii="Times New Roman" w:hAnsi="Times New Roman" w:cs="Times New Roman"/>
          <w:spacing w:val="-8"/>
          <w:shd w:val="clear" w:color="auto" w:fill="FFFFFF"/>
        </w:rPr>
        <w:t>de</w:t>
      </w:r>
      <w:r w:rsidR="007B0BE8" w:rsidRPr="00BC62DD">
        <w:rPr>
          <w:rFonts w:ascii="Times New Roman" w:eastAsia="Times New Roman" w:hAnsi="Times New Roman" w:cs="Times New Roman"/>
          <w:bCs/>
          <w:bdr w:val="none" w:sz="0" w:space="0" w:color="auto" w:frame="1"/>
          <w:lang w:eastAsia="tr-TR"/>
        </w:rPr>
        <w:t>9 milyon silah</w:t>
      </w:r>
      <w:r w:rsidR="007B0BE8" w:rsidRPr="00BC62DD">
        <w:rPr>
          <w:rFonts w:ascii="Times New Roman" w:eastAsia="Times New Roman" w:hAnsi="Times New Roman" w:cs="Times New Roman"/>
          <w:lang w:eastAsia="tr-TR"/>
        </w:rPr>
        <w:t> olduğu tahmin edili</w:t>
      </w:r>
      <w:r w:rsidR="00F772FA" w:rsidRPr="00BC62DD">
        <w:rPr>
          <w:rFonts w:ascii="Times New Roman" w:eastAsia="Times New Roman" w:hAnsi="Times New Roman" w:cs="Times New Roman"/>
          <w:lang w:eastAsia="tr-TR"/>
        </w:rPr>
        <w:t xml:space="preserve">rken </w:t>
      </w:r>
      <w:r w:rsidR="00AB6702" w:rsidRPr="00BC62DD">
        <w:rPr>
          <w:rFonts w:ascii="Times New Roman" w:eastAsia="Times New Roman" w:hAnsi="Times New Roman" w:cs="Times New Roman"/>
          <w:lang w:eastAsia="tr-TR"/>
        </w:rPr>
        <w:t xml:space="preserve">silah sayısı bakımından </w:t>
      </w:r>
      <w:r w:rsidR="007B0BE8" w:rsidRPr="00BC62DD">
        <w:rPr>
          <w:rFonts w:ascii="Times New Roman" w:eastAsia="Times New Roman" w:hAnsi="Times New Roman" w:cs="Times New Roman"/>
          <w:lang w:eastAsia="tr-TR"/>
        </w:rPr>
        <w:t>178 ülke arasında silahlanma konusunda </w:t>
      </w:r>
      <w:r w:rsidR="007B0BE8" w:rsidRPr="00BC62DD">
        <w:rPr>
          <w:rFonts w:ascii="Times New Roman" w:eastAsia="Times New Roman" w:hAnsi="Times New Roman" w:cs="Times New Roman"/>
          <w:bCs/>
          <w:bdr w:val="none" w:sz="0" w:space="0" w:color="auto" w:frame="1"/>
          <w:lang w:eastAsia="tr-TR"/>
        </w:rPr>
        <w:t xml:space="preserve">Türkiye’nin 14.sırada olduğu </w:t>
      </w:r>
      <w:r w:rsidR="00F772FA" w:rsidRPr="00BC62DD">
        <w:rPr>
          <w:rFonts w:ascii="Times New Roman" w:eastAsia="Times New Roman" w:hAnsi="Times New Roman" w:cs="Times New Roman"/>
          <w:bCs/>
          <w:bdr w:val="none" w:sz="0" w:space="0" w:color="auto" w:frame="1"/>
          <w:lang w:eastAsia="tr-TR"/>
        </w:rPr>
        <w:t>belirtilmektedir</w:t>
      </w:r>
      <w:r w:rsidR="00080718" w:rsidRPr="00BC62DD">
        <w:rPr>
          <w:rFonts w:ascii="Times New Roman" w:eastAsia="Times New Roman" w:hAnsi="Times New Roman" w:cs="Times New Roman"/>
          <w:bCs/>
          <w:bdr w:val="none" w:sz="0" w:space="0" w:color="auto" w:frame="1"/>
          <w:lang w:eastAsia="tr-TR"/>
        </w:rPr>
        <w:t xml:space="preserve"> (Umut </w:t>
      </w:r>
      <w:proofErr w:type="spellStart"/>
      <w:r w:rsidR="00080718" w:rsidRPr="00BC62DD">
        <w:rPr>
          <w:rFonts w:ascii="Times New Roman" w:eastAsia="Times New Roman" w:hAnsi="Times New Roman" w:cs="Times New Roman"/>
          <w:bCs/>
          <w:bdr w:val="none" w:sz="0" w:space="0" w:color="auto" w:frame="1"/>
          <w:lang w:eastAsia="tr-TR"/>
        </w:rPr>
        <w:t>Vakfi</w:t>
      </w:r>
      <w:proofErr w:type="spellEnd"/>
      <w:r w:rsidR="00080718" w:rsidRPr="00BC62DD">
        <w:rPr>
          <w:rFonts w:ascii="Times New Roman" w:eastAsia="Times New Roman" w:hAnsi="Times New Roman" w:cs="Times New Roman"/>
          <w:bCs/>
          <w:bdr w:val="none" w:sz="0" w:space="0" w:color="auto" w:frame="1"/>
          <w:lang w:eastAsia="tr-TR"/>
        </w:rPr>
        <w:t>, 2011)</w:t>
      </w:r>
      <w:r w:rsidR="00F772FA" w:rsidRPr="00BC62DD">
        <w:rPr>
          <w:rFonts w:ascii="Times New Roman" w:eastAsia="Times New Roman" w:hAnsi="Times New Roman" w:cs="Times New Roman"/>
          <w:bCs/>
          <w:bdr w:val="none" w:sz="0" w:space="0" w:color="auto" w:frame="1"/>
          <w:lang w:eastAsia="tr-TR"/>
        </w:rPr>
        <w:t>.</w:t>
      </w:r>
      <w:r w:rsidR="00080718" w:rsidRPr="00BC62DD">
        <w:rPr>
          <w:rFonts w:ascii="Times New Roman" w:eastAsia="Times New Roman" w:hAnsi="Times New Roman" w:cs="Times New Roman"/>
          <w:bCs/>
          <w:bdr w:val="none" w:sz="0" w:space="0" w:color="auto" w:frame="1"/>
          <w:lang w:eastAsia="tr-TR"/>
        </w:rPr>
        <w:t xml:space="preserve"> Umut Vakfının 2019 yılında yaptığı değerlendirmede Türkiye’de ruhsatlı-ruhsatsız toplam 25 milyon ateşli silah olduğu tahmin edil</w:t>
      </w:r>
      <w:r w:rsidR="00D93452" w:rsidRPr="00BC62DD">
        <w:rPr>
          <w:rFonts w:ascii="Times New Roman" w:eastAsia="Times New Roman" w:hAnsi="Times New Roman" w:cs="Times New Roman"/>
          <w:bCs/>
          <w:bdr w:val="none" w:sz="0" w:space="0" w:color="auto" w:frame="1"/>
          <w:lang w:eastAsia="tr-TR"/>
        </w:rPr>
        <w:t>mektedir. B</w:t>
      </w:r>
      <w:r w:rsidR="00080718" w:rsidRPr="00BC62DD">
        <w:rPr>
          <w:rFonts w:ascii="Times New Roman" w:eastAsia="Times New Roman" w:hAnsi="Times New Roman" w:cs="Times New Roman"/>
          <w:bCs/>
          <w:bdr w:val="none" w:sz="0" w:space="0" w:color="auto" w:frame="1"/>
          <w:lang w:eastAsia="tr-TR"/>
        </w:rPr>
        <w:t xml:space="preserve">u alanda 2017 yılında yapılan başka bir </w:t>
      </w:r>
      <w:r w:rsidR="00B43B07" w:rsidRPr="00BC62DD">
        <w:rPr>
          <w:rFonts w:ascii="Times New Roman" w:eastAsia="Times New Roman" w:hAnsi="Times New Roman" w:cs="Times New Roman"/>
          <w:bCs/>
          <w:bdr w:val="none" w:sz="0" w:space="0" w:color="auto" w:frame="1"/>
          <w:lang w:eastAsia="tr-TR"/>
        </w:rPr>
        <w:t xml:space="preserve">uluslararası değerlendirmede </w:t>
      </w:r>
      <w:r w:rsidR="00080718" w:rsidRPr="00BC62DD">
        <w:rPr>
          <w:rFonts w:ascii="Times New Roman" w:eastAsia="Times New Roman" w:hAnsi="Times New Roman" w:cs="Times New Roman"/>
          <w:bCs/>
          <w:bdr w:val="none" w:sz="0" w:space="0" w:color="auto" w:frame="1"/>
          <w:lang w:eastAsia="tr-TR"/>
        </w:rPr>
        <w:t xml:space="preserve">Türkiye tahmini 13 200 000 silahla </w:t>
      </w:r>
      <w:r w:rsidR="00B43B07" w:rsidRPr="00BC62DD">
        <w:rPr>
          <w:rFonts w:ascii="Times New Roman" w:eastAsia="Times New Roman" w:hAnsi="Times New Roman" w:cs="Times New Roman"/>
          <w:bCs/>
          <w:bdr w:val="none" w:sz="0" w:space="0" w:color="auto" w:frame="1"/>
          <w:lang w:eastAsia="tr-TR"/>
        </w:rPr>
        <w:t xml:space="preserve">bireylerin elindeki silah sayısı açısından </w:t>
      </w:r>
      <w:r w:rsidR="00080718" w:rsidRPr="00BC62DD">
        <w:rPr>
          <w:rFonts w:ascii="Times New Roman" w:eastAsia="Times New Roman" w:hAnsi="Times New Roman" w:cs="Times New Roman"/>
          <w:bCs/>
          <w:bdr w:val="none" w:sz="0" w:space="0" w:color="auto" w:frame="1"/>
          <w:lang w:eastAsia="tr-TR"/>
        </w:rPr>
        <w:t>dünyada onuncu sırada yer almakta</w:t>
      </w:r>
      <w:r w:rsidR="00D93452" w:rsidRPr="00BC62DD">
        <w:rPr>
          <w:rFonts w:ascii="Times New Roman" w:eastAsia="Times New Roman" w:hAnsi="Times New Roman" w:cs="Times New Roman"/>
          <w:bCs/>
          <w:bdr w:val="none" w:sz="0" w:space="0" w:color="auto" w:frame="1"/>
          <w:lang w:eastAsia="tr-TR"/>
        </w:rPr>
        <w:t xml:space="preserve">dır. Bu değerlendirmede Türkiye </w:t>
      </w:r>
      <w:r w:rsidR="00080718" w:rsidRPr="00BC62DD">
        <w:rPr>
          <w:rFonts w:ascii="Times New Roman" w:eastAsia="Times New Roman" w:hAnsi="Times New Roman" w:cs="Times New Roman"/>
          <w:bCs/>
          <w:bdr w:val="none" w:sz="0" w:space="0" w:color="auto" w:frame="1"/>
          <w:lang w:eastAsia="tr-TR"/>
        </w:rPr>
        <w:t xml:space="preserve">her yüz kişiye düşen silah sayısı sıralamasında </w:t>
      </w:r>
      <w:r w:rsidR="00B43B07" w:rsidRPr="00BC62DD">
        <w:rPr>
          <w:rFonts w:ascii="Times New Roman" w:eastAsia="Times New Roman" w:hAnsi="Times New Roman" w:cs="Times New Roman"/>
          <w:bCs/>
          <w:bdr w:val="none" w:sz="0" w:space="0" w:color="auto" w:frame="1"/>
          <w:lang w:eastAsia="tr-TR"/>
        </w:rPr>
        <w:t xml:space="preserve">oldukça </w:t>
      </w:r>
      <w:r w:rsidR="00080718" w:rsidRPr="00BC62DD">
        <w:rPr>
          <w:rFonts w:ascii="Times New Roman" w:eastAsia="Times New Roman" w:hAnsi="Times New Roman" w:cs="Times New Roman"/>
          <w:bCs/>
          <w:bdr w:val="none" w:sz="0" w:space="0" w:color="auto" w:frame="1"/>
          <w:lang w:eastAsia="tr-TR"/>
        </w:rPr>
        <w:t xml:space="preserve">gerilerde yer almaktadır. </w:t>
      </w:r>
    </w:p>
    <w:p w:rsidR="00A36BD7" w:rsidRPr="00BC62DD" w:rsidRDefault="00A36BD7" w:rsidP="00A36BD7">
      <w:pPr>
        <w:spacing w:before="120" w:after="120" w:line="240" w:lineRule="auto"/>
        <w:jc w:val="both"/>
        <w:rPr>
          <w:rFonts w:ascii="Times New Roman" w:hAnsi="Times New Roman" w:cs="Times New Roman"/>
          <w:bCs/>
          <w:shd w:val="clear" w:color="auto" w:fill="FCFDFE"/>
        </w:rPr>
      </w:pPr>
      <w:proofErr w:type="spellStart"/>
      <w:r w:rsidRPr="00BC62DD">
        <w:rPr>
          <w:rFonts w:ascii="Times New Roman" w:eastAsia="Times New Roman" w:hAnsi="Times New Roman" w:cs="Times New Roman"/>
          <w:lang w:eastAsia="tr-TR"/>
        </w:rPr>
        <w:t>EGM’n</w:t>
      </w:r>
      <w:r w:rsidR="00080831" w:rsidRPr="00BC62DD">
        <w:rPr>
          <w:rFonts w:ascii="Times New Roman" w:eastAsia="Times New Roman" w:hAnsi="Times New Roman" w:cs="Times New Roman"/>
          <w:lang w:eastAsia="tr-TR"/>
        </w:rPr>
        <w:t>ü</w:t>
      </w:r>
      <w:r w:rsidRPr="00BC62DD">
        <w:rPr>
          <w:rFonts w:ascii="Times New Roman" w:eastAsia="Times New Roman" w:hAnsi="Times New Roman" w:cs="Times New Roman"/>
          <w:lang w:eastAsia="tr-TR"/>
        </w:rPr>
        <w:t>n</w:t>
      </w:r>
      <w:proofErr w:type="spellEnd"/>
      <w:r w:rsidRPr="00BC62DD">
        <w:rPr>
          <w:rFonts w:ascii="Times New Roman" w:eastAsia="Times New Roman" w:hAnsi="Times New Roman" w:cs="Times New Roman"/>
          <w:lang w:eastAsia="tr-TR"/>
        </w:rPr>
        <w:t xml:space="preserve"> Bireysel silahlanmaya dair 2017 yılı raporunda sunduğu verilere göre </w:t>
      </w:r>
      <w:r w:rsidRPr="00BC62DD">
        <w:rPr>
          <w:rFonts w:ascii="Times New Roman" w:hAnsi="Times New Roman" w:cs="Times New Roman"/>
          <w:bCs/>
          <w:shd w:val="clear" w:color="auto" w:fill="FCFDFE"/>
        </w:rPr>
        <w:t xml:space="preserve">son on yılda ruhsat verilen silahların sayılarında azalma meydana geldiği görülse de bireysel silahlanma </w:t>
      </w:r>
      <w:r w:rsidR="00080831" w:rsidRPr="00BC62DD">
        <w:rPr>
          <w:rFonts w:ascii="Times New Roman" w:hAnsi="Times New Roman" w:cs="Times New Roman"/>
          <w:bCs/>
          <w:shd w:val="clear" w:color="auto" w:fill="FCFDFE"/>
        </w:rPr>
        <w:t xml:space="preserve">tam anlamıyla </w:t>
      </w:r>
      <w:r w:rsidRPr="00BC62DD">
        <w:rPr>
          <w:rFonts w:ascii="Times New Roman" w:hAnsi="Times New Roman" w:cs="Times New Roman"/>
          <w:bCs/>
          <w:shd w:val="clear" w:color="auto" w:fill="FCFDFE"/>
        </w:rPr>
        <w:t>tespit edilebilen bir durum olmadığından ruhsatsız</w:t>
      </w:r>
      <w:r w:rsidR="00080831" w:rsidRPr="00BC62DD">
        <w:rPr>
          <w:rFonts w:ascii="Times New Roman" w:hAnsi="Times New Roman" w:cs="Times New Roman"/>
          <w:bCs/>
          <w:shd w:val="clear" w:color="auto" w:fill="FCFDFE"/>
        </w:rPr>
        <w:t xml:space="preserve"> silahların </w:t>
      </w:r>
      <w:r w:rsidRPr="00BC62DD">
        <w:rPr>
          <w:rFonts w:ascii="Times New Roman" w:hAnsi="Times New Roman" w:cs="Times New Roman"/>
          <w:bCs/>
          <w:shd w:val="clear" w:color="auto" w:fill="FCFDFE"/>
        </w:rPr>
        <w:t>veya av tüfeği gibi silahların sayısına dair net bir rakam bulunmamaktadır.</w:t>
      </w:r>
      <w:r w:rsidR="00386115" w:rsidRPr="00BC62DD">
        <w:rPr>
          <w:rFonts w:ascii="Times New Roman" w:hAnsi="Times New Roman" w:cs="Times New Roman"/>
          <w:bCs/>
          <w:shd w:val="clear" w:color="auto" w:fill="FCFDFE"/>
        </w:rPr>
        <w:t xml:space="preserve"> Aynı zamanda silah sayısını tek başına bir sorun olarak ele almak doğru bir yaklaşım olmayacaktır. </w:t>
      </w:r>
      <w:r w:rsidRPr="00BC62DD">
        <w:rPr>
          <w:rFonts w:ascii="Times New Roman" w:hAnsi="Times New Roman" w:cs="Times New Roman"/>
          <w:bCs/>
          <w:shd w:val="clear" w:color="auto" w:fill="FCFDFE"/>
        </w:rPr>
        <w:t>Ancak EGM raporunun son 10 yılı kapsayan suç istatistiklerine bakıldığında ruhsatlı ateşli silahlarla işlenen suç sayısının </w:t>
      </w:r>
      <w:r w:rsidRPr="00BC62DD">
        <w:rPr>
          <w:rFonts w:ascii="Times New Roman" w:hAnsi="Times New Roman" w:cs="Times New Roman"/>
          <w:bCs/>
          <w:u w:val="single"/>
          <w:shd w:val="clear" w:color="auto" w:fill="FCFDFE"/>
        </w:rPr>
        <w:t>25.547</w:t>
      </w:r>
      <w:r w:rsidRPr="00BC62DD">
        <w:rPr>
          <w:rFonts w:ascii="Times New Roman" w:hAnsi="Times New Roman" w:cs="Times New Roman"/>
          <w:bCs/>
          <w:shd w:val="clear" w:color="auto" w:fill="FCFDFE"/>
        </w:rPr>
        <w:t>, ruhsatsız ateşli silahla işlenen suç sayısının ise </w:t>
      </w:r>
      <w:r w:rsidRPr="00BC62DD">
        <w:rPr>
          <w:rFonts w:ascii="Times New Roman" w:hAnsi="Times New Roman" w:cs="Times New Roman"/>
          <w:bCs/>
          <w:u w:val="single"/>
          <w:shd w:val="clear" w:color="auto" w:fill="FCFDFE"/>
        </w:rPr>
        <w:t xml:space="preserve">159.123 </w:t>
      </w:r>
      <w:r w:rsidRPr="00BC62DD">
        <w:rPr>
          <w:rFonts w:ascii="Times New Roman" w:hAnsi="Times New Roman" w:cs="Times New Roman"/>
          <w:bCs/>
          <w:shd w:val="clear" w:color="auto" w:fill="FCFDFE"/>
        </w:rPr>
        <w:t xml:space="preserve">olduğu görülmektedir. </w:t>
      </w:r>
      <w:r w:rsidR="00ED2383" w:rsidRPr="00BC62DD">
        <w:rPr>
          <w:rFonts w:ascii="Times New Roman" w:hAnsi="Times New Roman" w:cs="Times New Roman"/>
          <w:bCs/>
          <w:shd w:val="clear" w:color="auto" w:fill="FCFDFE"/>
        </w:rPr>
        <w:t>Bu nedenle r</w:t>
      </w:r>
      <w:r w:rsidRPr="00BC62DD">
        <w:rPr>
          <w:rFonts w:ascii="Times New Roman" w:hAnsi="Times New Roman" w:cs="Times New Roman"/>
          <w:bCs/>
          <w:shd w:val="clear" w:color="auto" w:fill="FCFDFE"/>
        </w:rPr>
        <w:t>uhsatlı silahlarda meydana gelen azalmanın tek başına bir anlam ifade etmediği açıkça görülmektedir. Bu yüzden asıl odaklanılması gereken hususun ruhsatsız silahlar olduğu görülmektedir.</w:t>
      </w:r>
    </w:p>
    <w:p w:rsidR="00386115" w:rsidRDefault="00386115" w:rsidP="00386115">
      <w:pPr>
        <w:spacing w:before="120" w:after="120" w:line="240" w:lineRule="auto"/>
        <w:jc w:val="both"/>
        <w:rPr>
          <w:rFonts w:ascii="Times New Roman" w:hAnsi="Times New Roman" w:cs="Times New Roman"/>
          <w:bCs/>
          <w:sz w:val="24"/>
          <w:szCs w:val="24"/>
          <w:shd w:val="clear" w:color="auto" w:fill="FCFDFE"/>
        </w:rPr>
      </w:pPr>
      <w:r w:rsidRPr="00BC62DD">
        <w:rPr>
          <w:rFonts w:ascii="Times New Roman" w:hAnsi="Times New Roman" w:cs="Times New Roman"/>
          <w:bCs/>
          <w:shd w:val="clear" w:color="auto" w:fill="FCFDFE"/>
        </w:rPr>
        <w:t xml:space="preserve">Bu gözlemi destekleyecek nitelikte diğer bazı veriler incelendiğinde örneğin Avrupa başkentlerinde 1998-2007 yılları arasında işlenen toplam 11764 cinayetin 1581’inin Ankara’da işlendiği görülmektedir. Bu </w:t>
      </w:r>
      <w:r w:rsidR="00BC4E7C" w:rsidRPr="00BC62DD">
        <w:rPr>
          <w:rFonts w:ascii="Times New Roman" w:hAnsi="Times New Roman" w:cs="Times New Roman"/>
          <w:bCs/>
          <w:shd w:val="clear" w:color="auto" w:fill="FCFDFE"/>
        </w:rPr>
        <w:t>istatistik</w:t>
      </w:r>
      <w:r w:rsidRPr="00BC62DD">
        <w:rPr>
          <w:rFonts w:ascii="Times New Roman" w:hAnsi="Times New Roman" w:cs="Times New Roman"/>
          <w:bCs/>
          <w:shd w:val="clear" w:color="auto" w:fill="FCFDFE"/>
        </w:rPr>
        <w:t xml:space="preserve"> Londra’dan sonra en çok cinayet işlenen başkentin Ankara olduğunu göstermektedir</w:t>
      </w:r>
      <w:r w:rsidR="00BC4E7C" w:rsidRPr="00BC62DD">
        <w:rPr>
          <w:rFonts w:ascii="Times New Roman" w:hAnsi="Times New Roman" w:cs="Times New Roman"/>
          <w:bCs/>
          <w:shd w:val="clear" w:color="auto" w:fill="FCFDFE"/>
        </w:rPr>
        <w:t xml:space="preserve"> (</w:t>
      </w:r>
      <w:proofErr w:type="spellStart"/>
      <w:r w:rsidR="00BC4E7C" w:rsidRPr="00BC62DD">
        <w:rPr>
          <w:rFonts w:ascii="Times New Roman" w:hAnsi="Times New Roman" w:cs="Times New Roman"/>
          <w:bCs/>
          <w:shd w:val="clear" w:color="auto" w:fill="FCFDFE"/>
        </w:rPr>
        <w:t>Eurostat</w:t>
      </w:r>
      <w:proofErr w:type="spellEnd"/>
      <w:r w:rsidR="00BC4E7C" w:rsidRPr="00BC62DD">
        <w:rPr>
          <w:rFonts w:ascii="Times New Roman" w:hAnsi="Times New Roman" w:cs="Times New Roman"/>
          <w:bCs/>
          <w:shd w:val="clear" w:color="auto" w:fill="FCFDFE"/>
        </w:rPr>
        <w:t>, 2015)</w:t>
      </w:r>
      <w:r w:rsidRPr="00BC62DD">
        <w:rPr>
          <w:rFonts w:ascii="Times New Roman" w:hAnsi="Times New Roman" w:cs="Times New Roman"/>
          <w:bCs/>
          <w:shd w:val="clear" w:color="auto" w:fill="FCFDFE"/>
        </w:rPr>
        <w:t xml:space="preserve">. </w:t>
      </w:r>
      <w:r w:rsidR="00A80B46" w:rsidRPr="00BC62DD">
        <w:rPr>
          <w:rFonts w:ascii="Times New Roman" w:hAnsi="Times New Roman" w:cs="Times New Roman"/>
          <w:bCs/>
          <w:shd w:val="clear" w:color="auto" w:fill="FCFDFE"/>
        </w:rPr>
        <w:t xml:space="preserve">Ateşli silahlarla işlenen suçlardan ceza infaz kurumlarına giren hükümlülerin sayıları </w:t>
      </w:r>
      <w:proofErr w:type="spellStart"/>
      <w:r w:rsidR="00A80B46" w:rsidRPr="00BC62DD">
        <w:rPr>
          <w:rFonts w:ascii="Times New Roman" w:hAnsi="Times New Roman" w:cs="Times New Roman"/>
          <w:bCs/>
          <w:shd w:val="clear" w:color="auto" w:fill="FCFDFE"/>
        </w:rPr>
        <w:t>incelendiğinde</w:t>
      </w:r>
      <w:r w:rsidR="00BC4E7C" w:rsidRPr="00BC62DD">
        <w:rPr>
          <w:rFonts w:ascii="Times New Roman" w:hAnsi="Times New Roman" w:cs="Times New Roman"/>
          <w:bCs/>
          <w:shd w:val="clear" w:color="auto" w:fill="FCFDFE"/>
        </w:rPr>
        <w:t>de</w:t>
      </w:r>
      <w:proofErr w:type="spellEnd"/>
      <w:r w:rsidR="00BC4E7C" w:rsidRPr="00BC62DD">
        <w:rPr>
          <w:rFonts w:ascii="Times New Roman" w:hAnsi="Times New Roman" w:cs="Times New Roman"/>
          <w:bCs/>
          <w:shd w:val="clear" w:color="auto" w:fill="FCFDFE"/>
        </w:rPr>
        <w:t xml:space="preserve"> yıllar içinde </w:t>
      </w:r>
      <w:r w:rsidR="00AC1227" w:rsidRPr="00BC62DD">
        <w:rPr>
          <w:rFonts w:ascii="Times New Roman" w:hAnsi="Times New Roman" w:cs="Times New Roman"/>
          <w:bCs/>
          <w:shd w:val="clear" w:color="auto" w:fill="FCFDFE"/>
        </w:rPr>
        <w:t>önemli artışlar olduğu görülmektedir.</w:t>
      </w:r>
    </w:p>
    <w:p w:rsidR="00A80B46" w:rsidRDefault="00A80B46" w:rsidP="00386115">
      <w:pPr>
        <w:spacing w:before="120" w:after="120" w:line="240" w:lineRule="auto"/>
        <w:jc w:val="both"/>
        <w:rPr>
          <w:rFonts w:ascii="Times New Roman" w:hAnsi="Times New Roman" w:cs="Times New Roman"/>
          <w:bCs/>
          <w:sz w:val="24"/>
          <w:szCs w:val="24"/>
          <w:shd w:val="clear" w:color="auto" w:fill="FCFDFE"/>
        </w:rPr>
      </w:pPr>
      <w:r>
        <w:rPr>
          <w:rFonts w:ascii="Times New Roman" w:hAnsi="Times New Roman" w:cs="Times New Roman"/>
          <w:bCs/>
          <w:noProof/>
          <w:sz w:val="24"/>
          <w:szCs w:val="24"/>
          <w:shd w:val="clear" w:color="auto" w:fill="FCFDFE"/>
          <w:lang w:eastAsia="tr-TR"/>
        </w:rPr>
        <w:lastRenderedPageBreak/>
        <w:drawing>
          <wp:inline distT="0" distB="0" distL="0" distR="0">
            <wp:extent cx="5753100" cy="1876425"/>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1227" w:rsidRPr="00AC1227" w:rsidRDefault="00AC1227" w:rsidP="00AC1227">
      <w:pPr>
        <w:rPr>
          <w:rFonts w:ascii="Times New Roman" w:hAnsi="Times New Roman" w:cs="Times New Roman"/>
          <w:sz w:val="24"/>
          <w:szCs w:val="24"/>
        </w:rPr>
      </w:pPr>
      <w:r w:rsidRPr="00AC1227">
        <w:rPr>
          <w:rFonts w:ascii="Times New Roman" w:hAnsi="Times New Roman" w:cs="Times New Roman"/>
          <w:sz w:val="24"/>
          <w:szCs w:val="24"/>
        </w:rPr>
        <w:t xml:space="preserve">Ateşli silahlar ile ilgili suçlardan ceza infaz kurumuna giren hükümlülerin 2009-2016 yılları arasındaki değişimi incelendiğinde de aşağıdaki tabloda verilen rakamlara ulaşılmaktadır. </w:t>
      </w:r>
    </w:p>
    <w:tbl>
      <w:tblPr>
        <w:tblStyle w:val="AkGlgeleme-Vurgu1"/>
        <w:tblW w:w="5007" w:type="pct"/>
        <w:tblLook w:val="0660" w:firstRow="1" w:lastRow="1" w:firstColumn="0" w:lastColumn="0" w:noHBand="1" w:noVBand="1"/>
      </w:tblPr>
      <w:tblGrid>
        <w:gridCol w:w="2744"/>
        <w:gridCol w:w="2090"/>
        <w:gridCol w:w="2092"/>
        <w:gridCol w:w="2090"/>
      </w:tblGrid>
      <w:tr w:rsidR="00AC1227" w:rsidTr="001E589E">
        <w:trPr>
          <w:cnfStyle w:val="100000000000" w:firstRow="1" w:lastRow="0" w:firstColumn="0" w:lastColumn="0" w:oddVBand="0" w:evenVBand="0" w:oddHBand="0" w:evenHBand="0" w:firstRowFirstColumn="0" w:firstRowLastColumn="0" w:lastRowFirstColumn="0" w:lastRowLastColumn="0"/>
          <w:trHeight w:val="600"/>
        </w:trPr>
        <w:tc>
          <w:tcPr>
            <w:tcW w:w="1522" w:type="pct"/>
            <w:noWrap/>
          </w:tcPr>
          <w:p w:rsidR="00AC1227" w:rsidRPr="00BC4E7C" w:rsidRDefault="00AC1227" w:rsidP="00AC1227">
            <w:pPr>
              <w:rPr>
                <w:rFonts w:ascii="Times New Roman" w:hAnsi="Times New Roman" w:cs="Times New Roman"/>
                <w:color w:val="auto"/>
                <w:sz w:val="20"/>
                <w:szCs w:val="20"/>
              </w:rPr>
            </w:pPr>
            <w:r w:rsidRPr="00BC4E7C">
              <w:rPr>
                <w:rFonts w:ascii="Times New Roman" w:hAnsi="Times New Roman" w:cs="Times New Roman"/>
                <w:color w:val="auto"/>
                <w:sz w:val="20"/>
                <w:szCs w:val="20"/>
                <w:lang w:val="de-DE"/>
              </w:rPr>
              <w:t>YIL</w:t>
            </w:r>
          </w:p>
        </w:tc>
        <w:tc>
          <w:tcPr>
            <w:tcW w:w="1159" w:type="pct"/>
          </w:tcPr>
          <w:p w:rsidR="00AC1227" w:rsidRPr="00BC4E7C" w:rsidRDefault="00AC1227" w:rsidP="00AC1227">
            <w:pPr>
              <w:rPr>
                <w:rFonts w:ascii="Times New Roman" w:hAnsi="Times New Roman" w:cs="Times New Roman"/>
                <w:color w:val="auto"/>
                <w:sz w:val="20"/>
                <w:szCs w:val="20"/>
              </w:rPr>
            </w:pPr>
            <w:r w:rsidRPr="00BC4E7C">
              <w:rPr>
                <w:rFonts w:ascii="Times New Roman" w:hAnsi="Times New Roman" w:cs="Times New Roman"/>
                <w:color w:val="auto"/>
                <w:sz w:val="20"/>
                <w:szCs w:val="20"/>
              </w:rPr>
              <w:t>Ceza infaz kurumuna giren hükümlüler: Öldürme</w:t>
            </w:r>
          </w:p>
        </w:tc>
        <w:tc>
          <w:tcPr>
            <w:tcW w:w="1160" w:type="pct"/>
          </w:tcPr>
          <w:p w:rsidR="00AC1227" w:rsidRPr="00BC4E7C" w:rsidRDefault="00AC1227" w:rsidP="00AC1227">
            <w:pPr>
              <w:rPr>
                <w:rFonts w:ascii="Times New Roman" w:hAnsi="Times New Roman" w:cs="Times New Roman"/>
                <w:color w:val="auto"/>
                <w:sz w:val="20"/>
                <w:szCs w:val="20"/>
              </w:rPr>
            </w:pPr>
            <w:r w:rsidRPr="00BC4E7C">
              <w:rPr>
                <w:rFonts w:ascii="Times New Roman" w:hAnsi="Times New Roman" w:cs="Times New Roman"/>
                <w:color w:val="auto"/>
                <w:sz w:val="20"/>
                <w:szCs w:val="20"/>
              </w:rPr>
              <w:t>Ceza infaz kurumuna giren hükümlüler: Yaralama</w:t>
            </w:r>
          </w:p>
        </w:tc>
        <w:tc>
          <w:tcPr>
            <w:tcW w:w="1159" w:type="pct"/>
          </w:tcPr>
          <w:p w:rsidR="00AC1227" w:rsidRPr="00BC4E7C" w:rsidRDefault="00AC1227" w:rsidP="00AC1227">
            <w:pPr>
              <w:rPr>
                <w:rFonts w:ascii="Times New Roman" w:hAnsi="Times New Roman" w:cs="Times New Roman"/>
                <w:color w:val="auto"/>
                <w:sz w:val="20"/>
                <w:szCs w:val="20"/>
              </w:rPr>
            </w:pPr>
            <w:r w:rsidRPr="00BC4E7C">
              <w:rPr>
                <w:rFonts w:ascii="Times New Roman" w:hAnsi="Times New Roman" w:cs="Times New Roman"/>
                <w:color w:val="auto"/>
                <w:sz w:val="20"/>
                <w:szCs w:val="20"/>
              </w:rPr>
              <w:t>Ceza infaz kurumuna giren hükümlüler: Ateşli silahlar ve bıçaklar ile ilgili suçlar</w:t>
            </w:r>
          </w:p>
        </w:tc>
      </w:tr>
      <w:tr w:rsidR="00AC1227" w:rsidTr="00D27D4C">
        <w:trPr>
          <w:trHeight w:val="242"/>
        </w:trPr>
        <w:tc>
          <w:tcPr>
            <w:tcW w:w="1522" w:type="pct"/>
            <w:noWrap/>
          </w:tcPr>
          <w:p w:rsidR="00AC1227" w:rsidRPr="00BC4E7C" w:rsidRDefault="00AC1227" w:rsidP="00AC1227">
            <w:pPr>
              <w:rPr>
                <w:rFonts w:ascii="Times New Roman" w:hAnsi="Times New Roman" w:cs="Times New Roman"/>
                <w:color w:val="auto"/>
                <w:sz w:val="20"/>
                <w:szCs w:val="20"/>
              </w:rPr>
            </w:pPr>
          </w:p>
        </w:tc>
        <w:tc>
          <w:tcPr>
            <w:tcW w:w="1159" w:type="pct"/>
          </w:tcPr>
          <w:p w:rsidR="00AC1227" w:rsidRPr="00BC4E7C" w:rsidRDefault="00AC1227" w:rsidP="00AC1227">
            <w:pPr>
              <w:rPr>
                <w:rStyle w:val="HafifVurgulama"/>
                <w:rFonts w:ascii="Times New Roman" w:hAnsi="Times New Roman" w:cs="Times New Roman"/>
                <w:color w:val="auto"/>
                <w:sz w:val="20"/>
                <w:szCs w:val="20"/>
              </w:rPr>
            </w:pPr>
          </w:p>
        </w:tc>
        <w:tc>
          <w:tcPr>
            <w:tcW w:w="1160" w:type="pct"/>
          </w:tcPr>
          <w:p w:rsidR="00AC1227" w:rsidRPr="00BC4E7C" w:rsidRDefault="00AC1227" w:rsidP="00AC1227">
            <w:pPr>
              <w:rPr>
                <w:rFonts w:ascii="Times New Roman" w:hAnsi="Times New Roman" w:cs="Times New Roman"/>
                <w:color w:val="auto"/>
                <w:sz w:val="20"/>
                <w:szCs w:val="20"/>
              </w:rPr>
            </w:pPr>
          </w:p>
        </w:tc>
        <w:tc>
          <w:tcPr>
            <w:tcW w:w="1159" w:type="pct"/>
          </w:tcPr>
          <w:p w:rsidR="00AC1227" w:rsidRPr="00BC4E7C" w:rsidRDefault="00AC1227" w:rsidP="00AC1227">
            <w:pPr>
              <w:rPr>
                <w:rFonts w:ascii="Times New Roman" w:hAnsi="Times New Roman" w:cs="Times New Roman"/>
                <w:color w:val="auto"/>
                <w:sz w:val="20"/>
                <w:szCs w:val="20"/>
              </w:rPr>
            </w:pPr>
          </w:p>
        </w:tc>
      </w:tr>
      <w:tr w:rsidR="00AC1227" w:rsidTr="00D27D4C">
        <w:trPr>
          <w:trHeight w:val="227"/>
        </w:trPr>
        <w:tc>
          <w:tcPr>
            <w:tcW w:w="1522" w:type="pct"/>
            <w:noWrap/>
          </w:tcPr>
          <w:p w:rsidR="00AC1227" w:rsidRPr="00BC4E7C" w:rsidRDefault="00AC1227" w:rsidP="00AC1227">
            <w:pPr>
              <w:rPr>
                <w:rFonts w:ascii="Times New Roman" w:hAnsi="Times New Roman" w:cs="Times New Roman"/>
                <w:color w:val="auto"/>
                <w:sz w:val="20"/>
                <w:szCs w:val="20"/>
              </w:rPr>
            </w:pPr>
            <w:r w:rsidRPr="00BC4E7C">
              <w:rPr>
                <w:rFonts w:ascii="Times New Roman" w:hAnsi="Times New Roman" w:cs="Times New Roman"/>
                <w:color w:val="auto"/>
                <w:sz w:val="20"/>
                <w:szCs w:val="20"/>
                <w:lang w:val="de-DE"/>
              </w:rPr>
              <w:t>2009</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1514</w:t>
            </w:r>
          </w:p>
        </w:tc>
        <w:tc>
          <w:tcPr>
            <w:tcW w:w="1160"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7647</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2395</w:t>
            </w:r>
          </w:p>
        </w:tc>
      </w:tr>
      <w:tr w:rsidR="00AC1227" w:rsidTr="00D27D4C">
        <w:trPr>
          <w:trHeight w:val="227"/>
        </w:trPr>
        <w:tc>
          <w:tcPr>
            <w:tcW w:w="1522" w:type="pct"/>
            <w:noWrap/>
          </w:tcPr>
          <w:p w:rsidR="00AC1227" w:rsidRPr="00BC4E7C" w:rsidRDefault="00AC1227" w:rsidP="00AC1227">
            <w:pPr>
              <w:rPr>
                <w:rFonts w:ascii="Times New Roman" w:hAnsi="Times New Roman" w:cs="Times New Roman"/>
                <w:color w:val="auto"/>
                <w:sz w:val="20"/>
                <w:szCs w:val="20"/>
              </w:rPr>
            </w:pPr>
            <w:r w:rsidRPr="00BC4E7C">
              <w:rPr>
                <w:rFonts w:ascii="Times New Roman" w:hAnsi="Times New Roman" w:cs="Times New Roman"/>
                <w:color w:val="auto"/>
                <w:sz w:val="20"/>
                <w:szCs w:val="20"/>
                <w:lang w:val="de-DE"/>
              </w:rPr>
              <w:t>2010</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2958</w:t>
            </w:r>
          </w:p>
        </w:tc>
        <w:tc>
          <w:tcPr>
            <w:tcW w:w="1160"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8400</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2679</w:t>
            </w:r>
          </w:p>
        </w:tc>
      </w:tr>
      <w:tr w:rsidR="00AC1227" w:rsidTr="00D27D4C">
        <w:trPr>
          <w:trHeight w:val="242"/>
        </w:trPr>
        <w:tc>
          <w:tcPr>
            <w:tcW w:w="1522" w:type="pct"/>
            <w:noWrap/>
          </w:tcPr>
          <w:p w:rsidR="00AC1227" w:rsidRPr="00BC4E7C" w:rsidRDefault="00AC1227" w:rsidP="00AC1227">
            <w:pPr>
              <w:rPr>
                <w:rFonts w:ascii="Times New Roman" w:hAnsi="Times New Roman" w:cs="Times New Roman"/>
                <w:color w:val="auto"/>
                <w:sz w:val="20"/>
                <w:szCs w:val="20"/>
              </w:rPr>
            </w:pPr>
            <w:r w:rsidRPr="00BC4E7C">
              <w:rPr>
                <w:rFonts w:ascii="Times New Roman" w:hAnsi="Times New Roman" w:cs="Times New Roman"/>
                <w:color w:val="auto"/>
                <w:sz w:val="20"/>
                <w:szCs w:val="20"/>
                <w:lang w:val="de-DE"/>
              </w:rPr>
              <w:t>2011</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3484</w:t>
            </w:r>
          </w:p>
        </w:tc>
        <w:tc>
          <w:tcPr>
            <w:tcW w:w="1160"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7885</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3028</w:t>
            </w:r>
          </w:p>
        </w:tc>
      </w:tr>
      <w:tr w:rsidR="00AC1227" w:rsidTr="00D27D4C">
        <w:trPr>
          <w:trHeight w:val="227"/>
        </w:trPr>
        <w:tc>
          <w:tcPr>
            <w:tcW w:w="1522" w:type="pct"/>
            <w:noWrap/>
          </w:tcPr>
          <w:p w:rsidR="00AC1227" w:rsidRPr="00BC4E7C" w:rsidRDefault="00AC1227" w:rsidP="00AC1227">
            <w:pPr>
              <w:rPr>
                <w:rFonts w:ascii="Times New Roman" w:hAnsi="Times New Roman" w:cs="Times New Roman"/>
                <w:color w:val="auto"/>
                <w:sz w:val="20"/>
                <w:szCs w:val="20"/>
              </w:rPr>
            </w:pPr>
            <w:r w:rsidRPr="00BC4E7C">
              <w:rPr>
                <w:rFonts w:ascii="Times New Roman" w:hAnsi="Times New Roman" w:cs="Times New Roman"/>
                <w:color w:val="auto"/>
                <w:sz w:val="20"/>
                <w:szCs w:val="20"/>
                <w:lang w:val="de-DE"/>
              </w:rPr>
              <w:t>2012</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6434</w:t>
            </w:r>
          </w:p>
        </w:tc>
        <w:tc>
          <w:tcPr>
            <w:tcW w:w="1160"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15305</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5425</w:t>
            </w:r>
          </w:p>
        </w:tc>
      </w:tr>
      <w:tr w:rsidR="00AC1227" w:rsidTr="00D27D4C">
        <w:trPr>
          <w:trHeight w:val="227"/>
        </w:trPr>
        <w:tc>
          <w:tcPr>
            <w:tcW w:w="1522" w:type="pct"/>
            <w:noWrap/>
          </w:tcPr>
          <w:p w:rsidR="00AC1227" w:rsidRPr="00BC4E7C" w:rsidRDefault="00AC1227" w:rsidP="00AC1227">
            <w:pPr>
              <w:rPr>
                <w:rFonts w:ascii="Times New Roman" w:hAnsi="Times New Roman" w:cs="Times New Roman"/>
                <w:color w:val="auto"/>
                <w:sz w:val="20"/>
                <w:szCs w:val="20"/>
              </w:rPr>
            </w:pPr>
            <w:r w:rsidRPr="00BC4E7C">
              <w:rPr>
                <w:rFonts w:ascii="Times New Roman" w:hAnsi="Times New Roman" w:cs="Times New Roman"/>
                <w:color w:val="auto"/>
                <w:sz w:val="20"/>
                <w:szCs w:val="20"/>
                <w:lang w:val="de-DE"/>
              </w:rPr>
              <w:t>2013</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6534</w:t>
            </w:r>
          </w:p>
        </w:tc>
        <w:tc>
          <w:tcPr>
            <w:tcW w:w="1160"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29818</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8963</w:t>
            </w:r>
          </w:p>
        </w:tc>
      </w:tr>
      <w:tr w:rsidR="00AC1227" w:rsidTr="00D27D4C">
        <w:trPr>
          <w:trHeight w:val="242"/>
        </w:trPr>
        <w:tc>
          <w:tcPr>
            <w:tcW w:w="1522" w:type="pct"/>
            <w:noWrap/>
          </w:tcPr>
          <w:p w:rsidR="00AC1227" w:rsidRPr="00BC4E7C" w:rsidRDefault="00AC1227" w:rsidP="00AC1227">
            <w:pPr>
              <w:rPr>
                <w:rFonts w:ascii="Times New Roman" w:hAnsi="Times New Roman" w:cs="Times New Roman"/>
                <w:color w:val="auto"/>
                <w:sz w:val="20"/>
                <w:szCs w:val="20"/>
              </w:rPr>
            </w:pPr>
            <w:r w:rsidRPr="00BC4E7C">
              <w:rPr>
                <w:rFonts w:ascii="Times New Roman" w:hAnsi="Times New Roman" w:cs="Times New Roman"/>
                <w:color w:val="auto"/>
                <w:sz w:val="20"/>
                <w:szCs w:val="20"/>
                <w:lang w:val="de-DE"/>
              </w:rPr>
              <w:t>2014</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8887</w:t>
            </w:r>
          </w:p>
        </w:tc>
        <w:tc>
          <w:tcPr>
            <w:tcW w:w="1160"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24806</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4910</w:t>
            </w:r>
          </w:p>
        </w:tc>
      </w:tr>
      <w:tr w:rsidR="00AC1227" w:rsidTr="00D27D4C">
        <w:trPr>
          <w:trHeight w:val="227"/>
        </w:trPr>
        <w:tc>
          <w:tcPr>
            <w:tcW w:w="1522" w:type="pct"/>
            <w:noWrap/>
          </w:tcPr>
          <w:p w:rsidR="00AC1227" w:rsidRPr="00BC4E7C" w:rsidRDefault="00AC1227" w:rsidP="00AC1227">
            <w:pPr>
              <w:rPr>
                <w:rFonts w:ascii="Times New Roman" w:hAnsi="Times New Roman" w:cs="Times New Roman"/>
                <w:color w:val="auto"/>
                <w:sz w:val="20"/>
                <w:szCs w:val="20"/>
              </w:rPr>
            </w:pPr>
            <w:r w:rsidRPr="00BC4E7C">
              <w:rPr>
                <w:rFonts w:ascii="Times New Roman" w:hAnsi="Times New Roman" w:cs="Times New Roman"/>
                <w:color w:val="auto"/>
                <w:sz w:val="20"/>
                <w:szCs w:val="20"/>
                <w:lang w:val="de-DE"/>
              </w:rPr>
              <w:t>2015</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8303</w:t>
            </w:r>
          </w:p>
        </w:tc>
        <w:tc>
          <w:tcPr>
            <w:tcW w:w="1160"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23730</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4226</w:t>
            </w:r>
          </w:p>
        </w:tc>
      </w:tr>
      <w:tr w:rsidR="00AC1227" w:rsidTr="00D27D4C">
        <w:trPr>
          <w:trHeight w:val="242"/>
        </w:trPr>
        <w:tc>
          <w:tcPr>
            <w:tcW w:w="1522" w:type="pct"/>
            <w:noWrap/>
          </w:tcPr>
          <w:p w:rsidR="00AC1227" w:rsidRPr="00BC4E7C" w:rsidRDefault="00AC1227" w:rsidP="00AC1227">
            <w:pPr>
              <w:rPr>
                <w:rFonts w:ascii="Times New Roman" w:hAnsi="Times New Roman" w:cs="Times New Roman"/>
                <w:color w:val="auto"/>
                <w:sz w:val="20"/>
                <w:szCs w:val="20"/>
              </w:rPr>
            </w:pPr>
            <w:r w:rsidRPr="00BC4E7C">
              <w:rPr>
                <w:rFonts w:ascii="Times New Roman" w:hAnsi="Times New Roman" w:cs="Times New Roman"/>
                <w:color w:val="auto"/>
                <w:sz w:val="20"/>
                <w:szCs w:val="20"/>
                <w:lang w:val="de-DE"/>
              </w:rPr>
              <w:t>2016</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7444</w:t>
            </w:r>
          </w:p>
        </w:tc>
        <w:tc>
          <w:tcPr>
            <w:tcW w:w="1160"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23586</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4164</w:t>
            </w:r>
          </w:p>
        </w:tc>
      </w:tr>
      <w:tr w:rsidR="00AC1227" w:rsidTr="00D27D4C">
        <w:trPr>
          <w:cnfStyle w:val="010000000000" w:firstRow="0" w:lastRow="1" w:firstColumn="0" w:lastColumn="0" w:oddVBand="0" w:evenVBand="0" w:oddHBand="0" w:evenHBand="0" w:firstRowFirstColumn="0" w:firstRowLastColumn="0" w:lastRowFirstColumn="0" w:lastRowLastColumn="0"/>
          <w:trHeight w:val="242"/>
        </w:trPr>
        <w:tc>
          <w:tcPr>
            <w:tcW w:w="1522" w:type="pct"/>
            <w:noWrap/>
          </w:tcPr>
          <w:p w:rsidR="00AC1227" w:rsidRPr="00BC4E7C" w:rsidRDefault="00AC1227" w:rsidP="00AC1227">
            <w:pPr>
              <w:rPr>
                <w:rFonts w:ascii="Times New Roman" w:hAnsi="Times New Roman" w:cs="Times New Roman"/>
                <w:color w:val="auto"/>
                <w:sz w:val="20"/>
                <w:szCs w:val="20"/>
              </w:rPr>
            </w:pPr>
            <w:proofErr w:type="spellStart"/>
            <w:r w:rsidRPr="00BC4E7C">
              <w:rPr>
                <w:rFonts w:ascii="Times New Roman" w:hAnsi="Times New Roman" w:cs="Times New Roman"/>
                <w:color w:val="auto"/>
                <w:sz w:val="20"/>
                <w:szCs w:val="20"/>
                <w:lang w:val="de-DE"/>
              </w:rPr>
              <w:t>Toplam</w:t>
            </w:r>
            <w:proofErr w:type="spellEnd"/>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45558</w:t>
            </w:r>
          </w:p>
        </w:tc>
        <w:tc>
          <w:tcPr>
            <w:tcW w:w="1160"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141.177</w:t>
            </w:r>
          </w:p>
        </w:tc>
        <w:tc>
          <w:tcPr>
            <w:tcW w:w="1159" w:type="pct"/>
          </w:tcPr>
          <w:p w:rsidR="00AC1227" w:rsidRPr="00BC4E7C" w:rsidRDefault="00AC1227" w:rsidP="00AC122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lang w:val="de-DE"/>
              </w:rPr>
              <w:t>35790</w:t>
            </w:r>
          </w:p>
        </w:tc>
      </w:tr>
    </w:tbl>
    <w:p w:rsidR="00AC1227" w:rsidRDefault="00AC1227" w:rsidP="00AC1227">
      <w:pPr>
        <w:pStyle w:val="DipnotMetni"/>
      </w:pPr>
      <w:proofErr w:type="spellStart"/>
      <w:r>
        <w:rPr>
          <w:rStyle w:val="HafifVurgulama"/>
          <w:lang w:val="de-DE"/>
        </w:rPr>
        <w:t>Tüikverilerindenyararlanılmıştır</w:t>
      </w:r>
      <w:proofErr w:type="spellEnd"/>
      <w:r>
        <w:rPr>
          <w:rStyle w:val="HafifVurgulama"/>
          <w:lang w:val="de-DE"/>
        </w:rPr>
        <w:t>.</w:t>
      </w:r>
    </w:p>
    <w:p w:rsidR="00C073BE" w:rsidRDefault="00C073BE" w:rsidP="00187287">
      <w:pPr>
        <w:pStyle w:val="ms-rtefontsize-2"/>
        <w:shd w:val="clear" w:color="auto" w:fill="FCFDFE"/>
        <w:spacing w:before="0" w:beforeAutospacing="0" w:after="0" w:afterAutospacing="0"/>
        <w:jc w:val="both"/>
        <w:rPr>
          <w:bCs/>
          <w:color w:val="000000"/>
          <w:sz w:val="22"/>
          <w:szCs w:val="22"/>
        </w:rPr>
      </w:pPr>
    </w:p>
    <w:p w:rsidR="00187287" w:rsidRPr="00BC62DD" w:rsidRDefault="00BC4E7C" w:rsidP="00C073BE">
      <w:pPr>
        <w:pStyle w:val="ms-rtefontsize-2"/>
        <w:shd w:val="clear" w:color="auto" w:fill="FCFDFE"/>
        <w:spacing w:before="120" w:beforeAutospacing="0" w:after="120" w:afterAutospacing="0"/>
        <w:jc w:val="both"/>
        <w:rPr>
          <w:b/>
          <w:bCs/>
          <w:color w:val="000000"/>
          <w:sz w:val="22"/>
          <w:szCs w:val="22"/>
        </w:rPr>
      </w:pPr>
      <w:r w:rsidRPr="00BC62DD">
        <w:rPr>
          <w:bCs/>
          <w:color w:val="000000"/>
          <w:sz w:val="22"/>
          <w:szCs w:val="22"/>
        </w:rPr>
        <w:t xml:space="preserve">Türkiye’de </w:t>
      </w:r>
      <w:r w:rsidR="00EA1BD3" w:rsidRPr="00BC62DD">
        <w:rPr>
          <w:bCs/>
          <w:color w:val="000000"/>
          <w:sz w:val="22"/>
          <w:szCs w:val="22"/>
        </w:rPr>
        <w:t>son 10 yılın suç istatistiklerine bakıldığında;</w:t>
      </w:r>
      <w:r w:rsidR="00187287" w:rsidRPr="00BC62DD">
        <w:rPr>
          <w:bCs/>
          <w:sz w:val="22"/>
          <w:szCs w:val="22"/>
        </w:rPr>
        <w:t xml:space="preserve">2016 </w:t>
      </w:r>
      <w:r w:rsidR="00362997" w:rsidRPr="00BC62DD">
        <w:rPr>
          <w:bCs/>
          <w:sz w:val="22"/>
          <w:szCs w:val="22"/>
        </w:rPr>
        <w:t>y</w:t>
      </w:r>
      <w:r w:rsidR="00187287" w:rsidRPr="00BC62DD">
        <w:rPr>
          <w:bCs/>
          <w:sz w:val="22"/>
          <w:szCs w:val="22"/>
        </w:rPr>
        <w:t>ılı</w:t>
      </w:r>
      <w:r w:rsidR="00362997" w:rsidRPr="00BC62DD">
        <w:rPr>
          <w:bCs/>
          <w:sz w:val="22"/>
          <w:szCs w:val="22"/>
        </w:rPr>
        <w:t>nda</w:t>
      </w:r>
      <w:r w:rsidR="00187287" w:rsidRPr="00BC62DD">
        <w:rPr>
          <w:bCs/>
          <w:sz w:val="22"/>
          <w:szCs w:val="22"/>
        </w:rPr>
        <w:t xml:space="preserve"> ateşli silahların neden olduğu olaylar</w:t>
      </w:r>
      <w:r w:rsidR="00357F15" w:rsidRPr="00BC62DD">
        <w:rPr>
          <w:bCs/>
          <w:sz w:val="22"/>
          <w:szCs w:val="22"/>
        </w:rPr>
        <w:t xml:space="preserve"> </w:t>
      </w:r>
      <w:proofErr w:type="spellStart"/>
      <w:r w:rsidR="00357F15" w:rsidRPr="00BC62DD">
        <w:rPr>
          <w:bCs/>
          <w:sz w:val="22"/>
          <w:szCs w:val="22"/>
        </w:rPr>
        <w:t>incelendiğinde</w:t>
      </w:r>
      <w:r w:rsidR="00357F15" w:rsidRPr="00BC62DD">
        <w:rPr>
          <w:bCs/>
          <w:color w:val="000000"/>
          <w:sz w:val="22"/>
          <w:szCs w:val="22"/>
        </w:rPr>
        <w:t>t</w:t>
      </w:r>
      <w:r w:rsidR="00187287" w:rsidRPr="00BC62DD">
        <w:rPr>
          <w:bCs/>
          <w:color w:val="000000"/>
          <w:sz w:val="22"/>
          <w:szCs w:val="22"/>
        </w:rPr>
        <w:t>oplamda</w:t>
      </w:r>
      <w:proofErr w:type="spellEnd"/>
      <w:r w:rsidR="00187287" w:rsidRPr="00BC62DD">
        <w:rPr>
          <w:bCs/>
          <w:color w:val="000000"/>
          <w:sz w:val="22"/>
          <w:szCs w:val="22"/>
        </w:rPr>
        <w:t xml:space="preserve"> 26.818 olay meydana gel</w:t>
      </w:r>
      <w:r w:rsidR="00357F15" w:rsidRPr="00BC62DD">
        <w:rPr>
          <w:bCs/>
          <w:color w:val="000000"/>
          <w:sz w:val="22"/>
          <w:szCs w:val="22"/>
        </w:rPr>
        <w:t xml:space="preserve">diği görülmektedir. </w:t>
      </w:r>
      <w:r w:rsidR="00187287" w:rsidRPr="00BC62DD">
        <w:rPr>
          <w:bCs/>
          <w:color w:val="000000"/>
          <w:sz w:val="22"/>
          <w:szCs w:val="22"/>
        </w:rPr>
        <w:t xml:space="preserve">Bu olayların%31,1’i </w:t>
      </w:r>
      <w:r w:rsidR="00357F15" w:rsidRPr="00BC62DD">
        <w:rPr>
          <w:bCs/>
          <w:color w:val="000000"/>
          <w:sz w:val="22"/>
          <w:szCs w:val="22"/>
        </w:rPr>
        <w:t>g</w:t>
      </w:r>
      <w:r w:rsidR="00187287" w:rsidRPr="00BC62DD">
        <w:rPr>
          <w:bCs/>
          <w:color w:val="000000"/>
          <w:sz w:val="22"/>
          <w:szCs w:val="22"/>
        </w:rPr>
        <w:t>enel güvenliğin kasten tehlikeye sokulması</w:t>
      </w:r>
      <w:r w:rsidR="00357F15" w:rsidRPr="00BC62DD">
        <w:rPr>
          <w:bCs/>
          <w:color w:val="000000"/>
          <w:sz w:val="22"/>
          <w:szCs w:val="22"/>
        </w:rPr>
        <w:t xml:space="preserve">, </w:t>
      </w:r>
      <w:r w:rsidR="00187287" w:rsidRPr="00BC62DD">
        <w:rPr>
          <w:bCs/>
          <w:color w:val="000000"/>
          <w:sz w:val="22"/>
          <w:szCs w:val="22"/>
        </w:rPr>
        <w:t xml:space="preserve">%26,8’i </w:t>
      </w:r>
      <w:r w:rsidR="00357F15" w:rsidRPr="00BC62DD">
        <w:rPr>
          <w:bCs/>
          <w:color w:val="000000"/>
          <w:sz w:val="22"/>
          <w:szCs w:val="22"/>
        </w:rPr>
        <w:t>k</w:t>
      </w:r>
      <w:r w:rsidR="00187287" w:rsidRPr="00BC62DD">
        <w:rPr>
          <w:bCs/>
          <w:color w:val="000000"/>
          <w:sz w:val="22"/>
          <w:szCs w:val="22"/>
        </w:rPr>
        <w:t>asten yaralama</w:t>
      </w:r>
      <w:r w:rsidR="00357F15" w:rsidRPr="00BC62DD">
        <w:rPr>
          <w:bCs/>
          <w:color w:val="000000"/>
          <w:sz w:val="22"/>
          <w:szCs w:val="22"/>
        </w:rPr>
        <w:t xml:space="preserve">, </w:t>
      </w:r>
      <w:r w:rsidR="00187287" w:rsidRPr="00BC62DD">
        <w:rPr>
          <w:bCs/>
          <w:color w:val="000000"/>
          <w:sz w:val="22"/>
          <w:szCs w:val="22"/>
        </w:rPr>
        <w:t xml:space="preserve">%14’ü </w:t>
      </w:r>
      <w:proofErr w:type="gramStart"/>
      <w:r w:rsidR="00357F15" w:rsidRPr="00BC62DD">
        <w:rPr>
          <w:bCs/>
          <w:color w:val="000000"/>
          <w:sz w:val="22"/>
          <w:szCs w:val="22"/>
        </w:rPr>
        <w:t>t</w:t>
      </w:r>
      <w:r w:rsidR="00187287" w:rsidRPr="00BC62DD">
        <w:rPr>
          <w:bCs/>
          <w:color w:val="000000"/>
          <w:sz w:val="22"/>
          <w:szCs w:val="22"/>
        </w:rPr>
        <w:t>ehdit</w:t>
      </w:r>
      <w:r w:rsidR="00357F15" w:rsidRPr="00BC62DD">
        <w:rPr>
          <w:bCs/>
          <w:color w:val="000000"/>
          <w:sz w:val="22"/>
          <w:szCs w:val="22"/>
        </w:rPr>
        <w:t xml:space="preserve">,  </w:t>
      </w:r>
      <w:r w:rsidR="00187287" w:rsidRPr="00BC62DD">
        <w:rPr>
          <w:bCs/>
          <w:color w:val="000000"/>
          <w:sz w:val="22"/>
          <w:szCs w:val="22"/>
        </w:rPr>
        <w:t>%</w:t>
      </w:r>
      <w:proofErr w:type="gramEnd"/>
      <w:r w:rsidR="00187287" w:rsidRPr="00BC62DD">
        <w:rPr>
          <w:bCs/>
          <w:color w:val="000000"/>
          <w:sz w:val="22"/>
          <w:szCs w:val="22"/>
        </w:rPr>
        <w:t xml:space="preserve">4,3’ü </w:t>
      </w:r>
      <w:r w:rsidR="00357F15" w:rsidRPr="00BC62DD">
        <w:rPr>
          <w:bCs/>
          <w:color w:val="000000"/>
          <w:sz w:val="22"/>
          <w:szCs w:val="22"/>
        </w:rPr>
        <w:t>t</w:t>
      </w:r>
      <w:r w:rsidR="00187287" w:rsidRPr="00BC62DD">
        <w:rPr>
          <w:bCs/>
          <w:color w:val="000000"/>
          <w:sz w:val="22"/>
          <w:szCs w:val="22"/>
        </w:rPr>
        <w:t>aksirler yaralama</w:t>
      </w:r>
      <w:r w:rsidR="00357F15" w:rsidRPr="00BC62DD">
        <w:rPr>
          <w:bCs/>
          <w:color w:val="000000"/>
          <w:sz w:val="22"/>
          <w:szCs w:val="22"/>
        </w:rPr>
        <w:t xml:space="preserve">, </w:t>
      </w:r>
      <w:r w:rsidR="00187287" w:rsidRPr="00BC62DD">
        <w:rPr>
          <w:bCs/>
          <w:color w:val="000000"/>
          <w:sz w:val="22"/>
          <w:szCs w:val="22"/>
        </w:rPr>
        <w:t>%</w:t>
      </w:r>
      <w:r w:rsidR="00357F15" w:rsidRPr="00BC62DD">
        <w:rPr>
          <w:bCs/>
          <w:color w:val="000000"/>
          <w:sz w:val="22"/>
          <w:szCs w:val="22"/>
        </w:rPr>
        <w:t xml:space="preserve"> 4,3’ü y</w:t>
      </w:r>
      <w:r w:rsidR="00187287" w:rsidRPr="00BC62DD">
        <w:rPr>
          <w:bCs/>
          <w:color w:val="000000"/>
          <w:sz w:val="22"/>
          <w:szCs w:val="22"/>
        </w:rPr>
        <w:t>ağma</w:t>
      </w:r>
      <w:r w:rsidR="00357F15" w:rsidRPr="00BC62DD">
        <w:rPr>
          <w:bCs/>
          <w:color w:val="000000"/>
          <w:sz w:val="22"/>
          <w:szCs w:val="22"/>
        </w:rPr>
        <w:t xml:space="preserve">, </w:t>
      </w:r>
      <w:r w:rsidR="00187287" w:rsidRPr="00BC62DD">
        <w:rPr>
          <w:bCs/>
          <w:color w:val="000000"/>
          <w:sz w:val="22"/>
          <w:szCs w:val="22"/>
        </w:rPr>
        <w:t xml:space="preserve">%3’ü </w:t>
      </w:r>
      <w:r w:rsidR="00357F15" w:rsidRPr="00BC62DD">
        <w:rPr>
          <w:bCs/>
          <w:color w:val="000000"/>
          <w:sz w:val="22"/>
          <w:szCs w:val="22"/>
        </w:rPr>
        <w:t>k</w:t>
      </w:r>
      <w:r w:rsidR="00187287" w:rsidRPr="00BC62DD">
        <w:rPr>
          <w:bCs/>
          <w:color w:val="000000"/>
          <w:sz w:val="22"/>
          <w:szCs w:val="22"/>
        </w:rPr>
        <w:t>asten öldürme</w:t>
      </w:r>
      <w:r w:rsidR="00357F15" w:rsidRPr="00BC62DD">
        <w:rPr>
          <w:bCs/>
          <w:color w:val="000000"/>
          <w:sz w:val="22"/>
          <w:szCs w:val="22"/>
        </w:rPr>
        <w:t xml:space="preserve"> ve </w:t>
      </w:r>
      <w:r w:rsidR="00187287" w:rsidRPr="00BC62DD">
        <w:rPr>
          <w:bCs/>
          <w:color w:val="000000"/>
          <w:sz w:val="22"/>
          <w:szCs w:val="22"/>
        </w:rPr>
        <w:t xml:space="preserve">%16,5’i </w:t>
      </w:r>
      <w:r w:rsidR="00357F15" w:rsidRPr="00BC62DD">
        <w:rPr>
          <w:bCs/>
          <w:color w:val="000000"/>
          <w:sz w:val="22"/>
          <w:szCs w:val="22"/>
        </w:rPr>
        <w:t>d</w:t>
      </w:r>
      <w:r w:rsidR="00187287" w:rsidRPr="00BC62DD">
        <w:rPr>
          <w:bCs/>
          <w:color w:val="000000"/>
          <w:sz w:val="22"/>
          <w:szCs w:val="22"/>
        </w:rPr>
        <w:t xml:space="preserve">iğer </w:t>
      </w:r>
      <w:proofErr w:type="spellStart"/>
      <w:r w:rsidR="00187287" w:rsidRPr="00BC62DD">
        <w:rPr>
          <w:bCs/>
          <w:color w:val="000000"/>
          <w:sz w:val="22"/>
          <w:szCs w:val="22"/>
        </w:rPr>
        <w:t>olaylar</w:t>
      </w:r>
      <w:r w:rsidR="00362997" w:rsidRPr="00BC62DD">
        <w:rPr>
          <w:bCs/>
          <w:color w:val="000000"/>
          <w:sz w:val="22"/>
          <w:szCs w:val="22"/>
        </w:rPr>
        <w:t>kategorisinde</w:t>
      </w:r>
      <w:proofErr w:type="spellEnd"/>
      <w:r w:rsidR="00362997" w:rsidRPr="00BC62DD">
        <w:rPr>
          <w:bCs/>
          <w:color w:val="000000"/>
          <w:sz w:val="22"/>
          <w:szCs w:val="22"/>
        </w:rPr>
        <w:t xml:space="preserve"> yer</w:t>
      </w:r>
      <w:r w:rsidR="00357F15" w:rsidRPr="00BC62DD">
        <w:rPr>
          <w:bCs/>
          <w:color w:val="000000"/>
          <w:sz w:val="22"/>
          <w:szCs w:val="22"/>
        </w:rPr>
        <w:t xml:space="preserve"> almaktadır. Ayrıca b</w:t>
      </w:r>
      <w:r w:rsidR="00187287" w:rsidRPr="00BC62DD">
        <w:rPr>
          <w:bCs/>
          <w:color w:val="000000"/>
          <w:sz w:val="22"/>
          <w:szCs w:val="22"/>
        </w:rPr>
        <w:t xml:space="preserve">u olaylarda toplam 10.355 ateşli silah ele </w:t>
      </w:r>
      <w:proofErr w:type="spellStart"/>
      <w:proofErr w:type="gramStart"/>
      <w:r w:rsidR="00187287" w:rsidRPr="00BC62DD">
        <w:rPr>
          <w:bCs/>
          <w:color w:val="000000"/>
          <w:sz w:val="22"/>
          <w:szCs w:val="22"/>
        </w:rPr>
        <w:t>geçirilmiştir.Bu</w:t>
      </w:r>
      <w:proofErr w:type="spellEnd"/>
      <w:proofErr w:type="gramEnd"/>
      <w:r w:rsidR="00187287" w:rsidRPr="00BC62DD">
        <w:rPr>
          <w:bCs/>
          <w:color w:val="000000"/>
          <w:sz w:val="22"/>
          <w:szCs w:val="22"/>
        </w:rPr>
        <w:t xml:space="preserve"> ateşli silahların (1914) %18,4’ü ruhsatlı, (8441) %81,6’sı ise ruhsatsızdır.</w:t>
      </w:r>
    </w:p>
    <w:p w:rsidR="00EA1BD3" w:rsidRDefault="009E532A" w:rsidP="00A36BD7">
      <w:pPr>
        <w:spacing w:before="120" w:after="120" w:line="240" w:lineRule="auto"/>
        <w:jc w:val="both"/>
        <w:rPr>
          <w:rFonts w:ascii="Times New Roman" w:hAnsi="Times New Roman" w:cs="Times New Roman"/>
          <w:bCs/>
          <w:sz w:val="24"/>
          <w:szCs w:val="24"/>
          <w:shd w:val="clear" w:color="auto" w:fill="FCFDFE"/>
        </w:rPr>
      </w:pPr>
      <w:r>
        <w:rPr>
          <w:rFonts w:ascii="Times New Roman" w:hAnsi="Times New Roman" w:cs="Times New Roman"/>
          <w:bCs/>
          <w:noProof/>
          <w:sz w:val="24"/>
          <w:szCs w:val="24"/>
          <w:shd w:val="clear" w:color="auto" w:fill="FCFDFE"/>
          <w:lang w:eastAsia="tr-TR"/>
        </w:rPr>
        <w:drawing>
          <wp:inline distT="0" distB="0" distL="0" distR="0">
            <wp:extent cx="5562600" cy="2162175"/>
            <wp:effectExtent l="0" t="0" r="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7F15" w:rsidRPr="00BC62DD" w:rsidRDefault="00362997" w:rsidP="00C073BE">
      <w:pPr>
        <w:pStyle w:val="ms-rtefontsize-2"/>
        <w:shd w:val="clear" w:color="auto" w:fill="FCFDFE"/>
        <w:spacing w:before="120" w:beforeAutospacing="0" w:after="120" w:afterAutospacing="0"/>
        <w:jc w:val="both"/>
        <w:rPr>
          <w:bCs/>
          <w:color w:val="000000"/>
          <w:sz w:val="22"/>
          <w:szCs w:val="22"/>
        </w:rPr>
      </w:pPr>
      <w:r w:rsidRPr="00BC62DD">
        <w:rPr>
          <w:bCs/>
          <w:sz w:val="22"/>
          <w:szCs w:val="22"/>
        </w:rPr>
        <w:lastRenderedPageBreak/>
        <w:t>2017 y</w:t>
      </w:r>
      <w:r w:rsidR="00357F15" w:rsidRPr="00BC62DD">
        <w:rPr>
          <w:bCs/>
          <w:sz w:val="22"/>
          <w:szCs w:val="22"/>
        </w:rPr>
        <w:t>ılının ilk on ayında ateşli silahların neden olduğu olaylar incelendiğinde,</w:t>
      </w:r>
      <w:r w:rsidRPr="00BC62DD">
        <w:rPr>
          <w:bCs/>
          <w:sz w:val="22"/>
          <w:szCs w:val="22"/>
        </w:rPr>
        <w:t xml:space="preserve"> toplam</w:t>
      </w:r>
      <w:r w:rsidR="00357F15" w:rsidRPr="00BC62DD">
        <w:rPr>
          <w:bCs/>
          <w:color w:val="000000"/>
          <w:sz w:val="22"/>
          <w:szCs w:val="22"/>
        </w:rPr>
        <w:t>da 23.498 olay meydana gel</w:t>
      </w:r>
      <w:r w:rsidRPr="00BC62DD">
        <w:rPr>
          <w:bCs/>
          <w:color w:val="000000"/>
          <w:sz w:val="22"/>
          <w:szCs w:val="22"/>
        </w:rPr>
        <w:t xml:space="preserve">diği görülmektedir. </w:t>
      </w:r>
      <w:r w:rsidR="00357F15" w:rsidRPr="00BC62DD">
        <w:rPr>
          <w:bCs/>
          <w:color w:val="000000"/>
          <w:sz w:val="22"/>
          <w:szCs w:val="22"/>
        </w:rPr>
        <w:t xml:space="preserve">Bu olayların%31’i </w:t>
      </w:r>
      <w:r w:rsidRPr="00BC62DD">
        <w:rPr>
          <w:bCs/>
          <w:color w:val="000000"/>
          <w:sz w:val="22"/>
          <w:szCs w:val="22"/>
        </w:rPr>
        <w:t>g</w:t>
      </w:r>
      <w:r w:rsidR="00357F15" w:rsidRPr="00BC62DD">
        <w:rPr>
          <w:bCs/>
          <w:color w:val="000000"/>
          <w:sz w:val="22"/>
          <w:szCs w:val="22"/>
        </w:rPr>
        <w:t xml:space="preserve">enel güvenliğin kasten tehlikeye sokulması%23,8’i </w:t>
      </w:r>
      <w:r w:rsidRPr="00BC62DD">
        <w:rPr>
          <w:bCs/>
          <w:color w:val="000000"/>
          <w:sz w:val="22"/>
          <w:szCs w:val="22"/>
        </w:rPr>
        <w:t>k</w:t>
      </w:r>
      <w:r w:rsidR="00357F15" w:rsidRPr="00BC62DD">
        <w:rPr>
          <w:bCs/>
          <w:color w:val="000000"/>
          <w:sz w:val="22"/>
          <w:szCs w:val="22"/>
        </w:rPr>
        <w:t>asten yaralama</w:t>
      </w:r>
      <w:r w:rsidRPr="00BC62DD">
        <w:rPr>
          <w:bCs/>
          <w:color w:val="000000"/>
          <w:sz w:val="22"/>
          <w:szCs w:val="22"/>
        </w:rPr>
        <w:t xml:space="preserve">, </w:t>
      </w:r>
      <w:r w:rsidR="00357F15" w:rsidRPr="00BC62DD">
        <w:rPr>
          <w:bCs/>
          <w:color w:val="000000"/>
          <w:sz w:val="22"/>
          <w:szCs w:val="22"/>
        </w:rPr>
        <w:t xml:space="preserve">%12,9’u </w:t>
      </w:r>
      <w:r w:rsidRPr="00BC62DD">
        <w:rPr>
          <w:bCs/>
          <w:color w:val="000000"/>
          <w:sz w:val="22"/>
          <w:szCs w:val="22"/>
        </w:rPr>
        <w:t>t</w:t>
      </w:r>
      <w:r w:rsidR="00357F15" w:rsidRPr="00BC62DD">
        <w:rPr>
          <w:bCs/>
          <w:color w:val="000000"/>
          <w:sz w:val="22"/>
          <w:szCs w:val="22"/>
        </w:rPr>
        <w:t>ehdit</w:t>
      </w:r>
      <w:r w:rsidRPr="00BC62DD">
        <w:rPr>
          <w:bCs/>
          <w:color w:val="000000"/>
          <w:sz w:val="22"/>
          <w:szCs w:val="22"/>
        </w:rPr>
        <w:t xml:space="preserve">, </w:t>
      </w:r>
      <w:r w:rsidR="00357F15" w:rsidRPr="00BC62DD">
        <w:rPr>
          <w:bCs/>
          <w:color w:val="000000"/>
          <w:sz w:val="22"/>
          <w:szCs w:val="22"/>
        </w:rPr>
        <w:t xml:space="preserve">%3,8’i </w:t>
      </w:r>
      <w:r w:rsidRPr="00BC62DD">
        <w:rPr>
          <w:bCs/>
          <w:color w:val="000000"/>
          <w:sz w:val="22"/>
          <w:szCs w:val="22"/>
        </w:rPr>
        <w:t>taksirle</w:t>
      </w:r>
      <w:r w:rsidR="00357F15" w:rsidRPr="00BC62DD">
        <w:rPr>
          <w:bCs/>
          <w:color w:val="000000"/>
          <w:sz w:val="22"/>
          <w:szCs w:val="22"/>
        </w:rPr>
        <w:t xml:space="preserve"> yaralama%4,2’si </w:t>
      </w:r>
      <w:r w:rsidRPr="00BC62DD">
        <w:rPr>
          <w:bCs/>
          <w:color w:val="000000"/>
          <w:sz w:val="22"/>
          <w:szCs w:val="22"/>
        </w:rPr>
        <w:t>y</w:t>
      </w:r>
      <w:r w:rsidR="00357F15" w:rsidRPr="00BC62DD">
        <w:rPr>
          <w:bCs/>
          <w:color w:val="000000"/>
          <w:sz w:val="22"/>
          <w:szCs w:val="22"/>
        </w:rPr>
        <w:t>ağma</w:t>
      </w:r>
      <w:r w:rsidRPr="00BC62DD">
        <w:rPr>
          <w:bCs/>
          <w:color w:val="000000"/>
          <w:sz w:val="22"/>
          <w:szCs w:val="22"/>
        </w:rPr>
        <w:t xml:space="preserve">, </w:t>
      </w:r>
      <w:r w:rsidR="00357F15" w:rsidRPr="00BC62DD">
        <w:rPr>
          <w:bCs/>
          <w:color w:val="000000"/>
          <w:sz w:val="22"/>
          <w:szCs w:val="22"/>
        </w:rPr>
        <w:t xml:space="preserve">%3’ü </w:t>
      </w:r>
      <w:r w:rsidRPr="00BC62DD">
        <w:rPr>
          <w:bCs/>
          <w:color w:val="000000"/>
          <w:sz w:val="22"/>
          <w:szCs w:val="22"/>
        </w:rPr>
        <w:t>k</w:t>
      </w:r>
      <w:r w:rsidR="00357F15" w:rsidRPr="00BC62DD">
        <w:rPr>
          <w:bCs/>
          <w:color w:val="000000"/>
          <w:sz w:val="22"/>
          <w:szCs w:val="22"/>
        </w:rPr>
        <w:t>asten öldürme</w:t>
      </w:r>
      <w:r w:rsidRPr="00BC62DD">
        <w:rPr>
          <w:bCs/>
          <w:color w:val="000000"/>
          <w:sz w:val="22"/>
          <w:szCs w:val="22"/>
        </w:rPr>
        <w:t xml:space="preserve">, </w:t>
      </w:r>
      <w:r w:rsidR="00357F15" w:rsidRPr="00BC62DD">
        <w:rPr>
          <w:bCs/>
          <w:color w:val="000000"/>
          <w:sz w:val="22"/>
          <w:szCs w:val="22"/>
        </w:rPr>
        <w:t xml:space="preserve">%21,3’ü </w:t>
      </w:r>
      <w:r w:rsidRPr="00BC62DD">
        <w:rPr>
          <w:bCs/>
          <w:color w:val="000000"/>
          <w:sz w:val="22"/>
          <w:szCs w:val="22"/>
        </w:rPr>
        <w:t>d</w:t>
      </w:r>
      <w:r w:rsidR="00357F15" w:rsidRPr="00BC62DD">
        <w:rPr>
          <w:bCs/>
          <w:color w:val="000000"/>
          <w:sz w:val="22"/>
          <w:szCs w:val="22"/>
        </w:rPr>
        <w:t>iğer olaylar</w:t>
      </w:r>
      <w:r w:rsidRPr="00BC62DD">
        <w:rPr>
          <w:bCs/>
          <w:color w:val="000000"/>
          <w:sz w:val="22"/>
          <w:szCs w:val="22"/>
        </w:rPr>
        <w:t xml:space="preserve"> kategorisinde yer almaktadır. </w:t>
      </w:r>
      <w:r w:rsidR="00357F15" w:rsidRPr="00BC62DD">
        <w:rPr>
          <w:bCs/>
          <w:color w:val="000000"/>
          <w:sz w:val="22"/>
          <w:szCs w:val="22"/>
        </w:rPr>
        <w:t>Bu olaylarda toplam 10.790 ateşli silah ele geçirilmiş</w:t>
      </w:r>
      <w:r w:rsidRPr="00BC62DD">
        <w:rPr>
          <w:bCs/>
          <w:color w:val="000000"/>
          <w:sz w:val="22"/>
          <w:szCs w:val="22"/>
        </w:rPr>
        <w:t xml:space="preserve"> olup, bu </w:t>
      </w:r>
      <w:r w:rsidR="00357F15" w:rsidRPr="00BC62DD">
        <w:rPr>
          <w:bCs/>
          <w:color w:val="000000"/>
          <w:sz w:val="22"/>
          <w:szCs w:val="22"/>
        </w:rPr>
        <w:t>ateşli silahların (1400) %12,9’u ruhsatlı, (9390) %87,1’i ise ruhsatsızdır.</w:t>
      </w:r>
    </w:p>
    <w:p w:rsidR="007E391C" w:rsidRPr="00362997" w:rsidRDefault="007E391C" w:rsidP="00357F15">
      <w:pPr>
        <w:pStyle w:val="ms-rtefontsize-2"/>
        <w:shd w:val="clear" w:color="auto" w:fill="FCFDFE"/>
        <w:spacing w:before="0" w:beforeAutospacing="0" w:after="0" w:afterAutospacing="0"/>
        <w:jc w:val="both"/>
        <w:rPr>
          <w:b/>
          <w:bCs/>
          <w:color w:val="000000"/>
        </w:rPr>
      </w:pPr>
    </w:p>
    <w:p w:rsidR="00362997" w:rsidRDefault="00362997" w:rsidP="00362997">
      <w:pPr>
        <w:pStyle w:val="ms-rtefontsize-2"/>
        <w:shd w:val="clear" w:color="auto" w:fill="FCFDFE"/>
        <w:spacing w:before="0" w:beforeAutospacing="0" w:after="0" w:afterAutospacing="0"/>
        <w:jc w:val="both"/>
        <w:rPr>
          <w:bCs/>
          <w:color w:val="666666"/>
        </w:rPr>
      </w:pPr>
      <w:r>
        <w:rPr>
          <w:bCs/>
          <w:noProof/>
          <w:color w:val="666666"/>
        </w:rPr>
        <w:drawing>
          <wp:inline distT="0" distB="0" distL="0" distR="0">
            <wp:extent cx="5495925" cy="2181225"/>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2997" w:rsidRDefault="00362997" w:rsidP="00362997">
      <w:pPr>
        <w:pStyle w:val="ms-rtefontsize-2"/>
        <w:shd w:val="clear" w:color="auto" w:fill="FCFDFE"/>
        <w:spacing w:before="0" w:beforeAutospacing="0" w:after="0" w:afterAutospacing="0"/>
        <w:jc w:val="both"/>
        <w:rPr>
          <w:bCs/>
        </w:rPr>
      </w:pPr>
    </w:p>
    <w:p w:rsidR="00BC4E7C" w:rsidRDefault="00BC4E7C" w:rsidP="00362997">
      <w:pPr>
        <w:pStyle w:val="ms-rtefontsize-2"/>
        <w:shd w:val="clear" w:color="auto" w:fill="FCFDFE"/>
        <w:spacing w:before="0" w:beforeAutospacing="0" w:after="0" w:afterAutospacing="0"/>
        <w:jc w:val="both"/>
        <w:rPr>
          <w:bCs/>
        </w:rPr>
      </w:pPr>
    </w:p>
    <w:p w:rsidR="00362997" w:rsidRDefault="00362997" w:rsidP="00C073BE">
      <w:pPr>
        <w:pStyle w:val="ms-rtefontsize-2"/>
        <w:shd w:val="clear" w:color="auto" w:fill="FCFDFE"/>
        <w:spacing w:before="120" w:beforeAutospacing="0" w:after="120" w:afterAutospacing="0"/>
        <w:jc w:val="both"/>
        <w:rPr>
          <w:bCs/>
          <w:sz w:val="22"/>
          <w:szCs w:val="22"/>
        </w:rPr>
      </w:pPr>
      <w:r w:rsidRPr="00BC62DD">
        <w:rPr>
          <w:bCs/>
          <w:sz w:val="22"/>
          <w:szCs w:val="22"/>
        </w:rPr>
        <w:t>Türkiye’de son on yıla ait istatistikler incelendiğinde ruhsatlı ateşli silahlarla işlenen suç sayısının 25.547, ruhsatsız ateşli silahla işlenen suç sayısının 159.123 ve kesici ve delici aletlerle işlenen suçların sayısı</w:t>
      </w:r>
      <w:r w:rsidR="00D1630C" w:rsidRPr="00BC62DD">
        <w:rPr>
          <w:bCs/>
          <w:sz w:val="22"/>
          <w:szCs w:val="22"/>
        </w:rPr>
        <w:t>nın</w:t>
      </w:r>
      <w:r w:rsidRPr="00BC62DD">
        <w:rPr>
          <w:bCs/>
          <w:sz w:val="22"/>
          <w:szCs w:val="22"/>
        </w:rPr>
        <w:t xml:space="preserve"> ise 201.216</w:t>
      </w:r>
      <w:r w:rsidR="00D1630C" w:rsidRPr="00BC62DD">
        <w:rPr>
          <w:bCs/>
          <w:sz w:val="22"/>
          <w:szCs w:val="22"/>
        </w:rPr>
        <w:t xml:space="preserve"> olduğu görülmektedir</w:t>
      </w:r>
      <w:r w:rsidRPr="00BC62DD">
        <w:rPr>
          <w:bCs/>
          <w:sz w:val="22"/>
          <w:szCs w:val="22"/>
        </w:rPr>
        <w:t xml:space="preserve"> (EGM, 201</w:t>
      </w:r>
      <w:r w:rsidR="00D1630C" w:rsidRPr="00BC62DD">
        <w:rPr>
          <w:bCs/>
          <w:sz w:val="22"/>
          <w:szCs w:val="22"/>
        </w:rPr>
        <w:t>8</w:t>
      </w:r>
      <w:r w:rsidRPr="00BC62DD">
        <w:rPr>
          <w:bCs/>
          <w:sz w:val="22"/>
          <w:szCs w:val="22"/>
        </w:rPr>
        <w:t xml:space="preserve">).  </w:t>
      </w:r>
    </w:p>
    <w:p w:rsidR="00C073BE" w:rsidRPr="00BC62DD" w:rsidRDefault="00C073BE" w:rsidP="00C073BE">
      <w:pPr>
        <w:pStyle w:val="ms-rtefontsize-2"/>
        <w:shd w:val="clear" w:color="auto" w:fill="FCFDFE"/>
        <w:spacing w:before="120" w:beforeAutospacing="0" w:after="120" w:afterAutospacing="0"/>
        <w:jc w:val="both"/>
        <w:rPr>
          <w:bCs/>
          <w:sz w:val="22"/>
          <w:szCs w:val="22"/>
        </w:rPr>
      </w:pPr>
    </w:p>
    <w:p w:rsidR="00362997" w:rsidRDefault="00362997" w:rsidP="00362997">
      <w:pPr>
        <w:spacing w:before="120" w:after="120" w:line="240" w:lineRule="auto"/>
        <w:jc w:val="both"/>
        <w:rPr>
          <w:rFonts w:ascii="Times New Roman" w:hAnsi="Times New Roman" w:cs="Times New Roman"/>
          <w:bCs/>
          <w:sz w:val="24"/>
          <w:szCs w:val="24"/>
          <w:shd w:val="clear" w:color="auto" w:fill="FCFDFE"/>
        </w:rPr>
      </w:pPr>
      <w:r w:rsidRPr="00626B4C">
        <w:rPr>
          <w:b/>
          <w:bCs/>
          <w:noProof/>
          <w:color w:val="000000" w:themeColor="text1"/>
          <w:highlight w:val="black"/>
          <w:lang w:eastAsia="tr-TR"/>
        </w:rPr>
        <w:drawing>
          <wp:inline distT="0" distB="0" distL="0" distR="0">
            <wp:extent cx="5476875" cy="2428875"/>
            <wp:effectExtent l="0" t="0" r="0"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2997" w:rsidRDefault="00362997" w:rsidP="00362997">
      <w:pPr>
        <w:spacing w:before="120" w:after="120" w:line="240" w:lineRule="auto"/>
        <w:jc w:val="both"/>
        <w:rPr>
          <w:rFonts w:ascii="Times New Roman" w:hAnsi="Times New Roman" w:cs="Times New Roman"/>
          <w:bCs/>
          <w:sz w:val="24"/>
          <w:szCs w:val="24"/>
          <w:shd w:val="clear" w:color="auto" w:fill="FCFDFE"/>
        </w:rPr>
      </w:pPr>
    </w:p>
    <w:p w:rsidR="008029E3" w:rsidRPr="00BC62DD" w:rsidRDefault="00D1630C" w:rsidP="00A36BD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Bu bölümde başvurulacak bir diğer veri seti bireysel silahlanma alanında faaliyet gösteren Umut Vakfı tarafından yürütülen çalışmaların sonuçlarıdır. Vakıf son dört yılda Türkiye’de basına yansıyan ölümlü ve yaralamalı vakalardan hareketle</w:t>
      </w:r>
      <w:r w:rsidR="008029E3" w:rsidRPr="00BC62DD">
        <w:rPr>
          <w:rFonts w:ascii="Times New Roman" w:hAnsi="Times New Roman" w:cs="Times New Roman"/>
          <w:bCs/>
          <w:shd w:val="clear" w:color="auto" w:fill="FCFDFE"/>
        </w:rPr>
        <w:t xml:space="preserve"> silahlanmanın beraberinde getirdiği sonuçları kamuoyu gündemine sunmaktadır. Yıllar itibarıyla aşağıdaki tabloda verilen sayılar incelendiğinde ateşli silahların karıştığı vakalar dört yıl içinde </w:t>
      </w:r>
      <w:proofErr w:type="gramStart"/>
      <w:r w:rsidR="008029E3" w:rsidRPr="00BC62DD">
        <w:rPr>
          <w:rFonts w:ascii="Times New Roman" w:hAnsi="Times New Roman" w:cs="Times New Roman"/>
          <w:bCs/>
          <w:shd w:val="clear" w:color="auto" w:fill="FCFDFE"/>
        </w:rPr>
        <w:t>% 69</w:t>
      </w:r>
      <w:proofErr w:type="gramEnd"/>
      <w:r w:rsidR="008029E3" w:rsidRPr="00BC62DD">
        <w:rPr>
          <w:rFonts w:ascii="Times New Roman" w:hAnsi="Times New Roman" w:cs="Times New Roman"/>
          <w:bCs/>
          <w:shd w:val="clear" w:color="auto" w:fill="FCFDFE"/>
        </w:rPr>
        <w:t>’luk bir artışla 2175’ten 3679’a yükselmiştir. Bu araştırmalarda kullanılan metodoloji basına yansıyan vakaları temel aldığı için yetersiz görüle</w:t>
      </w:r>
      <w:r w:rsidR="008029E3" w:rsidRPr="00BC62DD">
        <w:rPr>
          <w:rFonts w:ascii="Times New Roman" w:hAnsi="Times New Roman" w:cs="Times New Roman"/>
          <w:bCs/>
          <w:shd w:val="clear" w:color="auto" w:fill="FCFDFE"/>
        </w:rPr>
        <w:lastRenderedPageBreak/>
        <w:t xml:space="preserve">bilir. Ancak sadece </w:t>
      </w:r>
      <w:r w:rsidR="00BC4E7C" w:rsidRPr="00BC62DD">
        <w:rPr>
          <w:rFonts w:ascii="Times New Roman" w:hAnsi="Times New Roman" w:cs="Times New Roman"/>
          <w:bCs/>
          <w:shd w:val="clear" w:color="auto" w:fill="FCFDFE"/>
        </w:rPr>
        <w:t xml:space="preserve">basına </w:t>
      </w:r>
      <w:r w:rsidR="008029E3" w:rsidRPr="00BC62DD">
        <w:rPr>
          <w:rFonts w:ascii="Times New Roman" w:hAnsi="Times New Roman" w:cs="Times New Roman"/>
          <w:bCs/>
          <w:shd w:val="clear" w:color="auto" w:fill="FCFDFE"/>
        </w:rPr>
        <w:t>yansıyanlarda gözlemlenen bu artış bile başlı başına alarm ver</w:t>
      </w:r>
      <w:r w:rsidR="00BC4E7C" w:rsidRPr="00BC62DD">
        <w:rPr>
          <w:rFonts w:ascii="Times New Roman" w:hAnsi="Times New Roman" w:cs="Times New Roman"/>
          <w:bCs/>
          <w:shd w:val="clear" w:color="auto" w:fill="FCFDFE"/>
        </w:rPr>
        <w:t>en bir gösterge konumundadır</w:t>
      </w:r>
      <w:r w:rsidR="008029E3" w:rsidRPr="00BC62DD">
        <w:rPr>
          <w:rFonts w:ascii="Times New Roman" w:hAnsi="Times New Roman" w:cs="Times New Roman"/>
          <w:bCs/>
          <w:shd w:val="clear" w:color="auto" w:fill="FCFDFE"/>
        </w:rPr>
        <w:t xml:space="preserve">. </w:t>
      </w:r>
    </w:p>
    <w:p w:rsidR="008029E3" w:rsidRDefault="008029E3" w:rsidP="00A36BD7">
      <w:pPr>
        <w:spacing w:before="120" w:after="120" w:line="240" w:lineRule="auto"/>
        <w:jc w:val="both"/>
        <w:rPr>
          <w:rFonts w:ascii="Times New Roman" w:hAnsi="Times New Roman" w:cs="Times New Roman"/>
          <w:bCs/>
          <w:sz w:val="24"/>
          <w:szCs w:val="24"/>
          <w:shd w:val="clear" w:color="auto" w:fill="FCFDFE"/>
        </w:rPr>
      </w:pPr>
      <w:r>
        <w:rPr>
          <w:noProof/>
          <w:lang w:eastAsia="tr-TR"/>
        </w:rPr>
        <w:drawing>
          <wp:inline distT="0" distB="0" distL="0" distR="0">
            <wp:extent cx="5372100" cy="2381250"/>
            <wp:effectExtent l="0" t="0" r="0"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53B9" w:rsidRPr="00BC62DD" w:rsidRDefault="00810888" w:rsidP="008029E3">
      <w:pPr>
        <w:rPr>
          <w:rFonts w:ascii="Times New Roman" w:hAnsi="Times New Roman" w:cs="Times New Roman"/>
        </w:rPr>
      </w:pPr>
      <w:r w:rsidRPr="00BC62DD">
        <w:rPr>
          <w:rFonts w:ascii="Times New Roman" w:hAnsi="Times New Roman" w:cs="Times New Roman"/>
        </w:rPr>
        <w:t>2</w:t>
      </w:r>
      <w:r w:rsidR="00461167" w:rsidRPr="00BC62DD">
        <w:rPr>
          <w:rFonts w:ascii="Times New Roman" w:hAnsi="Times New Roman" w:cs="Times New Roman"/>
        </w:rPr>
        <w:t xml:space="preserve">015-2018 yılları arasında yaşanan bu artışın </w:t>
      </w:r>
      <w:r w:rsidR="008029E3" w:rsidRPr="00BC62DD">
        <w:rPr>
          <w:rFonts w:ascii="Times New Roman" w:hAnsi="Times New Roman" w:cs="Times New Roman"/>
        </w:rPr>
        <w:t xml:space="preserve">bölgelere göre </w:t>
      </w:r>
      <w:r w:rsidR="00461167" w:rsidRPr="00BC62DD">
        <w:rPr>
          <w:rFonts w:ascii="Times New Roman" w:hAnsi="Times New Roman" w:cs="Times New Roman"/>
        </w:rPr>
        <w:t xml:space="preserve">dağılımı </w:t>
      </w:r>
      <w:r w:rsidR="008029E3" w:rsidRPr="00BC62DD">
        <w:rPr>
          <w:rFonts w:ascii="Times New Roman" w:hAnsi="Times New Roman" w:cs="Times New Roman"/>
        </w:rPr>
        <w:t>incelendiğinde,</w:t>
      </w:r>
      <w:r w:rsidR="00461167" w:rsidRPr="00BC62DD">
        <w:rPr>
          <w:rFonts w:ascii="Times New Roman" w:hAnsi="Times New Roman" w:cs="Times New Roman"/>
        </w:rPr>
        <w:t xml:space="preserve"> bazı bölgelerde gözlemlenen artış oranlarının daha fazla olduğu gözlemlenmektedir.</w:t>
      </w:r>
    </w:p>
    <w:p w:rsidR="008029E3" w:rsidRPr="00AE0227" w:rsidRDefault="003567E2" w:rsidP="008029E3">
      <w:pPr>
        <w:rPr>
          <w:rFonts w:ascii="Times New Roman" w:hAnsi="Times New Roman" w:cs="Times New Roman"/>
          <w:sz w:val="24"/>
          <w:szCs w:val="24"/>
        </w:rPr>
      </w:pPr>
      <w:r w:rsidRPr="00AE0227">
        <w:rPr>
          <w:rFonts w:ascii="Times New Roman" w:hAnsi="Times New Roman" w:cs="Times New Roman"/>
          <w:sz w:val="24"/>
          <w:szCs w:val="24"/>
        </w:rPr>
        <w:t>Türkiye’de Ateşli Silahların Karıştığı Vakaların Bölgelere Göre Dağılımı (2015-2018)</w:t>
      </w:r>
    </w:p>
    <w:tbl>
      <w:tblPr>
        <w:tblStyle w:val="AkGlgeleme-Vurgu1"/>
        <w:tblW w:w="5000" w:type="pct"/>
        <w:tblLook w:val="0660" w:firstRow="1" w:lastRow="1" w:firstColumn="0" w:lastColumn="0" w:noHBand="1" w:noVBand="1"/>
      </w:tblPr>
      <w:tblGrid>
        <w:gridCol w:w="2250"/>
        <w:gridCol w:w="2251"/>
        <w:gridCol w:w="2251"/>
        <w:gridCol w:w="2251"/>
      </w:tblGrid>
      <w:tr w:rsidR="008029E3" w:rsidTr="00CB39DC">
        <w:trPr>
          <w:cnfStyle w:val="100000000000" w:firstRow="1" w:lastRow="0" w:firstColumn="0" w:lastColumn="0" w:oddVBand="0" w:evenVBand="0" w:oddHBand="0" w:evenHBand="0" w:firstRowFirstColumn="0" w:firstRowLastColumn="0" w:lastRowFirstColumn="0" w:lastRowLastColumn="0"/>
        </w:trPr>
        <w:tc>
          <w:tcPr>
            <w:tcW w:w="1250" w:type="pct"/>
            <w:noWrap/>
          </w:tcPr>
          <w:p w:rsidR="008029E3" w:rsidRPr="00BC4E7C" w:rsidRDefault="008029E3" w:rsidP="00461167">
            <w:pPr>
              <w:rPr>
                <w:rFonts w:ascii="Times New Roman" w:hAnsi="Times New Roman" w:cs="Times New Roman"/>
                <w:color w:val="auto"/>
                <w:sz w:val="20"/>
                <w:szCs w:val="20"/>
              </w:rPr>
            </w:pPr>
            <w:r w:rsidRPr="00BC4E7C">
              <w:rPr>
                <w:rFonts w:ascii="Times New Roman" w:hAnsi="Times New Roman" w:cs="Times New Roman"/>
                <w:color w:val="auto"/>
                <w:sz w:val="20"/>
                <w:szCs w:val="20"/>
              </w:rPr>
              <w:t>Bölgeler</w:t>
            </w:r>
          </w:p>
        </w:tc>
        <w:tc>
          <w:tcPr>
            <w:tcW w:w="1250" w:type="pct"/>
          </w:tcPr>
          <w:p w:rsidR="008029E3" w:rsidRPr="00BC4E7C" w:rsidRDefault="008029E3" w:rsidP="00461167">
            <w:pPr>
              <w:rPr>
                <w:rFonts w:ascii="Times New Roman" w:hAnsi="Times New Roman" w:cs="Times New Roman"/>
                <w:color w:val="auto"/>
                <w:sz w:val="20"/>
                <w:szCs w:val="20"/>
              </w:rPr>
            </w:pPr>
            <w:r w:rsidRPr="00BC4E7C">
              <w:rPr>
                <w:rFonts w:ascii="Times New Roman" w:hAnsi="Times New Roman" w:cs="Times New Roman"/>
                <w:color w:val="auto"/>
                <w:sz w:val="20"/>
                <w:szCs w:val="20"/>
              </w:rPr>
              <w:t>2015</w:t>
            </w:r>
          </w:p>
        </w:tc>
        <w:tc>
          <w:tcPr>
            <w:tcW w:w="1250" w:type="pct"/>
          </w:tcPr>
          <w:p w:rsidR="008029E3" w:rsidRPr="00BC4E7C" w:rsidRDefault="008029E3" w:rsidP="00461167">
            <w:pPr>
              <w:rPr>
                <w:rFonts w:ascii="Times New Roman" w:hAnsi="Times New Roman" w:cs="Times New Roman"/>
                <w:color w:val="auto"/>
                <w:sz w:val="20"/>
                <w:szCs w:val="20"/>
              </w:rPr>
            </w:pPr>
            <w:r w:rsidRPr="00BC4E7C">
              <w:rPr>
                <w:rFonts w:ascii="Times New Roman" w:hAnsi="Times New Roman" w:cs="Times New Roman"/>
                <w:color w:val="auto"/>
                <w:sz w:val="20"/>
                <w:szCs w:val="20"/>
              </w:rPr>
              <w:t>2018</w:t>
            </w:r>
          </w:p>
        </w:tc>
        <w:tc>
          <w:tcPr>
            <w:tcW w:w="1250" w:type="pct"/>
          </w:tcPr>
          <w:p w:rsidR="008029E3" w:rsidRPr="00BC4E7C" w:rsidRDefault="008029E3" w:rsidP="00461167">
            <w:pPr>
              <w:rPr>
                <w:rFonts w:ascii="Times New Roman" w:hAnsi="Times New Roman" w:cs="Times New Roman"/>
                <w:color w:val="auto"/>
                <w:sz w:val="20"/>
                <w:szCs w:val="20"/>
              </w:rPr>
            </w:pPr>
            <w:r w:rsidRPr="00BC4E7C">
              <w:rPr>
                <w:rFonts w:ascii="Times New Roman" w:hAnsi="Times New Roman" w:cs="Times New Roman"/>
                <w:color w:val="auto"/>
                <w:sz w:val="20"/>
                <w:szCs w:val="20"/>
              </w:rPr>
              <w:t>Artış</w:t>
            </w:r>
          </w:p>
        </w:tc>
      </w:tr>
      <w:tr w:rsidR="008029E3" w:rsidTr="00CB39DC">
        <w:tc>
          <w:tcPr>
            <w:tcW w:w="1250" w:type="pct"/>
            <w:noWrap/>
          </w:tcPr>
          <w:p w:rsidR="008029E3" w:rsidRPr="00BC4E7C" w:rsidRDefault="008029E3" w:rsidP="00461167">
            <w:pPr>
              <w:rPr>
                <w:rFonts w:ascii="Times New Roman" w:hAnsi="Times New Roman" w:cs="Times New Roman"/>
                <w:color w:val="auto"/>
                <w:sz w:val="20"/>
                <w:szCs w:val="20"/>
              </w:rPr>
            </w:pPr>
          </w:p>
        </w:tc>
        <w:tc>
          <w:tcPr>
            <w:tcW w:w="1250" w:type="pct"/>
          </w:tcPr>
          <w:p w:rsidR="008029E3" w:rsidRPr="00BC4E7C" w:rsidRDefault="008029E3" w:rsidP="00461167">
            <w:pPr>
              <w:rPr>
                <w:rStyle w:val="HafifVurgulama"/>
                <w:rFonts w:ascii="Times New Roman" w:hAnsi="Times New Roman" w:cs="Times New Roman"/>
                <w:color w:val="auto"/>
                <w:sz w:val="20"/>
                <w:szCs w:val="20"/>
              </w:rPr>
            </w:pPr>
          </w:p>
        </w:tc>
        <w:tc>
          <w:tcPr>
            <w:tcW w:w="1250" w:type="pct"/>
          </w:tcPr>
          <w:p w:rsidR="008029E3" w:rsidRPr="00BC4E7C" w:rsidRDefault="008029E3" w:rsidP="00461167">
            <w:pPr>
              <w:rPr>
                <w:rFonts w:ascii="Times New Roman" w:hAnsi="Times New Roman" w:cs="Times New Roman"/>
                <w:color w:val="auto"/>
                <w:sz w:val="20"/>
                <w:szCs w:val="20"/>
              </w:rPr>
            </w:pPr>
          </w:p>
        </w:tc>
        <w:tc>
          <w:tcPr>
            <w:tcW w:w="1250" w:type="pct"/>
          </w:tcPr>
          <w:p w:rsidR="008029E3" w:rsidRPr="00BC4E7C" w:rsidRDefault="008029E3" w:rsidP="00461167">
            <w:pPr>
              <w:rPr>
                <w:rFonts w:ascii="Times New Roman" w:hAnsi="Times New Roman" w:cs="Times New Roman"/>
                <w:color w:val="auto"/>
                <w:sz w:val="20"/>
                <w:szCs w:val="20"/>
              </w:rPr>
            </w:pPr>
          </w:p>
        </w:tc>
      </w:tr>
      <w:tr w:rsidR="008029E3" w:rsidTr="00CB39DC">
        <w:tc>
          <w:tcPr>
            <w:tcW w:w="1250" w:type="pct"/>
            <w:noWrap/>
          </w:tcPr>
          <w:p w:rsidR="008029E3" w:rsidRPr="00BC4E7C" w:rsidRDefault="008029E3" w:rsidP="00461167">
            <w:pPr>
              <w:rPr>
                <w:rFonts w:ascii="Times New Roman" w:hAnsi="Times New Roman" w:cs="Times New Roman"/>
                <w:color w:val="auto"/>
                <w:sz w:val="20"/>
                <w:szCs w:val="20"/>
              </w:rPr>
            </w:pPr>
            <w:r w:rsidRPr="00BC4E7C">
              <w:rPr>
                <w:rFonts w:ascii="Times New Roman" w:hAnsi="Times New Roman" w:cs="Times New Roman"/>
                <w:color w:val="auto"/>
                <w:sz w:val="20"/>
                <w:szCs w:val="20"/>
              </w:rPr>
              <w:t>Marmara</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548</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1032</w:t>
            </w:r>
          </w:p>
        </w:tc>
        <w:tc>
          <w:tcPr>
            <w:tcW w:w="1250" w:type="pct"/>
          </w:tcPr>
          <w:p w:rsidR="008029E3" w:rsidRPr="00BC4E7C" w:rsidRDefault="006D567C" w:rsidP="00461167">
            <w:pPr>
              <w:pStyle w:val="DecimalAligned"/>
              <w:spacing w:after="0" w:line="240" w:lineRule="auto"/>
              <w:rPr>
                <w:rFonts w:ascii="Times New Roman" w:hAnsi="Times New Roman"/>
                <w:color w:val="auto"/>
                <w:sz w:val="20"/>
                <w:szCs w:val="20"/>
              </w:rPr>
            </w:pPr>
            <w:r>
              <w:rPr>
                <w:noProof/>
              </w:rPr>
              <w:pict w14:anchorId="0C43C4A5">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Yukarı Ok 288" o:spid="_x0000_s1032" type="#_x0000_t68" style="position:absolute;margin-left:32pt;margin-top:1.5pt;width:13.5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QkQIAADIFAAAOAAAAZHJzL2Uyb0RvYy54bWysVNtu2zAMfR+wfxD0vjoO0iYz6hRBig4D&#13;&#10;grVAOxR7ZGQ5NqrbKCVO91f7h33YKNlp08vTMD8YpEjxcnio84u9Vmwn0bfWlDw/GXEmjbBVazYl&#13;&#10;/3539WnGmQ9gKlDWyJI/Ss8v5h8/nHeukGPbWFVJZBTE+KJzJW9CcEWWedFIDf7EOmnIWFvUEEjF&#13;&#10;TVYhdBRdq2w8Gp1lncXKoRXSezq97I18nuLXtRThuq69DEyVnGoL6Y/pv47/bH4OxQbBNa0YyoB/&#13;&#10;qEJDayjpU6hLCMC22L4JpVuB1ts6nAirM1vXrZCpB+omH73q5rYBJ1MvBI53TzD5/xdWfNvdIGur&#13;&#10;ko9nNCoDmob0Y/sA+Oc3u35g8ZQw6pwvyPXW3WDs0ruVFQ+eDNkLS1T84LOvUUdf6pHtE+CPT4DL&#13;&#10;fWCCDvPpeDQ75UyQKc/z6VkaSAbF4bJDH75Iq1kUSr51C0TbJaRht/IhVgDFwSuVZlVbXbVKJQU3&#13;&#10;66VCtgMa/2QyHS8nsRu64o/dlGEdFTCejogiAoiGtYJAonYEjDcbzkBtiN8iYMr94rZ/J0lK3kAl&#13;&#10;+9SnI/oOmXv3t1XELi7BN/2VlKKnp24D7YhqdclnMdAhkjIxjUwsH7B4HkCU1rZ6pOmi7Wnvnbhq&#13;&#10;KckKfLgBJJ5Tu7S74Zp+tbKEgR0kzhqLv947j/5EP7Jy1tHeED4/t4CSM/XVEDE/55NJXLSkTE5p&#13;&#10;wJzhsWV9bDFbvbQ0m5xeCSeSGP2DOog1Wn1PK76IWckERlDufhKDsgz9PtMjIeRikdxouRyElbl1&#13;&#10;IgaPOEV47/b3gG4gUyAWfrOHHYPiFaF633jT2MU22LpNbHvGdSA/LWaa5fCIxM0/1pPX81M3/wsA&#13;&#10;AP//AwBQSwMEFAAGAAgAAAAhACWxBbjhAAAACwEAAA8AAABkcnMvZG93bnJldi54bWxMj0FPwzAM&#13;&#10;he9I/IfISNxY2gGFdXUnBIMLIMSYEMe0MW1F41RNtpV/jznBxZb19J7fV6wm16s9jaHzjJDOElDE&#13;&#10;tbcdNwjbt/uza1AhGram90wI3xRgVR4fFSa3/sCvtN/ERkkIh9wgtDEOudahbsmZMPMDsWiffnQm&#13;&#10;yjk22o7mIOGu1/MkybQzHcuH1gx021L9tdk5BLdeZC/ranq6Gi8fPmp6dNvn8I54ejLdLWXcLEFF&#13;&#10;muKfA34ZpD+UUqzyO7ZB9QjZhfBEhHNZIi/SFFSFME8y0GWh/zOUPwAAAP//AwBQSwECLQAUAAYA&#13;&#10;CAAAACEAtoM4kv4AAADhAQAAEwAAAAAAAAAAAAAAAAAAAAAAW0NvbnRlbnRfVHlwZXNdLnhtbFBL&#13;&#10;AQItABQABgAIAAAAIQA4/SH/1gAAAJQBAAALAAAAAAAAAAAAAAAAAC8BAABfcmVscy8ucmVsc1BL&#13;&#10;AQItABQABgAIAAAAIQBK/b+QkQIAADIFAAAOAAAAAAAAAAAAAAAAAC4CAABkcnMvZTJvRG9jLnht&#13;&#10;bFBLAQItABQABgAIAAAAIQAlsQW44QAAAAsBAAAPAAAAAAAAAAAAAAAAAOsEAABkcnMvZG93bnJl&#13;&#10;di54bWxQSwUGAAAAAAQABADzAAAA+QUAAAAA&#13;&#10;" adj="10800" fillcolor="#4472c4" strokecolor="#2f528f" strokeweight="1pt">
                  <v:path arrowok="t"/>
                </v:shape>
              </w:pict>
            </w:r>
            <w:r w:rsidR="008029E3" w:rsidRPr="00BC4E7C">
              <w:rPr>
                <w:rFonts w:ascii="Times New Roman" w:hAnsi="Times New Roman"/>
                <w:color w:val="auto"/>
                <w:sz w:val="20"/>
                <w:szCs w:val="20"/>
              </w:rPr>
              <w:t>88%</w:t>
            </w:r>
          </w:p>
        </w:tc>
      </w:tr>
      <w:tr w:rsidR="008029E3" w:rsidTr="00CB39DC">
        <w:tc>
          <w:tcPr>
            <w:tcW w:w="1250" w:type="pct"/>
            <w:noWrap/>
          </w:tcPr>
          <w:p w:rsidR="008029E3" w:rsidRPr="00BC4E7C" w:rsidRDefault="008029E3" w:rsidP="00461167">
            <w:pPr>
              <w:rPr>
                <w:rFonts w:ascii="Times New Roman" w:hAnsi="Times New Roman" w:cs="Times New Roman"/>
                <w:color w:val="auto"/>
                <w:sz w:val="20"/>
                <w:szCs w:val="20"/>
              </w:rPr>
            </w:pPr>
            <w:r w:rsidRPr="00BC4E7C">
              <w:rPr>
                <w:rFonts w:ascii="Times New Roman" w:hAnsi="Times New Roman" w:cs="Times New Roman"/>
                <w:color w:val="auto"/>
                <w:sz w:val="20"/>
                <w:szCs w:val="20"/>
              </w:rPr>
              <w:t>Karadeniz</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308</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483</w:t>
            </w:r>
          </w:p>
        </w:tc>
        <w:tc>
          <w:tcPr>
            <w:tcW w:w="1250" w:type="pct"/>
          </w:tcPr>
          <w:p w:rsidR="008029E3" w:rsidRPr="00BC4E7C" w:rsidRDefault="006D567C" w:rsidP="00461167">
            <w:pPr>
              <w:pStyle w:val="DecimalAligned"/>
              <w:spacing w:after="0" w:line="240" w:lineRule="auto"/>
              <w:rPr>
                <w:rFonts w:ascii="Times New Roman" w:hAnsi="Times New Roman"/>
                <w:color w:val="auto"/>
                <w:sz w:val="20"/>
                <w:szCs w:val="20"/>
              </w:rPr>
            </w:pPr>
            <w:r>
              <w:rPr>
                <w:noProof/>
              </w:rPr>
              <w:pict w14:anchorId="70CC667C">
                <v:shape id="Yukarı Ok 289" o:spid="_x0000_s1031" type="#_x0000_t68" style="position:absolute;margin-left:32pt;margin-top:1.5pt;width:13.55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y1kgIAADIFAAAOAAAAZHJzL2Uyb0RvYy54bWysVEtu2zAQ3RfoHQjuG0mGEztC5MBwkKKA&#13;&#10;kQRwiqDLMUVZRPgrSVtOb9U79GAdUnLifFZFtRBmOMP5vHnDi8u9kmTHnRdGV7Q4ySnhmpla6E1F&#13;&#10;v99ff5lS4gPoGqTRvKJP3NPL2edPF50t+ci0RtbcEQyifdnZirYh2DLLPGu5An9iLNdobIxTEFB1&#13;&#10;m6x20GF0JbNRnp9lnXG1dYZx7/H0qjfSWYrfNJyF26bxPBBZUawtpL9L/3X8Z7MLKDcObCvYUAb8&#13;&#10;QxUKhMakz6GuIADZOvEulBLMGW+acMKMykzTCMZTD9hNkb/pZtWC5akXBMfbZ5j8/wvLbnZ3joi6&#13;&#10;oqPpOSUaFA7px/YR3J/f5PaRxFPEqLO+RNeVvXOxS2+Xhj16NGSvLFHxg8++cSr6Yo9knwB/egac&#13;&#10;7wNheFhMRvn0lBKGpqIoJmdpIBmUh8vW+fCVG0WiUNGtnTtnuoQ07JY+xAqgPHil0owU9bWQMilu&#13;&#10;s15IR3aA4x+PJ6PFOHaDV/yxm9SkwwJGkxwpwgBp2EgIKCqLwHi9oQTkBvnNgku5X932HyRJyVuo&#13;&#10;eZ/6NMfvkLl3f19F7OIKfNtfSSl6eioRcEekUBWdxkCHSFLHNDyxfMDiZQBRWpv6CafrTE97b9m1&#13;&#10;wCRL8OEOHPIc28XdDbf4a6RBDMwgUdIa9+uj8+iP9EMrJR3uDeLzcwuOUyK/aSTmeTEex0VLyvgU&#13;&#10;B0yJO7asjy16qxYGZ1PgK2FZEqN/kAexcUY94IrPY1Y0gWaYu5/EoCxCv8/4SDA+nyc3XC4LYalX&#13;&#10;lsXgEacI7/3+AZwdyBSQhTfmsGNQviFU7xtvajPfBtOIxLYXXAfy42KmWQ6PSNz8Yz15vTx1s78A&#13;&#10;AAD//wMAUEsDBBQABgAIAAAAIQAlsQW44QAAAAsBAAAPAAAAZHJzL2Rvd25yZXYueG1sTI9BT8Mw&#13;&#10;DIXvSPyHyEjcWNoBhXV1JwSDCyDEmBDHtDFtReNUTbaVf485wcWW9fSe31esJterPY2h84yQzhJQ&#13;&#10;xLW3HTcI27f7s2tQIRq2pvdMCN8UYFUeHxUmt/7Ar7TfxEZJCIfcILQxDrnWoW7JmTDzA7Fon350&#13;&#10;Jso5NtqO5iDhrtfzJMm0Mx3Lh9YMdNtS/bXZOQS3XmQv62p6uhovHz5qenTb5/COeHoy3S1l3CxB&#13;&#10;RZrinwN+GaQ/lFKs8ju2QfUI2YXwRIRzWSIv0hRUhTBPMtBlof8zlD8AAAD//wMAUEsBAi0AFAAG&#13;&#10;AAgAAAAhALaDOJL+AAAA4QEAABMAAAAAAAAAAAAAAAAAAAAAAFtDb250ZW50X1R5cGVzXS54bWxQ&#13;&#10;SwECLQAUAAYACAAAACEAOP0h/9YAAACUAQAACwAAAAAAAAAAAAAAAAAvAQAAX3JlbHMvLnJlbHNQ&#13;&#10;SwECLQAUAAYACAAAACEADOvstZICAAAyBQAADgAAAAAAAAAAAAAAAAAuAgAAZHJzL2Uyb0RvYy54&#13;&#10;bWxQSwECLQAUAAYACAAAACEAJbEFuOEAAAALAQAADwAAAAAAAAAAAAAAAADsBAAAZHJzL2Rvd25y&#13;&#10;ZXYueG1sUEsFBgAAAAAEAAQA8wAAAPoFAAAAAA==&#13;&#10;" adj="10800" fillcolor="#4472c4" strokecolor="#2f528f" strokeweight="1pt">
                  <v:path arrowok="t"/>
                </v:shape>
              </w:pict>
            </w:r>
            <w:r w:rsidR="008029E3" w:rsidRPr="00BC4E7C">
              <w:rPr>
                <w:rFonts w:ascii="Times New Roman" w:hAnsi="Times New Roman"/>
                <w:color w:val="auto"/>
                <w:sz w:val="20"/>
                <w:szCs w:val="20"/>
              </w:rPr>
              <w:t>57%</w:t>
            </w:r>
          </w:p>
        </w:tc>
      </w:tr>
      <w:tr w:rsidR="008029E3" w:rsidTr="00CB39DC">
        <w:tc>
          <w:tcPr>
            <w:tcW w:w="1250" w:type="pct"/>
            <w:noWrap/>
          </w:tcPr>
          <w:p w:rsidR="008029E3" w:rsidRPr="00BC4E7C" w:rsidRDefault="008029E3" w:rsidP="00461167">
            <w:pPr>
              <w:rPr>
                <w:rFonts w:ascii="Times New Roman" w:hAnsi="Times New Roman" w:cs="Times New Roman"/>
                <w:color w:val="auto"/>
                <w:sz w:val="20"/>
                <w:szCs w:val="20"/>
              </w:rPr>
            </w:pPr>
            <w:r w:rsidRPr="00BC4E7C">
              <w:rPr>
                <w:rFonts w:ascii="Times New Roman" w:hAnsi="Times New Roman" w:cs="Times New Roman"/>
                <w:color w:val="auto"/>
                <w:sz w:val="20"/>
                <w:szCs w:val="20"/>
              </w:rPr>
              <w:t>İç Anadolu</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283</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646</w:t>
            </w:r>
          </w:p>
        </w:tc>
        <w:tc>
          <w:tcPr>
            <w:tcW w:w="1250" w:type="pct"/>
          </w:tcPr>
          <w:p w:rsidR="008029E3" w:rsidRPr="00BC4E7C" w:rsidRDefault="006D567C" w:rsidP="00461167">
            <w:pPr>
              <w:pStyle w:val="DecimalAligned"/>
              <w:spacing w:after="0" w:line="240" w:lineRule="auto"/>
              <w:rPr>
                <w:rFonts w:ascii="Times New Roman" w:hAnsi="Times New Roman"/>
                <w:color w:val="auto"/>
                <w:sz w:val="20"/>
                <w:szCs w:val="20"/>
              </w:rPr>
            </w:pPr>
            <w:r>
              <w:rPr>
                <w:noProof/>
              </w:rPr>
              <w:pict w14:anchorId="491C23A3">
                <v:shape id="Yukarı Ok 290" o:spid="_x0000_s1030" type="#_x0000_t68" style="position:absolute;margin-left:32pt;margin-top:1.5pt;width:13.55pt;height: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z+kQIAADIFAAAOAAAAZHJzL2Uyb0RvYy54bWysVNtu2zAMfR+wfxD0vjoO0qY16hRBig4D&#13;&#10;grZAOxR7ZGQ5NqrbKCVO91f7h33YKNlp08vTMD8YpEjxcnio84udVmwr0bfWlDw/GnEmjbBVa9Yl&#13;&#10;/35/9eWUMx/AVKCskSV/kp5fzD5/Ou9cIce2saqSyCiI8UXnSt6E4Ios86KRGvyRddKQsbaoIZCK&#13;&#10;66xC6Ci6Vtl4NDrJOouVQyuk93R62Rv5LMWvaynCTV17GZgqOdUW0h/TfxX/2ewcijWCa1oxlAH/&#13;&#10;UIWG1lDS51CXEIBtsH0XSrcCrbd1OBJWZ7auWyFTD9RNPnrTzV0DTqZeCBzvnmHy/y+suN7eImur&#13;&#10;ko/PCB8Dmob0Y/MI+Oc3u3lk8ZQw6pwvyPXO3WLs0rulFY+eDNkrS1T84LOrUUdf6pHtEuBPz4DL&#13;&#10;XWCCDvPpeHR6zJkgU57n05OULINif9mhD1+l1SwKJd+4OaLtEtKwXfoQK4Bi75VKs6qtrlqlkoLr&#13;&#10;1UIh2wKNfzKZjheT2A1d8YduyrCOChhPRwSBAKJhrSCQqB0B482aM1Br4rcImHK/uu0/SJKSN1DJ&#13;&#10;PvXxiL595t79fRWxi0vwTX8lpejpqdtAO6JaXfLTGGgfSZmYRiaWD1i8DCBKK1s90XTR9rT3Tly1&#13;&#10;lGQJPtwCEs+pXdrdcEO/WlnCwA4SZ43FXx+dR3+iH1k562hvCJ+fG0DJmfpmiJhn+WQSFy0pk2Ma&#13;&#10;MGd4aFkdWsxGLyzNJqdXwokkRv+g9mKNVj/Qis9jVjKBEZS7n8SgLEK/z/RICDmfJzdaLgdhae6c&#13;&#10;iMEjThHe+90DoBvIFIiF13a/Y1C8IVTvG28aO98EW7eJbS+4DuSnxUyzHB6RuPmHevJ6eepmfwEA&#13;&#10;AP//AwBQSwMEFAAGAAgAAAAhACWxBbjhAAAACwEAAA8AAABkcnMvZG93bnJldi54bWxMj0FPwzAM&#13;&#10;he9I/IfISNxY2gGFdXUnBIMLIMSYEMe0MW1F41RNtpV/jznBxZb19J7fV6wm16s9jaHzjJDOElDE&#13;&#10;tbcdNwjbt/uza1AhGram90wI3xRgVR4fFSa3/sCvtN/ERkkIh9wgtDEOudahbsmZMPMDsWiffnQm&#13;&#10;yjk22o7mIOGu1/MkybQzHcuH1gx021L9tdk5BLdeZC/ranq6Gi8fPmp6dNvn8I54ejLdLWXcLEFF&#13;&#10;muKfA34ZpD+UUqzyO7ZB9QjZhfBEhHNZIi/SFFSFME8y0GWh/zOUPwAAAP//AwBQSwECLQAUAAYA&#13;&#10;CAAAACEAtoM4kv4AAADhAQAAEwAAAAAAAAAAAAAAAAAAAAAAW0NvbnRlbnRfVHlwZXNdLnhtbFBL&#13;&#10;AQItABQABgAIAAAAIQA4/SH/1gAAAJQBAAALAAAAAAAAAAAAAAAAAC8BAABfcmVscy8ucmVsc1BL&#13;&#10;AQItABQABgAIAAAAIQCI/sz+kQIAADIFAAAOAAAAAAAAAAAAAAAAAC4CAABkcnMvZTJvRG9jLnht&#13;&#10;bFBLAQItABQABgAIAAAAIQAlsQW44QAAAAsBAAAPAAAAAAAAAAAAAAAAAOsEAABkcnMvZG93bnJl&#13;&#10;di54bWxQSwUGAAAAAAQABADzAAAA+QUAAAAA&#13;&#10;" adj="10800" fillcolor="#4472c4" strokecolor="#2f528f" strokeweight="1pt">
                  <v:path arrowok="t"/>
                </v:shape>
              </w:pict>
            </w:r>
            <w:r w:rsidR="008029E3" w:rsidRPr="00BC4E7C">
              <w:rPr>
                <w:rFonts w:ascii="Times New Roman" w:hAnsi="Times New Roman"/>
                <w:color w:val="auto"/>
                <w:sz w:val="20"/>
                <w:szCs w:val="20"/>
              </w:rPr>
              <w:t>128%</w:t>
            </w:r>
          </w:p>
        </w:tc>
      </w:tr>
      <w:tr w:rsidR="008029E3" w:rsidTr="00CB39DC">
        <w:tc>
          <w:tcPr>
            <w:tcW w:w="1250" w:type="pct"/>
            <w:noWrap/>
          </w:tcPr>
          <w:p w:rsidR="008029E3" w:rsidRPr="00BC4E7C" w:rsidRDefault="008029E3" w:rsidP="00461167">
            <w:pPr>
              <w:rPr>
                <w:rFonts w:ascii="Times New Roman" w:hAnsi="Times New Roman" w:cs="Times New Roman"/>
                <w:color w:val="auto"/>
                <w:sz w:val="20"/>
                <w:szCs w:val="20"/>
              </w:rPr>
            </w:pPr>
            <w:r w:rsidRPr="00BC4E7C">
              <w:rPr>
                <w:rFonts w:ascii="Times New Roman" w:hAnsi="Times New Roman" w:cs="Times New Roman"/>
                <w:color w:val="auto"/>
                <w:sz w:val="20"/>
                <w:szCs w:val="20"/>
              </w:rPr>
              <w:t>Doğu Anadolu</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134</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216</w:t>
            </w:r>
          </w:p>
        </w:tc>
        <w:tc>
          <w:tcPr>
            <w:tcW w:w="1250" w:type="pct"/>
          </w:tcPr>
          <w:p w:rsidR="008029E3" w:rsidRPr="00BC4E7C" w:rsidRDefault="006D567C" w:rsidP="00461167">
            <w:pPr>
              <w:pStyle w:val="DecimalAligned"/>
              <w:spacing w:after="0" w:line="240" w:lineRule="auto"/>
              <w:rPr>
                <w:rFonts w:ascii="Times New Roman" w:hAnsi="Times New Roman"/>
                <w:color w:val="auto"/>
                <w:sz w:val="20"/>
                <w:szCs w:val="20"/>
              </w:rPr>
            </w:pPr>
            <w:r>
              <w:rPr>
                <w:noProof/>
              </w:rPr>
              <w:pict w14:anchorId="56A96A1A">
                <v:shape id="Yukarı Ok 291" o:spid="_x0000_s1029" type="#_x0000_t68" style="position:absolute;margin-left:32pt;margin-top:1.5pt;width:13.55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J/bkQIAADIFAAAOAAAAZHJzL2Uyb0RvYy54bWysVNtu2zAMfR+wfxD0vjoO0qY16hRBig4D&#13;&#10;grZAOxR7ZGQ5NqrbKCVO91f7h33YKNlp08vTMD8IpEjxcnjo84udVmwr0bfWlDw/GnEmjbBVa9Yl&#13;&#10;/35/9eWUMx/AVKCskSV/kp5fzD5/Ou9cIce2saqSyCiI8UXnSt6E4Ios86KRGvyRddKQsbaoIZCK&#13;&#10;66xC6Ci6Vtl4NDrJOouVQyuk93R72Rv5LMWvaynCTV17GZgqOdUW0onpXMUzm51DsUZwTSuGMuAf&#13;&#10;qtDQGkr6HOoSArANtu9C6Vag9bYOR8LqzNZ1K2TqgbrJR2+6uWvAydQLgePdM0z+/4UV19tbZG1V&#13;&#10;8vFZzpkBTUP6sXkE/POb3TyyeEsYdc4X5HrnbjF26d3SikdPhuyVJSp+8NnVqKMv9ch2CfCnZ8Dl&#13;&#10;LjBBl/l0PDo95kyQKc/z6UkaSAbF/rFDH75Kq1kUSr5xc0TbJaRhu/QhVgDF3iuVZlVbXbVKJQXX&#13;&#10;q4VCtgUa/2QyHS8msRt64g/dlGEdFTCejogiAoiGtYJAonYEjDdrzkCtid8iYMr96rX/IElK3kAl&#13;&#10;+9THI/r2mXv391XELi7BN/2TlKKnp24D7YhqdclPY6B9JGViGplYPmDxMoAorWz1RNNF29PeO3HV&#13;&#10;UpIl+HALSDyndml3ww0dtbKEgR0kzhqLvz66j/5EP7Jy1tHeED4/N4CSM/XNEDHP8skkLlpSJsc0&#13;&#10;YM7w0LI6tJiNXliaDVGPqkti9A9qL9Zo9QOt+DxmJRMYQbn7SQzKIvT7TD8JIefz5EbL5SAszZ0T&#13;&#10;MXjEKcJ7v3sAdAOZArHw2u53DIo3hOp940tj55tg6zax7QXXgfy0mGmWw08kbv6hnrxefnWzvwAA&#13;&#10;AP//AwBQSwMEFAAGAAgAAAAhACWxBbjhAAAACwEAAA8AAABkcnMvZG93bnJldi54bWxMj0FPwzAM&#13;&#10;he9I/IfISNxY2gGFdXUnBIMLIMSYEMe0MW1F41RNtpV/jznBxZb19J7fV6wm16s9jaHzjJDOElDE&#13;&#10;tbcdNwjbt/uza1AhGram90wI3xRgVR4fFSa3/sCvtN/ERkkIh9wgtDEOudahbsmZMPMDsWiffnQm&#13;&#10;yjk22o7mIOGu1/MkybQzHcuH1gx021L9tdk5BLdeZC/ranq6Gi8fPmp6dNvn8I54ejLdLWXcLEFF&#13;&#10;muKfA34ZpD+UUqzyO7ZB9QjZhfBEhHNZIi/SFFSFME8y0GWh/zOUPwAAAP//AwBQSwECLQAUAAYA&#13;&#10;CAAAACEAtoM4kv4AAADhAQAAEwAAAAAAAAAAAAAAAAAAAAAAW0NvbnRlbnRfVHlwZXNdLnhtbFBL&#13;&#10;AQItABQABgAIAAAAIQA4/SH/1gAAAJQBAAALAAAAAAAAAAAAAAAAAC8BAABfcmVscy8ucmVsc1BL&#13;&#10;AQItABQABgAIAAAAIQDO6J/bkQIAADIFAAAOAAAAAAAAAAAAAAAAAC4CAABkcnMvZTJvRG9jLnht&#13;&#10;bFBLAQItABQABgAIAAAAIQAlsQW44QAAAAsBAAAPAAAAAAAAAAAAAAAAAOsEAABkcnMvZG93bnJl&#13;&#10;di54bWxQSwUGAAAAAAQABADzAAAA+QUAAAAA&#13;&#10;" adj="10800" fillcolor="#4472c4" strokecolor="#2f528f" strokeweight="1pt">
                  <v:path arrowok="t"/>
                </v:shape>
              </w:pict>
            </w:r>
            <w:r w:rsidR="008029E3" w:rsidRPr="00BC4E7C">
              <w:rPr>
                <w:rFonts w:ascii="Times New Roman" w:hAnsi="Times New Roman"/>
                <w:color w:val="auto"/>
                <w:sz w:val="20"/>
                <w:szCs w:val="20"/>
              </w:rPr>
              <w:t>61%</w:t>
            </w:r>
          </w:p>
        </w:tc>
      </w:tr>
      <w:tr w:rsidR="008029E3" w:rsidTr="00CB39DC">
        <w:tc>
          <w:tcPr>
            <w:tcW w:w="1250" w:type="pct"/>
            <w:noWrap/>
          </w:tcPr>
          <w:p w:rsidR="008029E3" w:rsidRPr="00BC4E7C" w:rsidRDefault="008029E3" w:rsidP="00461167">
            <w:pPr>
              <w:rPr>
                <w:rFonts w:ascii="Times New Roman" w:hAnsi="Times New Roman" w:cs="Times New Roman"/>
                <w:color w:val="auto"/>
                <w:sz w:val="20"/>
                <w:szCs w:val="20"/>
              </w:rPr>
            </w:pPr>
            <w:r w:rsidRPr="00BC4E7C">
              <w:rPr>
                <w:rFonts w:ascii="Times New Roman" w:hAnsi="Times New Roman" w:cs="Times New Roman"/>
                <w:color w:val="auto"/>
                <w:sz w:val="20"/>
                <w:szCs w:val="20"/>
              </w:rPr>
              <w:t>Ege</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307</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442</w:t>
            </w:r>
          </w:p>
        </w:tc>
        <w:tc>
          <w:tcPr>
            <w:tcW w:w="1250" w:type="pct"/>
          </w:tcPr>
          <w:p w:rsidR="008029E3" w:rsidRPr="00BC4E7C" w:rsidRDefault="006D567C" w:rsidP="00461167">
            <w:pPr>
              <w:pStyle w:val="DecimalAligned"/>
              <w:spacing w:after="0" w:line="240" w:lineRule="auto"/>
              <w:rPr>
                <w:rFonts w:ascii="Times New Roman" w:hAnsi="Times New Roman"/>
                <w:color w:val="auto"/>
                <w:sz w:val="20"/>
                <w:szCs w:val="20"/>
              </w:rPr>
            </w:pPr>
            <w:r>
              <w:rPr>
                <w:noProof/>
              </w:rPr>
              <w:pict w14:anchorId="5DB2C30A">
                <v:shape id="Yukarı Ok 292" o:spid="_x0000_s1028" type="#_x0000_t68" style="position:absolute;margin-left:32pt;margin-top:1.5pt;width:13.55pt;height: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mq0kQIAADIFAAAOAAAAZHJzL2Uyb0RvYy54bWysVMlu2zAQvRfoPxC8N1rgxIkQOTAcpChg&#13;&#10;JAGSIuhxTFEWEW4lacvpX/Uf+mEdUnLiLKeiOggznOEsb97w/GKnJNly54XRNS2Ockq4ZqYRel3T&#13;&#10;7/dXX04p8QF0A9JoXtMn7unF7POn895WvDSdkQ13BINoX/W2pl0ItsoyzzquwB8ZyzUaW+MUBFTd&#13;&#10;Omsc9BhdyazM85OsN66xzjDuPZ5eDkY6S/HblrNw07aeByJrirWF9Hfpv4r/bHYO1dqB7QQby4B/&#13;&#10;qEKB0Jj0OdQlBCAbJ96FUoI5400bjphRmWlbwXjqAbsp8jfd3HVgeeoFwfH2GSb//8Ky6+2tI6Kp&#13;&#10;aXlWUqJB4ZB+bB7B/flNbh5JPEWMeusrdL2zty526e3SsEePhuyVJSp+9Nm1TkVf7JHsEuBPz4Dz&#13;&#10;XSAMD4tpmZ8eU8LQVBTF9CQNJINqf9k6H75yo0gUarqxc+dMn5CG7dKHWAFUe69UmpGiuRJSJsWt&#13;&#10;VwvpyBZw/JPJtFxMYjd4xR+6SU16LKCc5kgRBkjDVkJAUVkExus1JSDXyG8WXMr96rb/IElK3kHD&#13;&#10;h9THOX77zIP7+ypiF5fgu+FKSjHQU4mAOyKFqulpDLSPJHVMwxPLRyxeBhCllWmecLrODLT3ll0J&#13;&#10;TLIEH27BIc+xXdzdcIO/VhrEwIwSJZ1xvz46j/5IP7RS0uPeID4/N+A4JfKbRmKeFZNJXLSkTI5x&#13;&#10;wJS4Q8vq0KI3amFwNgW+EpYlMfoHuRdbZ9QDrvg8ZkUTaIa5h0mMyiIM+4yPBOPzeXLD5bIQlvrO&#13;&#10;shg84hThvd89gLMjmQKy8NrsdwyqN4QafONNbeabYFqR2PaC60h+XMw0y/ERiZt/qCevl6du9hcA&#13;&#10;AP//AwBQSwMEFAAGAAgAAAAhACWxBbjhAAAACwEAAA8AAABkcnMvZG93bnJldi54bWxMj0FPwzAM&#13;&#10;he9I/IfISNxY2gGFdXUnBIMLIMSYEMe0MW1F41RNtpV/jznBxZb19J7fV6wm16s9jaHzjJDOElDE&#13;&#10;tbcdNwjbt/uza1AhGram90wI3xRgVR4fFSa3/sCvtN/ERkkIh9wgtDEOudahbsmZMPMDsWiffnQm&#13;&#10;yjk22o7mIOGu1/MkybQzHcuH1gx021L9tdk5BLdeZC/ranq6Gi8fPmp6dNvn8I54ejLdLWXcLEFF&#13;&#10;muKfA34ZpD+UUqzyO7ZB9QjZhfBEhHNZIi/SFFSFME8y0GWh/zOUPwAAAP//AwBQSwECLQAUAAYA&#13;&#10;CAAAACEAtoM4kv4AAADhAQAAEwAAAAAAAAAAAAAAAAAAAAAAW0NvbnRlbnRfVHlwZXNdLnhtbFBL&#13;&#10;AQItABQABgAIAAAAIQA4/SH/1gAAAJQBAAALAAAAAAAAAAAAAAAAAC8BAABfcmVscy8ucmVsc1BL&#13;&#10;AQItABQABgAIAAAAIQAE0mq0kQIAADIFAAAOAAAAAAAAAAAAAAAAAC4CAABkcnMvZTJvRG9jLnht&#13;&#10;bFBLAQItABQABgAIAAAAIQAlsQW44QAAAAsBAAAPAAAAAAAAAAAAAAAAAOsEAABkcnMvZG93bnJl&#13;&#10;di54bWxQSwUGAAAAAAQABADzAAAA+QUAAAAA&#13;&#10;" adj="10800" fillcolor="#4472c4" strokecolor="#2f528f" strokeweight="1pt">
                  <v:path arrowok="t"/>
                </v:shape>
              </w:pict>
            </w:r>
            <w:r w:rsidR="008029E3" w:rsidRPr="00BC4E7C">
              <w:rPr>
                <w:rFonts w:ascii="Times New Roman" w:hAnsi="Times New Roman"/>
                <w:color w:val="auto"/>
                <w:sz w:val="20"/>
                <w:szCs w:val="20"/>
              </w:rPr>
              <w:t>44%</w:t>
            </w:r>
          </w:p>
        </w:tc>
      </w:tr>
      <w:tr w:rsidR="008029E3" w:rsidTr="00CB39DC">
        <w:tc>
          <w:tcPr>
            <w:tcW w:w="1250" w:type="pct"/>
            <w:noWrap/>
          </w:tcPr>
          <w:p w:rsidR="008029E3" w:rsidRPr="00BC4E7C" w:rsidRDefault="008029E3" w:rsidP="00461167">
            <w:pPr>
              <w:rPr>
                <w:rFonts w:ascii="Times New Roman" w:hAnsi="Times New Roman" w:cs="Times New Roman"/>
                <w:color w:val="auto"/>
                <w:sz w:val="20"/>
                <w:szCs w:val="20"/>
              </w:rPr>
            </w:pPr>
            <w:r w:rsidRPr="00BC4E7C">
              <w:rPr>
                <w:rFonts w:ascii="Times New Roman" w:hAnsi="Times New Roman" w:cs="Times New Roman"/>
                <w:color w:val="auto"/>
                <w:sz w:val="20"/>
                <w:szCs w:val="20"/>
              </w:rPr>
              <w:t>Akdeniz</w:t>
            </w:r>
          </w:p>
        </w:tc>
        <w:tc>
          <w:tcPr>
            <w:tcW w:w="1250" w:type="pct"/>
          </w:tcPr>
          <w:p w:rsidR="008029E3" w:rsidRPr="00BC4E7C" w:rsidRDefault="008029E3" w:rsidP="00461167">
            <w:pPr>
              <w:rPr>
                <w:rStyle w:val="HafifVurgulama"/>
                <w:rFonts w:ascii="Times New Roman" w:hAnsi="Times New Roman" w:cs="Times New Roman"/>
                <w:color w:val="auto"/>
                <w:sz w:val="20"/>
                <w:szCs w:val="20"/>
              </w:rPr>
            </w:pPr>
            <w:r w:rsidRPr="00BC4E7C">
              <w:rPr>
                <w:rFonts w:ascii="Times New Roman" w:hAnsi="Times New Roman" w:cs="Times New Roman"/>
                <w:color w:val="auto"/>
                <w:sz w:val="20"/>
                <w:szCs w:val="20"/>
              </w:rPr>
              <w:t xml:space="preserve"> 323</w:t>
            </w:r>
          </w:p>
        </w:tc>
        <w:tc>
          <w:tcPr>
            <w:tcW w:w="1250" w:type="pct"/>
          </w:tcPr>
          <w:p w:rsidR="008029E3" w:rsidRPr="00BC4E7C" w:rsidRDefault="008029E3" w:rsidP="00461167">
            <w:pPr>
              <w:rPr>
                <w:rFonts w:ascii="Times New Roman" w:hAnsi="Times New Roman" w:cs="Times New Roman"/>
                <w:color w:val="auto"/>
                <w:sz w:val="20"/>
                <w:szCs w:val="20"/>
              </w:rPr>
            </w:pPr>
            <w:r w:rsidRPr="00BC4E7C">
              <w:rPr>
                <w:rFonts w:ascii="Times New Roman" w:hAnsi="Times New Roman" w:cs="Times New Roman"/>
                <w:color w:val="auto"/>
                <w:sz w:val="20"/>
                <w:szCs w:val="20"/>
              </w:rPr>
              <w:t xml:space="preserve"> 503</w:t>
            </w:r>
          </w:p>
        </w:tc>
        <w:tc>
          <w:tcPr>
            <w:tcW w:w="1250" w:type="pct"/>
          </w:tcPr>
          <w:p w:rsidR="008029E3" w:rsidRPr="00BC4E7C" w:rsidRDefault="006D567C" w:rsidP="00461167">
            <w:pPr>
              <w:pStyle w:val="DecimalAligned"/>
              <w:spacing w:after="0" w:line="240" w:lineRule="auto"/>
              <w:rPr>
                <w:rFonts w:ascii="Times New Roman" w:hAnsi="Times New Roman"/>
                <w:color w:val="auto"/>
                <w:sz w:val="20"/>
                <w:szCs w:val="20"/>
              </w:rPr>
            </w:pPr>
            <w:r>
              <w:rPr>
                <w:noProof/>
              </w:rPr>
              <w:pict w14:anchorId="30545F8E">
                <v:shape id="Yukarı Ok 293" o:spid="_x0000_s1027" type="#_x0000_t68" style="position:absolute;margin-left:32pt;margin-top:1.5pt;width:13.55pt;height: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DmRkgIAADIFAAAOAAAAZHJzL2Uyb0RvYy54bWysVNtu2zAMfR+wfxD0vjrO0qY16hRBig4D&#13;&#10;grVAOxR7ZGQ5NqrbKCVO91f7h33YKNlp08vTMD8YpEjxcnio84udVmwr0bfWlDw/GnEmjbBVa9Yl&#13;&#10;/3539emUMx/AVKCskSV/lJ5fzD5+OO9cIce2saqSyCiI8UXnSt6E4Ios86KRGvyRddKQsbaoIZCK&#13;&#10;66xC6Ci6Vtl4NDrJOouVQyuk93R62Rv5LMWvaynCdV17GZgqOdUW0h/TfxX/2ewcijWCa1oxlAH/&#13;&#10;UIWG1lDSp1CXEIBtsH0TSrcCrbd1OBJWZ7auWyFTD9RNPnrVzW0DTqZeCBzvnmDy/y+s+La9QdZW&#13;&#10;JR+ffebMgKYh/dg8AP75za4fWDwljDrnC3K9dTcYu/RuacWDJ0P2whIVP/jsatTRl3pkuwT44xPg&#13;&#10;cheYoMN8Oh6dHnMmyJTn+fQkDSSDYn/ZoQ9fpNUsCiXfuDmi7RLSsF36ECuAYu+VSrOqra5apZKC&#13;&#10;69VCIdsCjX8ymY4Xk9gNXfGHbsqwjgoYT0dEEQFEw1pBIFE7AsabNWeg1sRvETDlfnHbv5MkJW+g&#13;&#10;kn3q4xF9+8y9+9sqYheX4Jv+SkrR01O3gXZEtbrkpzHQPpIyMY1MLB+weB5AlFa2eqTpou1p7524&#13;&#10;ainJEny4ASSeU7u0u+GafrWyhIEdJM4ai7/eO4/+RD+yctbR3hA+PzeAkjP11RAxz/LJJC5aUibH&#13;&#10;NGDO8NCyOrSYjV5Ymk1Or4QTSYz+Qe3FGq2+pxWfx6xkAiModz+JQVmEfp/pkRByPk9utFwOwtLc&#13;&#10;OhGDR5wivHe7e0A3kCkQC7/Z/Y5B8YpQvW+8aex8E2zdJrY94zqQnxYzzXJ4ROLmH+rJ6/mpm/0F&#13;&#10;AAD//wMAUEsDBBQABgAIAAAAIQAlsQW44QAAAAsBAAAPAAAAZHJzL2Rvd25yZXYueG1sTI9BT8Mw&#13;&#10;DIXvSPyHyEjcWNoBhXV1JwSDCyDEmBDHtDFtReNUTbaVf485wcWW9fSe31esJterPY2h84yQzhJQ&#13;&#10;xLW3HTcI27f7s2tQIRq2pvdMCN8UYFUeHxUmt/7Ar7TfxEZJCIfcILQxDrnWoW7JmTDzA7Fon350&#13;&#10;Jso5NtqO5iDhrtfzJMm0Mx3Lh9YMdNtS/bXZOQS3XmQv62p6uhovHz5qenTb5/COeHoy3S1l3CxB&#13;&#10;RZrinwN+GaQ/lFKs8ju2QfUI2YXwRIRzWSIv0hRUhTBPMtBlof8zlD8AAAD//wMAUEsBAi0AFAAG&#13;&#10;AAgAAAAhALaDOJL+AAAA4QEAABMAAAAAAAAAAAAAAAAAAAAAAFtDb250ZW50X1R5cGVzXS54bWxQ&#13;&#10;SwECLQAUAAYACAAAACEAOP0h/9YAAACUAQAACwAAAAAAAAAAAAAAAAAvAQAAX3JlbHMvLnJlbHNQ&#13;&#10;SwECLQAUAAYACAAAACEAQsQ5kZICAAAyBQAADgAAAAAAAAAAAAAAAAAuAgAAZHJzL2Uyb0RvYy54&#13;&#10;bWxQSwECLQAUAAYACAAAACEAJbEFuOEAAAALAQAADwAAAAAAAAAAAAAAAADsBAAAZHJzL2Rvd25y&#13;&#10;ZXYueG1sUEsFBgAAAAAEAAQA8wAAAPoFAAAAAA==&#13;&#10;" adj="10800" fillcolor="#4472c4" strokecolor="#2f528f" strokeweight="1pt">
                  <v:path arrowok="t"/>
                </v:shape>
              </w:pict>
            </w:r>
            <w:r w:rsidR="008029E3" w:rsidRPr="00BC4E7C">
              <w:rPr>
                <w:rFonts w:ascii="Times New Roman" w:hAnsi="Times New Roman"/>
                <w:color w:val="auto"/>
                <w:sz w:val="20"/>
                <w:szCs w:val="20"/>
              </w:rPr>
              <w:t>56%</w:t>
            </w:r>
          </w:p>
        </w:tc>
      </w:tr>
      <w:tr w:rsidR="008029E3" w:rsidTr="00CB39DC">
        <w:tc>
          <w:tcPr>
            <w:tcW w:w="1250" w:type="pct"/>
            <w:noWrap/>
          </w:tcPr>
          <w:p w:rsidR="008029E3" w:rsidRPr="00BC4E7C" w:rsidRDefault="008029E3" w:rsidP="00461167">
            <w:pPr>
              <w:rPr>
                <w:rFonts w:ascii="Times New Roman" w:hAnsi="Times New Roman" w:cs="Times New Roman"/>
                <w:color w:val="auto"/>
                <w:sz w:val="20"/>
                <w:szCs w:val="20"/>
              </w:rPr>
            </w:pPr>
            <w:r w:rsidRPr="00BC4E7C">
              <w:rPr>
                <w:rFonts w:ascii="Times New Roman" w:hAnsi="Times New Roman" w:cs="Times New Roman"/>
                <w:color w:val="auto"/>
                <w:sz w:val="20"/>
                <w:szCs w:val="20"/>
              </w:rPr>
              <w:t>Güneydoğu Anadolu</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272</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357</w:t>
            </w:r>
          </w:p>
        </w:tc>
        <w:tc>
          <w:tcPr>
            <w:tcW w:w="1250" w:type="pct"/>
          </w:tcPr>
          <w:p w:rsidR="008029E3" w:rsidRPr="00BC4E7C" w:rsidRDefault="006D567C" w:rsidP="00461167">
            <w:pPr>
              <w:pStyle w:val="DecimalAligned"/>
              <w:spacing w:after="0" w:line="240" w:lineRule="auto"/>
              <w:rPr>
                <w:rFonts w:ascii="Times New Roman" w:hAnsi="Times New Roman"/>
                <w:color w:val="auto"/>
                <w:sz w:val="20"/>
                <w:szCs w:val="20"/>
              </w:rPr>
            </w:pPr>
            <w:r>
              <w:rPr>
                <w:noProof/>
              </w:rPr>
              <w:pict w14:anchorId="456A79C0">
                <v:shape id="Yukarı Ok 294" o:spid="_x0000_s1026" type="#_x0000_t68" style="position:absolute;margin-left:32pt;margin-top:1.5pt;width:13.55pt;height: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4BrlAIAADIFAAAOAAAAZHJzL2Uyb0RvYy54bWysVM1O20AQvlfqO6z2XhxHgYCFg6IgqkoR&#13;&#10;IEGFepys17HF/nV2E4e+Vd+hD8bs2oFAOVX1wZrZmZ2fb77Z84udVmwr0bfWlDw/GnEmjbBVa9Yl&#13;&#10;/35/9eWUMx/AVKCskSV/kp5fzD5/Ou9cIce2saqSyCiI8UXnSt6E4Ios86KRGvyRddKQsbaoIZCK&#13;&#10;66xC6Ci6Vtl4NDrJOouVQyuk93R62Rv5LMWvaynCTV17GZgqOdUW0h/TfxX/2ewcijWCa1oxlAH/&#13;&#10;UIWG1lDSl1CXEIBtsP0rlG4FWm/rcCSszmxdt0KmHqibfPSum7sGnEy9EDjevcDk/19Ycb29RdZW&#13;&#10;JR+fTTgzoGlIPzaPgH9+s5tHFk8Jo875glzv3C3GLr1bWvHoyZC9sUTFDz67GnX0pR7ZLgH+9AK4&#13;&#10;3AUm6DCfjkenx5wJMuV5Pj1JA8mg2F926MNXaTWLQsk3bo5ou4Q0bJc+xAqg2Hul0qxqq6tWqaTg&#13;&#10;erVQyLZA459MpuNF6oau+EM3ZVhHBYynI6KIAKJhrSCQqB0B482aM1Br4rcImHK/ue0/SJKSN1DJ&#13;&#10;PvXxiL6IY8zcu/fyYRWxi0vwTX8lpejpqdtAO6JaXfLTGGgfSZmYRiaWD1i8DiBKK1s90XTR9rT3&#13;&#10;Tly1lGQJPtwCEs+pXdrdcEO/WlnCwA4SZ43FXx+dR3+iH1k562hvCJ+fG0DJmfpmiJhn+WQSFy0p&#13;&#10;k2MaMGd4aFkdWsxGLyzNJqdXwokkRv+g9mKNVj/Qis9jVjKBEZS7n8SgLEK/z/RICDmfJzdaLgdh&#13;&#10;ae6ciMEjThHe+90DoBvIFIiF13a/Y1C8I1TvG28aO98EW7eJba+4DuSnxUyzHB6RuPmHevJ6fepm&#13;&#10;zwAAAP//AwBQSwMEFAAGAAgAAAAhACWxBbjhAAAACwEAAA8AAABkcnMvZG93bnJldi54bWxMj0FP&#13;&#10;wzAMhe9I/IfISNxY2gGFdXUnBIMLIMSYEMe0MW1F41RNtpV/jznBxZb19J7fV6wm16s9jaHzjJDO&#13;&#10;ElDEtbcdNwjbt/uza1AhGram90wI3xRgVR4fFSa3/sCvtN/ERkkIh9wgtDEOudahbsmZMPMDsWif&#13;&#10;fnQmyjk22o7mIOGu1/MkybQzHcuH1gx021L9tdk5BLdeZC/ranq6Gi8fPmp6dNvn8I54ejLdLWXc&#13;&#10;LEFFmuKfA34ZpD+UUqzyO7ZB9QjZhfBEhHNZIi/SFFSFME8y0GWh/zOUPwAAAP//AwBQSwECLQAU&#13;&#10;AAYACAAAACEAtoM4kv4AAADhAQAAEwAAAAAAAAAAAAAAAAAAAAAAW0NvbnRlbnRfVHlwZXNdLnht&#13;&#10;bFBLAQItABQABgAIAAAAIQA4/SH/1gAAAJQBAAALAAAAAAAAAAAAAAAAAC8BAABfcmVscy8ucmVs&#13;&#10;c1BLAQItABQABgAIAAAAIQCQp4BrlAIAADIFAAAOAAAAAAAAAAAAAAAAAC4CAABkcnMvZTJvRG9j&#13;&#10;LnhtbFBLAQItABQABgAIAAAAIQAlsQW44QAAAAsBAAAPAAAAAAAAAAAAAAAAAO4EAABkcnMvZG93&#13;&#10;bnJldi54bWxQSwUGAAAAAAQABADzAAAA/AUAAAAA&#13;&#10;" adj="10800" fillcolor="#4472c4" strokecolor="#2f528f" strokeweight="1pt">
                  <v:path arrowok="t"/>
                </v:shape>
              </w:pict>
            </w:r>
            <w:r w:rsidR="008029E3" w:rsidRPr="00BC4E7C">
              <w:rPr>
                <w:rFonts w:ascii="Times New Roman" w:hAnsi="Times New Roman"/>
                <w:color w:val="auto"/>
                <w:sz w:val="20"/>
                <w:szCs w:val="20"/>
              </w:rPr>
              <w:t>31%</w:t>
            </w:r>
          </w:p>
        </w:tc>
      </w:tr>
      <w:tr w:rsidR="008029E3" w:rsidTr="00CB39DC">
        <w:trPr>
          <w:cnfStyle w:val="010000000000" w:firstRow="0" w:lastRow="1" w:firstColumn="0" w:lastColumn="0" w:oddVBand="0" w:evenVBand="0" w:oddHBand="0" w:evenHBand="0" w:firstRowFirstColumn="0" w:firstRowLastColumn="0" w:lastRowFirstColumn="0" w:lastRowLastColumn="0"/>
        </w:trPr>
        <w:tc>
          <w:tcPr>
            <w:tcW w:w="1250" w:type="pct"/>
            <w:noWrap/>
          </w:tcPr>
          <w:p w:rsidR="008029E3" w:rsidRPr="00BC4E7C" w:rsidRDefault="008029E3" w:rsidP="00461167">
            <w:pPr>
              <w:rPr>
                <w:rFonts w:ascii="Times New Roman" w:hAnsi="Times New Roman" w:cs="Times New Roman"/>
                <w:color w:val="auto"/>
                <w:sz w:val="20"/>
                <w:szCs w:val="20"/>
              </w:rPr>
            </w:pPr>
            <w:r w:rsidRPr="00BC4E7C">
              <w:rPr>
                <w:rFonts w:ascii="Times New Roman" w:hAnsi="Times New Roman" w:cs="Times New Roman"/>
                <w:color w:val="auto"/>
                <w:sz w:val="20"/>
                <w:szCs w:val="20"/>
              </w:rPr>
              <w:t>Toplam</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2175</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3679</w:t>
            </w:r>
          </w:p>
        </w:tc>
        <w:tc>
          <w:tcPr>
            <w:tcW w:w="1250" w:type="pct"/>
          </w:tcPr>
          <w:p w:rsidR="008029E3" w:rsidRPr="00BC4E7C" w:rsidRDefault="008029E3" w:rsidP="00461167">
            <w:pPr>
              <w:pStyle w:val="DecimalAligned"/>
              <w:spacing w:after="0" w:line="240" w:lineRule="auto"/>
              <w:rPr>
                <w:rFonts w:ascii="Times New Roman" w:hAnsi="Times New Roman"/>
                <w:color w:val="auto"/>
                <w:sz w:val="20"/>
                <w:szCs w:val="20"/>
              </w:rPr>
            </w:pPr>
            <w:r w:rsidRPr="00BC4E7C">
              <w:rPr>
                <w:rFonts w:ascii="Times New Roman" w:hAnsi="Times New Roman"/>
                <w:color w:val="auto"/>
                <w:sz w:val="20"/>
                <w:szCs w:val="20"/>
              </w:rPr>
              <w:t>69%</w:t>
            </w:r>
          </w:p>
        </w:tc>
      </w:tr>
    </w:tbl>
    <w:p w:rsidR="00461167" w:rsidRDefault="008029E3" w:rsidP="00461167">
      <w:pPr>
        <w:pStyle w:val="DipnotMetni"/>
        <w:rPr>
          <w:rFonts w:ascii="Times New Roman" w:hAnsi="Times New Roman" w:cs="Times New Roman"/>
          <w:bCs/>
          <w:sz w:val="24"/>
          <w:szCs w:val="24"/>
          <w:shd w:val="clear" w:color="auto" w:fill="FCFDFE"/>
        </w:rPr>
      </w:pPr>
      <w:proofErr w:type="gramStart"/>
      <w:r>
        <w:rPr>
          <w:rStyle w:val="HafifVurgulama"/>
        </w:rPr>
        <w:t>Kaynak:</w:t>
      </w:r>
      <w:r>
        <w:t xml:space="preserve">  Umut</w:t>
      </w:r>
      <w:proofErr w:type="gramEnd"/>
      <w:r>
        <w:t xml:space="preserve"> Vakfı</w:t>
      </w:r>
    </w:p>
    <w:p w:rsidR="000253B9" w:rsidRPr="00BC62DD" w:rsidRDefault="000253B9" w:rsidP="000253B9">
      <w:pPr>
        <w:pStyle w:val="DipnotMetni"/>
        <w:spacing w:before="120" w:after="120"/>
        <w:jc w:val="both"/>
        <w:rPr>
          <w:rFonts w:ascii="Times New Roman" w:hAnsi="Times New Roman" w:cs="Times New Roman"/>
          <w:bCs/>
          <w:sz w:val="22"/>
          <w:szCs w:val="22"/>
          <w:shd w:val="clear" w:color="auto" w:fill="FCFDFE"/>
        </w:rPr>
      </w:pPr>
      <w:r w:rsidRPr="00BC62DD">
        <w:rPr>
          <w:rFonts w:ascii="Times New Roman" w:hAnsi="Times New Roman" w:cs="Times New Roman"/>
          <w:bCs/>
          <w:sz w:val="22"/>
          <w:szCs w:val="22"/>
          <w:shd w:val="clear" w:color="auto" w:fill="FCFDFE"/>
        </w:rPr>
        <w:t>Tüm bu veriler göz önüne al</w:t>
      </w:r>
      <w:r w:rsidR="00BC4E7C" w:rsidRPr="00BC62DD">
        <w:rPr>
          <w:rFonts w:ascii="Times New Roman" w:hAnsi="Times New Roman" w:cs="Times New Roman"/>
          <w:bCs/>
          <w:sz w:val="22"/>
          <w:szCs w:val="22"/>
          <w:shd w:val="clear" w:color="auto" w:fill="FCFDFE"/>
        </w:rPr>
        <w:t>ın</w:t>
      </w:r>
      <w:r w:rsidRPr="00BC62DD">
        <w:rPr>
          <w:rFonts w:ascii="Times New Roman" w:hAnsi="Times New Roman" w:cs="Times New Roman"/>
          <w:bCs/>
          <w:sz w:val="22"/>
          <w:szCs w:val="22"/>
          <w:shd w:val="clear" w:color="auto" w:fill="FCFDFE"/>
        </w:rPr>
        <w:t>arak incele</w:t>
      </w:r>
      <w:r w:rsidR="00BC4E7C" w:rsidRPr="00BC62DD">
        <w:rPr>
          <w:rFonts w:ascii="Times New Roman" w:hAnsi="Times New Roman" w:cs="Times New Roman"/>
          <w:bCs/>
          <w:sz w:val="22"/>
          <w:szCs w:val="22"/>
          <w:shd w:val="clear" w:color="auto" w:fill="FCFDFE"/>
        </w:rPr>
        <w:t>n</w:t>
      </w:r>
      <w:r w:rsidRPr="00BC62DD">
        <w:rPr>
          <w:rFonts w:ascii="Times New Roman" w:hAnsi="Times New Roman" w:cs="Times New Roman"/>
          <w:bCs/>
          <w:sz w:val="22"/>
          <w:szCs w:val="22"/>
          <w:shd w:val="clear" w:color="auto" w:fill="FCFDFE"/>
        </w:rPr>
        <w:t>diği</w:t>
      </w:r>
      <w:r w:rsidR="00BC4E7C" w:rsidRPr="00BC62DD">
        <w:rPr>
          <w:rFonts w:ascii="Times New Roman" w:hAnsi="Times New Roman" w:cs="Times New Roman"/>
          <w:bCs/>
          <w:sz w:val="22"/>
          <w:szCs w:val="22"/>
          <w:shd w:val="clear" w:color="auto" w:fill="FCFDFE"/>
        </w:rPr>
        <w:t>nde</w:t>
      </w:r>
      <w:r w:rsidRPr="00BC62DD">
        <w:rPr>
          <w:rFonts w:ascii="Times New Roman" w:hAnsi="Times New Roman" w:cs="Times New Roman"/>
          <w:bCs/>
          <w:sz w:val="22"/>
          <w:szCs w:val="22"/>
          <w:shd w:val="clear" w:color="auto" w:fill="FCFDFE"/>
        </w:rPr>
        <w:t xml:space="preserve"> bireysel silahlanmanın Türkiye için giderek artan bir tehlike kaynağı olduğu açıkça görülmektedir. Ancak bu noktada Türkiye’de ateşli silahlarla ilgili olarak yaşanan temel sorunu sadece bireysel silahlanma değil, </w:t>
      </w:r>
      <w:r w:rsidR="00BC4E7C" w:rsidRPr="00BC62DD">
        <w:rPr>
          <w:rFonts w:ascii="Times New Roman" w:hAnsi="Times New Roman" w:cs="Times New Roman"/>
          <w:bCs/>
          <w:sz w:val="22"/>
          <w:szCs w:val="22"/>
          <w:shd w:val="clear" w:color="auto" w:fill="FCFDFE"/>
        </w:rPr>
        <w:t>“</w:t>
      </w:r>
      <w:r w:rsidRPr="00BC62DD">
        <w:rPr>
          <w:rFonts w:ascii="Times New Roman" w:hAnsi="Times New Roman" w:cs="Times New Roman"/>
          <w:bCs/>
          <w:sz w:val="22"/>
          <w:szCs w:val="22"/>
          <w:shd w:val="clear" w:color="auto" w:fill="FCFDFE"/>
        </w:rPr>
        <w:t>ruhsatsız bireysel silahlanma</w:t>
      </w:r>
      <w:r w:rsidR="00BC4E7C" w:rsidRPr="00BC62DD">
        <w:rPr>
          <w:rFonts w:ascii="Times New Roman" w:hAnsi="Times New Roman" w:cs="Times New Roman"/>
          <w:bCs/>
          <w:sz w:val="22"/>
          <w:szCs w:val="22"/>
          <w:shd w:val="clear" w:color="auto" w:fill="FCFDFE"/>
        </w:rPr>
        <w:t>”</w:t>
      </w:r>
      <w:r w:rsidRPr="00BC62DD">
        <w:rPr>
          <w:rFonts w:ascii="Times New Roman" w:hAnsi="Times New Roman" w:cs="Times New Roman"/>
          <w:bCs/>
          <w:sz w:val="22"/>
          <w:szCs w:val="22"/>
          <w:shd w:val="clear" w:color="auto" w:fill="FCFDFE"/>
        </w:rPr>
        <w:t xml:space="preserve"> olarak tanımlamak daha uygun görünmektedir. Yasadışı bir şekilde ülkeye sokulan ya da üretilen silahların herhangi bir kayda tabi tutulmadan dolaşıma girmesi ve bu silahların ülkede ateşli silahla işlenen suçların büyük çoğunluğunda kullanılması, bireysel silahlanma ve özellikle yasadı</w:t>
      </w:r>
      <w:r w:rsidR="00BC4E7C" w:rsidRPr="00BC62DD">
        <w:rPr>
          <w:rFonts w:ascii="Times New Roman" w:hAnsi="Times New Roman" w:cs="Times New Roman"/>
          <w:bCs/>
          <w:sz w:val="22"/>
          <w:szCs w:val="22"/>
          <w:shd w:val="clear" w:color="auto" w:fill="FCFDFE"/>
        </w:rPr>
        <w:t>ş</w:t>
      </w:r>
      <w:r w:rsidRPr="00BC62DD">
        <w:rPr>
          <w:rFonts w:ascii="Times New Roman" w:hAnsi="Times New Roman" w:cs="Times New Roman"/>
          <w:bCs/>
          <w:sz w:val="22"/>
          <w:szCs w:val="22"/>
          <w:shd w:val="clear" w:color="auto" w:fill="FCFDFE"/>
        </w:rPr>
        <w:t xml:space="preserve">ı bireysel silahlanmanın müdahale edilmesi gerekilen bir sorun alanı olduğunu göstermektedir.  </w:t>
      </w:r>
    </w:p>
    <w:p w:rsidR="002F518B" w:rsidRPr="00BC62DD" w:rsidRDefault="002F518B" w:rsidP="002F518B">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Bu tehlikenin bir an önce çözüme kavuşturulması adına birtakım alternatifler belirle</w:t>
      </w:r>
      <w:r w:rsidR="00CB39DC" w:rsidRPr="00BC62DD">
        <w:rPr>
          <w:rFonts w:ascii="Times New Roman" w:hAnsi="Times New Roman" w:cs="Times New Roman"/>
          <w:bCs/>
          <w:shd w:val="clear" w:color="auto" w:fill="FCFDFE"/>
        </w:rPr>
        <w:t>nmesi gerekmektedir</w:t>
      </w:r>
      <w:r w:rsidRPr="00BC62DD">
        <w:rPr>
          <w:rFonts w:ascii="Times New Roman" w:hAnsi="Times New Roman" w:cs="Times New Roman"/>
          <w:bCs/>
          <w:shd w:val="clear" w:color="auto" w:fill="FCFDFE"/>
        </w:rPr>
        <w:t>. Alternatifleri</w:t>
      </w:r>
      <w:r w:rsidR="00CB39DC" w:rsidRPr="00BC62DD">
        <w:rPr>
          <w:rFonts w:ascii="Times New Roman" w:hAnsi="Times New Roman" w:cs="Times New Roman"/>
          <w:bCs/>
          <w:shd w:val="clear" w:color="auto" w:fill="FCFDFE"/>
        </w:rPr>
        <w:t>n</w:t>
      </w:r>
      <w:r w:rsidRPr="00BC62DD">
        <w:rPr>
          <w:rFonts w:ascii="Times New Roman" w:hAnsi="Times New Roman" w:cs="Times New Roman"/>
          <w:bCs/>
          <w:shd w:val="clear" w:color="auto" w:fill="FCFDFE"/>
        </w:rPr>
        <w:t xml:space="preserve"> belirle</w:t>
      </w:r>
      <w:r w:rsidR="00CB39DC" w:rsidRPr="00BC62DD">
        <w:rPr>
          <w:rFonts w:ascii="Times New Roman" w:hAnsi="Times New Roman" w:cs="Times New Roman"/>
          <w:bCs/>
          <w:shd w:val="clear" w:color="auto" w:fill="FCFDFE"/>
        </w:rPr>
        <w:t>n</w:t>
      </w:r>
      <w:r w:rsidRPr="00BC62DD">
        <w:rPr>
          <w:rFonts w:ascii="Times New Roman" w:hAnsi="Times New Roman" w:cs="Times New Roman"/>
          <w:bCs/>
          <w:shd w:val="clear" w:color="auto" w:fill="FCFDFE"/>
        </w:rPr>
        <w:t>me</w:t>
      </w:r>
      <w:r w:rsidR="00CB39DC" w:rsidRPr="00BC62DD">
        <w:rPr>
          <w:rFonts w:ascii="Times New Roman" w:hAnsi="Times New Roman" w:cs="Times New Roman"/>
          <w:bCs/>
          <w:shd w:val="clear" w:color="auto" w:fill="FCFDFE"/>
        </w:rPr>
        <w:t xml:space="preserve">si sürecinde </w:t>
      </w:r>
      <w:r w:rsidRPr="00BC62DD">
        <w:rPr>
          <w:rFonts w:ascii="Times New Roman" w:hAnsi="Times New Roman" w:cs="Times New Roman"/>
          <w:bCs/>
          <w:shd w:val="clear" w:color="auto" w:fill="FCFDFE"/>
        </w:rPr>
        <w:t>bireysel silahlanmanın ülkeler üzerindeki etkisini inceleyip, bu tehlikeye maruz kalan ülkelerin sorunun çözümü adına ne gibi politikalar izlediği</w:t>
      </w:r>
      <w:r w:rsidR="00CB39DC" w:rsidRPr="00BC62DD">
        <w:rPr>
          <w:rFonts w:ascii="Times New Roman" w:hAnsi="Times New Roman" w:cs="Times New Roman"/>
          <w:bCs/>
          <w:shd w:val="clear" w:color="auto" w:fill="FCFDFE"/>
        </w:rPr>
        <w:t xml:space="preserve"> incelenmiş ve </w:t>
      </w:r>
      <w:r w:rsidRPr="00BC62DD">
        <w:rPr>
          <w:rFonts w:ascii="Times New Roman" w:hAnsi="Times New Roman" w:cs="Times New Roman"/>
          <w:bCs/>
          <w:shd w:val="clear" w:color="auto" w:fill="FCFDFE"/>
        </w:rPr>
        <w:t>alternatifler paket</w:t>
      </w:r>
      <w:r w:rsidR="00CB39DC" w:rsidRPr="00BC62DD">
        <w:rPr>
          <w:rFonts w:ascii="Times New Roman" w:hAnsi="Times New Roman" w:cs="Times New Roman"/>
          <w:bCs/>
          <w:shd w:val="clear" w:color="auto" w:fill="FCFDFE"/>
        </w:rPr>
        <w:t>ler</w:t>
      </w:r>
      <w:r w:rsidRPr="00BC62DD">
        <w:rPr>
          <w:rFonts w:ascii="Times New Roman" w:hAnsi="Times New Roman" w:cs="Times New Roman"/>
          <w:bCs/>
          <w:shd w:val="clear" w:color="auto" w:fill="FCFDFE"/>
        </w:rPr>
        <w:t>i geliştir</w:t>
      </w:r>
      <w:r w:rsidR="00CB39DC" w:rsidRPr="00BC62DD">
        <w:rPr>
          <w:rFonts w:ascii="Times New Roman" w:hAnsi="Times New Roman" w:cs="Times New Roman"/>
          <w:bCs/>
          <w:shd w:val="clear" w:color="auto" w:fill="FCFDFE"/>
        </w:rPr>
        <w:t>ilmiştir</w:t>
      </w:r>
      <w:r w:rsidRPr="00BC62DD">
        <w:rPr>
          <w:rFonts w:ascii="Times New Roman" w:hAnsi="Times New Roman" w:cs="Times New Roman"/>
          <w:bCs/>
          <w:shd w:val="clear" w:color="auto" w:fill="FCFDFE"/>
        </w:rPr>
        <w:t xml:space="preserve">. </w:t>
      </w:r>
    </w:p>
    <w:p w:rsidR="002F518B" w:rsidRPr="00BC62DD" w:rsidRDefault="00CB39DC" w:rsidP="00990907">
      <w:pPr>
        <w:spacing w:before="120" w:after="120" w:line="240" w:lineRule="auto"/>
        <w:jc w:val="both"/>
        <w:rPr>
          <w:rFonts w:ascii="Times New Roman" w:eastAsia="Times New Roman" w:hAnsi="Times New Roman" w:cs="Times New Roman"/>
          <w:lang w:eastAsia="tr-TR"/>
        </w:rPr>
      </w:pPr>
      <w:r w:rsidRPr="00BC62DD">
        <w:rPr>
          <w:rFonts w:ascii="Times New Roman" w:hAnsi="Times New Roman" w:cs="Times New Roman"/>
        </w:rPr>
        <w:t>T</w:t>
      </w:r>
      <w:r w:rsidR="002F518B" w:rsidRPr="00BC62DD">
        <w:rPr>
          <w:rFonts w:ascii="Times New Roman" w:hAnsi="Times New Roman" w:cs="Times New Roman"/>
        </w:rPr>
        <w:t>ürkiye’de son</w:t>
      </w:r>
      <w:r w:rsidRPr="00BC62DD">
        <w:rPr>
          <w:rFonts w:ascii="Times New Roman" w:hAnsi="Times New Roman" w:cs="Times New Roman"/>
        </w:rPr>
        <w:t xml:space="preserve"> yıllarda </w:t>
      </w:r>
      <w:r w:rsidR="002F518B" w:rsidRPr="00BC62DD">
        <w:rPr>
          <w:rFonts w:ascii="Times New Roman" w:hAnsi="Times New Roman" w:cs="Times New Roman"/>
        </w:rPr>
        <w:t xml:space="preserve">bireysel silahlanmanın yoğun bir şekilde arttığını görülmektedir. Bu artışın </w:t>
      </w:r>
      <w:r w:rsidR="002F518B" w:rsidRPr="00BC62DD">
        <w:rPr>
          <w:rStyle w:val="Gl"/>
          <w:rFonts w:ascii="Times New Roman" w:hAnsi="Times New Roman" w:cs="Times New Roman"/>
          <w:b w:val="0"/>
          <w:spacing w:val="-8"/>
          <w:bdr w:val="none" w:sz="0" w:space="0" w:color="auto" w:frame="1"/>
          <w:shd w:val="clear" w:color="auto" w:fill="FFFFFF"/>
        </w:rPr>
        <w:t>hukuk sisteminin düzgün işlememesine bağlı</w:t>
      </w:r>
      <w:r w:rsidR="002F518B" w:rsidRPr="00BC62DD">
        <w:rPr>
          <w:rFonts w:ascii="Times New Roman" w:hAnsi="Times New Roman" w:cs="Times New Roman"/>
        </w:rPr>
        <w:t xml:space="preserve"> olduğunu düşünenler olsa </w:t>
      </w:r>
      <w:proofErr w:type="gramStart"/>
      <w:r w:rsidR="002F518B" w:rsidRPr="00BC62DD">
        <w:rPr>
          <w:rFonts w:ascii="Times New Roman" w:hAnsi="Times New Roman" w:cs="Times New Roman"/>
        </w:rPr>
        <w:t>da,</w:t>
      </w:r>
      <w:proofErr w:type="gramEnd"/>
      <w:r w:rsidR="002F518B" w:rsidRPr="00BC62DD">
        <w:rPr>
          <w:rFonts w:ascii="Times New Roman" w:hAnsi="Times New Roman" w:cs="Times New Roman"/>
        </w:rPr>
        <w:t xml:space="preserve"> artışın başlıca neden</w:t>
      </w:r>
      <w:r w:rsidRPr="00BC62DD">
        <w:rPr>
          <w:rFonts w:ascii="Times New Roman" w:hAnsi="Times New Roman" w:cs="Times New Roman"/>
        </w:rPr>
        <w:t>lerinden biri</w:t>
      </w:r>
      <w:r w:rsidR="002F518B" w:rsidRPr="00BC62DD">
        <w:rPr>
          <w:rFonts w:ascii="Times New Roman" w:hAnsi="Times New Roman" w:cs="Times New Roman"/>
        </w:rPr>
        <w:t xml:space="preserve"> ateşli silahlara olan erişimin kolaylığı</w:t>
      </w:r>
      <w:r w:rsidRPr="00BC62DD">
        <w:rPr>
          <w:rFonts w:ascii="Times New Roman" w:hAnsi="Times New Roman" w:cs="Times New Roman"/>
        </w:rPr>
        <w:t xml:space="preserve">dır. Bir dönem </w:t>
      </w:r>
      <w:r w:rsidR="002F518B" w:rsidRPr="00BC62DD">
        <w:rPr>
          <w:rFonts w:ascii="Times New Roman" w:hAnsi="Times New Roman" w:cs="Times New Roman"/>
        </w:rPr>
        <w:t>internet üzerinden dahi silah satın alma</w:t>
      </w:r>
      <w:r w:rsidRPr="00BC62DD">
        <w:rPr>
          <w:rFonts w:ascii="Times New Roman" w:hAnsi="Times New Roman" w:cs="Times New Roman"/>
        </w:rPr>
        <w:t xml:space="preserve">nın </w:t>
      </w:r>
      <w:r w:rsidR="002F518B" w:rsidRPr="00BC62DD">
        <w:rPr>
          <w:rFonts w:ascii="Times New Roman" w:hAnsi="Times New Roman" w:cs="Times New Roman"/>
        </w:rPr>
        <w:t>mümkün hale gel</w:t>
      </w:r>
      <w:r w:rsidRPr="00BC62DD">
        <w:rPr>
          <w:rFonts w:ascii="Times New Roman" w:hAnsi="Times New Roman" w:cs="Times New Roman"/>
        </w:rPr>
        <w:t xml:space="preserve">diği hatırlandığında erişim kolaylığının engellenmesi ve yaptırımlar uygulanması ilk etapta başvurulacak alternatifler arasında yer almaktadırlar. </w:t>
      </w:r>
    </w:p>
    <w:p w:rsidR="00C073BE" w:rsidRDefault="00C073BE" w:rsidP="00990907">
      <w:pPr>
        <w:spacing w:before="120" w:after="120" w:line="240" w:lineRule="auto"/>
        <w:jc w:val="both"/>
        <w:rPr>
          <w:rFonts w:ascii="Times New Roman" w:hAnsi="Times New Roman" w:cs="Times New Roman"/>
          <w:b/>
          <w:bCs/>
          <w:sz w:val="24"/>
          <w:szCs w:val="24"/>
          <w:shd w:val="clear" w:color="auto" w:fill="FCFDFE"/>
        </w:rPr>
      </w:pPr>
    </w:p>
    <w:p w:rsidR="007B0BE8" w:rsidRDefault="00EB01D4" w:rsidP="00990907">
      <w:pPr>
        <w:spacing w:before="120" w:after="120" w:line="240" w:lineRule="auto"/>
        <w:jc w:val="both"/>
        <w:rPr>
          <w:rFonts w:ascii="Times New Roman" w:hAnsi="Times New Roman" w:cs="Times New Roman"/>
          <w:b/>
          <w:bCs/>
          <w:sz w:val="24"/>
          <w:szCs w:val="24"/>
          <w:shd w:val="clear" w:color="auto" w:fill="FCFDFE"/>
        </w:rPr>
      </w:pPr>
      <w:r>
        <w:rPr>
          <w:rFonts w:ascii="Times New Roman" w:hAnsi="Times New Roman" w:cs="Times New Roman"/>
          <w:b/>
          <w:bCs/>
          <w:sz w:val="24"/>
          <w:szCs w:val="24"/>
          <w:shd w:val="clear" w:color="auto" w:fill="FCFDFE"/>
        </w:rPr>
        <w:lastRenderedPageBreak/>
        <w:t>4</w:t>
      </w:r>
      <w:r w:rsidR="007B0BE8" w:rsidRPr="00E51A30">
        <w:rPr>
          <w:rFonts w:ascii="Times New Roman" w:hAnsi="Times New Roman" w:cs="Times New Roman"/>
          <w:b/>
          <w:bCs/>
          <w:sz w:val="24"/>
          <w:szCs w:val="24"/>
          <w:shd w:val="clear" w:color="auto" w:fill="FCFDFE"/>
        </w:rPr>
        <w:t>- Alternatiflerin Belirlenmesi</w:t>
      </w:r>
    </w:p>
    <w:p w:rsidR="00E51A30" w:rsidRPr="00BC62DD" w:rsidRDefault="007B0BE8"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 xml:space="preserve">Bireysel silahlanma sorununu </w:t>
      </w:r>
      <w:proofErr w:type="spellStart"/>
      <w:r w:rsidRPr="00BC62DD">
        <w:rPr>
          <w:rFonts w:ascii="Times New Roman" w:hAnsi="Times New Roman" w:cs="Times New Roman"/>
          <w:bCs/>
          <w:shd w:val="clear" w:color="auto" w:fill="FCFDFE"/>
        </w:rPr>
        <w:t>iki</w:t>
      </w:r>
      <w:r w:rsidR="00E51A30" w:rsidRPr="00BC62DD">
        <w:rPr>
          <w:rFonts w:ascii="Times New Roman" w:hAnsi="Times New Roman" w:cs="Times New Roman"/>
          <w:bCs/>
          <w:shd w:val="clear" w:color="auto" w:fill="FCFDFE"/>
        </w:rPr>
        <w:t>aşamalı</w:t>
      </w:r>
      <w:proofErr w:type="spellEnd"/>
      <w:r w:rsidR="00E51A30" w:rsidRPr="00BC62DD">
        <w:rPr>
          <w:rFonts w:ascii="Times New Roman" w:hAnsi="Times New Roman" w:cs="Times New Roman"/>
          <w:bCs/>
          <w:shd w:val="clear" w:color="auto" w:fill="FCFDFE"/>
        </w:rPr>
        <w:t xml:space="preserve"> bir süreç olarak ele alıp bireysel silahlanma öncesi ve bireysel silahlanma sonrası neler yapılması gerektiği</w:t>
      </w:r>
      <w:r w:rsidR="00CB39DC" w:rsidRPr="00BC62DD">
        <w:rPr>
          <w:rFonts w:ascii="Times New Roman" w:hAnsi="Times New Roman" w:cs="Times New Roman"/>
          <w:bCs/>
          <w:shd w:val="clear" w:color="auto" w:fill="FCFDFE"/>
        </w:rPr>
        <w:t xml:space="preserve"> ayrı ayrı ele alınabilir.</w:t>
      </w:r>
    </w:p>
    <w:p w:rsidR="00E51A30" w:rsidRPr="00BC62DD" w:rsidRDefault="00E51A30" w:rsidP="00990907">
      <w:pPr>
        <w:spacing w:before="120" w:after="120" w:line="240" w:lineRule="auto"/>
        <w:jc w:val="both"/>
        <w:rPr>
          <w:rFonts w:ascii="Times New Roman" w:hAnsi="Times New Roman" w:cs="Times New Roman"/>
          <w:bCs/>
          <w:u w:val="single"/>
          <w:shd w:val="clear" w:color="auto" w:fill="FCFDFE"/>
        </w:rPr>
      </w:pPr>
      <w:r w:rsidRPr="00BC62DD">
        <w:rPr>
          <w:rFonts w:ascii="Times New Roman" w:hAnsi="Times New Roman" w:cs="Times New Roman"/>
          <w:bCs/>
          <w:u w:val="single"/>
          <w:shd w:val="clear" w:color="auto" w:fill="FCFDFE"/>
        </w:rPr>
        <w:t>Bireysel Silahlanma Öncesi:</w:t>
      </w:r>
    </w:p>
    <w:p w:rsidR="00E51A30" w:rsidRPr="00BC62DD" w:rsidRDefault="00E51A30"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1) Silah ruhsatı alma prosedürünün değiştirilmesi (şartların ağırlaştırılması)</w:t>
      </w:r>
      <w:r w:rsidR="00CB39DC" w:rsidRPr="00BC62DD">
        <w:rPr>
          <w:rFonts w:ascii="Times New Roman" w:hAnsi="Times New Roman" w:cs="Times New Roman"/>
          <w:bCs/>
          <w:shd w:val="clear" w:color="auto" w:fill="FCFDFE"/>
        </w:rPr>
        <w:t>,</w:t>
      </w:r>
    </w:p>
    <w:p w:rsidR="00E51A30" w:rsidRPr="00BC62DD" w:rsidRDefault="00E51A30"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2) Av Bayii işletmelerine yapılacak denetimlerin sıklaştırılması</w:t>
      </w:r>
      <w:r w:rsidR="00CB39DC" w:rsidRPr="00BC62DD">
        <w:rPr>
          <w:rFonts w:ascii="Times New Roman" w:hAnsi="Times New Roman" w:cs="Times New Roman"/>
          <w:bCs/>
          <w:shd w:val="clear" w:color="auto" w:fill="FCFDFE"/>
        </w:rPr>
        <w:t>,</w:t>
      </w:r>
    </w:p>
    <w:p w:rsidR="00E51A30" w:rsidRPr="00BC62DD" w:rsidRDefault="00E51A30"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3) Avcılık kimliği olmayanlara, av silahı satışının engellenmesi</w:t>
      </w:r>
      <w:r w:rsidR="00CB39DC" w:rsidRPr="00BC62DD">
        <w:rPr>
          <w:rFonts w:ascii="Times New Roman" w:hAnsi="Times New Roman" w:cs="Times New Roman"/>
          <w:bCs/>
          <w:shd w:val="clear" w:color="auto" w:fill="FCFDFE"/>
        </w:rPr>
        <w:t>,</w:t>
      </w:r>
    </w:p>
    <w:p w:rsidR="00E51A30" w:rsidRPr="00BC62DD" w:rsidRDefault="00E51A30"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4) Bireysel silahlanmay</w:t>
      </w:r>
      <w:r w:rsidR="00EA3F24" w:rsidRPr="00BC62DD">
        <w:rPr>
          <w:rFonts w:ascii="Times New Roman" w:hAnsi="Times New Roman" w:cs="Times New Roman"/>
          <w:bCs/>
          <w:shd w:val="clear" w:color="auto" w:fill="FCFDFE"/>
        </w:rPr>
        <w:t>ı</w:t>
      </w:r>
      <w:r w:rsidRPr="00BC62DD">
        <w:rPr>
          <w:rFonts w:ascii="Times New Roman" w:hAnsi="Times New Roman" w:cs="Times New Roman"/>
          <w:bCs/>
          <w:shd w:val="clear" w:color="auto" w:fill="FCFDFE"/>
        </w:rPr>
        <w:t xml:space="preserve"> özendirici faaliyetlerin yasaklanması</w:t>
      </w:r>
      <w:r w:rsidR="00CB39DC" w:rsidRPr="00BC62DD">
        <w:rPr>
          <w:rFonts w:ascii="Times New Roman" w:hAnsi="Times New Roman" w:cs="Times New Roman"/>
          <w:bCs/>
          <w:shd w:val="clear" w:color="auto" w:fill="FCFDFE"/>
        </w:rPr>
        <w:t>,</w:t>
      </w:r>
    </w:p>
    <w:p w:rsidR="00E51A30" w:rsidRPr="00BC62DD" w:rsidRDefault="00E51A30"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 xml:space="preserve">5) </w:t>
      </w:r>
      <w:r w:rsidR="00EA3F24" w:rsidRPr="00BC62DD">
        <w:rPr>
          <w:rFonts w:ascii="Times New Roman" w:hAnsi="Times New Roman" w:cs="Times New Roman"/>
          <w:bCs/>
          <w:shd w:val="clear" w:color="auto" w:fill="FCFDFE"/>
        </w:rPr>
        <w:t>Internet üzerinden, çevrimiçi</w:t>
      </w:r>
      <w:r w:rsidRPr="00BC62DD">
        <w:rPr>
          <w:rFonts w:ascii="Times New Roman" w:hAnsi="Times New Roman" w:cs="Times New Roman"/>
          <w:bCs/>
          <w:shd w:val="clear" w:color="auto" w:fill="FCFDFE"/>
        </w:rPr>
        <w:t xml:space="preserve"> silah satışına denetim</w:t>
      </w:r>
      <w:r w:rsidR="00CB39DC" w:rsidRPr="00BC62DD">
        <w:rPr>
          <w:rFonts w:ascii="Times New Roman" w:hAnsi="Times New Roman" w:cs="Times New Roman"/>
          <w:bCs/>
          <w:shd w:val="clear" w:color="auto" w:fill="FCFDFE"/>
        </w:rPr>
        <w:t>,</w:t>
      </w:r>
    </w:p>
    <w:p w:rsidR="00E51A30" w:rsidRPr="00BC62DD" w:rsidRDefault="00E51A30"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6) TV kanallarında bireysel silahlanmaya yönelik kamu spotları yayınlayarak, kamuoyu desteği yaratmak.</w:t>
      </w:r>
    </w:p>
    <w:p w:rsidR="00E51A30" w:rsidRPr="00BC62DD" w:rsidRDefault="00E51A30" w:rsidP="00990907">
      <w:pPr>
        <w:spacing w:before="120" w:after="120" w:line="240" w:lineRule="auto"/>
        <w:jc w:val="both"/>
        <w:rPr>
          <w:rFonts w:ascii="Times New Roman" w:hAnsi="Times New Roman" w:cs="Times New Roman"/>
          <w:bCs/>
          <w:u w:val="single"/>
          <w:shd w:val="clear" w:color="auto" w:fill="FCFDFE"/>
        </w:rPr>
      </w:pPr>
      <w:r w:rsidRPr="00BC62DD">
        <w:rPr>
          <w:rFonts w:ascii="Times New Roman" w:hAnsi="Times New Roman" w:cs="Times New Roman"/>
          <w:bCs/>
          <w:u w:val="single"/>
          <w:shd w:val="clear" w:color="auto" w:fill="FCFDFE"/>
        </w:rPr>
        <w:t>Bireysel Silahlanma Sonrası</w:t>
      </w:r>
      <w:r w:rsidR="009A6FB6" w:rsidRPr="00BC62DD">
        <w:rPr>
          <w:rFonts w:ascii="Times New Roman" w:hAnsi="Times New Roman" w:cs="Times New Roman"/>
          <w:bCs/>
          <w:u w:val="single"/>
          <w:shd w:val="clear" w:color="auto" w:fill="FCFDFE"/>
        </w:rPr>
        <w:t>:</w:t>
      </w:r>
    </w:p>
    <w:p w:rsidR="00E51A30" w:rsidRPr="00BC62DD" w:rsidRDefault="00E51A30"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1) Ruhsatsız silahlara karşı caydırıcı hukuki yaptırımlar</w:t>
      </w:r>
      <w:r w:rsidR="00EA3F24" w:rsidRPr="00BC62DD">
        <w:rPr>
          <w:rFonts w:ascii="Times New Roman" w:hAnsi="Times New Roman" w:cs="Times New Roman"/>
          <w:bCs/>
          <w:shd w:val="clear" w:color="auto" w:fill="FCFDFE"/>
        </w:rPr>
        <w:t xml:space="preserve"> uygulanması</w:t>
      </w:r>
      <w:r w:rsidR="00CB39DC" w:rsidRPr="00BC62DD">
        <w:rPr>
          <w:rFonts w:ascii="Times New Roman" w:hAnsi="Times New Roman" w:cs="Times New Roman"/>
          <w:bCs/>
          <w:shd w:val="clear" w:color="auto" w:fill="FCFDFE"/>
        </w:rPr>
        <w:t>,</w:t>
      </w:r>
    </w:p>
    <w:p w:rsidR="00E51A30" w:rsidRPr="00BC62DD" w:rsidRDefault="00B31531"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2</w:t>
      </w:r>
      <w:r w:rsidR="00E51A30" w:rsidRPr="00BC62DD">
        <w:rPr>
          <w:rFonts w:ascii="Times New Roman" w:hAnsi="Times New Roman" w:cs="Times New Roman"/>
          <w:bCs/>
          <w:shd w:val="clear" w:color="auto" w:fill="FCFDFE"/>
        </w:rPr>
        <w:t>) Kurusıkı silah sahiplerinin kayıt altına alınarak, silahların periyodik denetimlerinin yapılması.</w:t>
      </w:r>
    </w:p>
    <w:p w:rsidR="005A44DC" w:rsidRDefault="009A6FB6" w:rsidP="00990907">
      <w:pPr>
        <w:spacing w:before="120" w:after="120" w:line="240" w:lineRule="auto"/>
        <w:jc w:val="both"/>
        <w:rPr>
          <w:rFonts w:ascii="Times New Roman" w:hAnsi="Times New Roman" w:cs="Times New Roman"/>
          <w:bCs/>
          <w:sz w:val="24"/>
          <w:szCs w:val="24"/>
          <w:shd w:val="clear" w:color="auto" w:fill="FCFDFE"/>
        </w:rPr>
      </w:pPr>
      <w:r w:rsidRPr="00BC62DD">
        <w:rPr>
          <w:rFonts w:ascii="Times New Roman" w:hAnsi="Times New Roman" w:cs="Times New Roman"/>
          <w:bCs/>
          <w:shd w:val="clear" w:color="auto" w:fill="FCFDFE"/>
        </w:rPr>
        <w:t>Yukarıda iki başlık altında öner</w:t>
      </w:r>
      <w:r w:rsidR="00843D82" w:rsidRPr="00BC62DD">
        <w:rPr>
          <w:rFonts w:ascii="Times New Roman" w:hAnsi="Times New Roman" w:cs="Times New Roman"/>
          <w:bCs/>
          <w:shd w:val="clear" w:color="auto" w:fill="FCFDFE"/>
        </w:rPr>
        <w:t>ilen</w:t>
      </w:r>
      <w:r w:rsidR="00CB39DC" w:rsidRPr="00BC62DD">
        <w:rPr>
          <w:rFonts w:ascii="Times New Roman" w:hAnsi="Times New Roman" w:cs="Times New Roman"/>
          <w:bCs/>
          <w:shd w:val="clear" w:color="auto" w:fill="FCFDFE"/>
        </w:rPr>
        <w:t>8</w:t>
      </w:r>
      <w:r w:rsidRPr="00BC62DD">
        <w:rPr>
          <w:rFonts w:ascii="Times New Roman" w:hAnsi="Times New Roman" w:cs="Times New Roman"/>
          <w:bCs/>
          <w:shd w:val="clear" w:color="auto" w:fill="FCFDFE"/>
        </w:rPr>
        <w:t xml:space="preserve"> maddelik alternatifler bütününün çözüme giden yolda birbirini tamamlayıcı nitelikte kararlar olduğunu </w:t>
      </w:r>
      <w:r w:rsidR="00CB39DC" w:rsidRPr="00BC62DD">
        <w:rPr>
          <w:rFonts w:ascii="Times New Roman" w:hAnsi="Times New Roman" w:cs="Times New Roman"/>
          <w:bCs/>
          <w:shd w:val="clear" w:color="auto" w:fill="FCFDFE"/>
        </w:rPr>
        <w:t>görülmektedir</w:t>
      </w:r>
      <w:r w:rsidRPr="00BC62DD">
        <w:rPr>
          <w:rFonts w:ascii="Times New Roman" w:hAnsi="Times New Roman" w:cs="Times New Roman"/>
          <w:bCs/>
          <w:shd w:val="clear" w:color="auto" w:fill="FCFDFE"/>
        </w:rPr>
        <w:t>. Bu alternatifleri, belirle</w:t>
      </w:r>
      <w:r w:rsidR="00CB39DC" w:rsidRPr="00BC62DD">
        <w:rPr>
          <w:rFonts w:ascii="Times New Roman" w:hAnsi="Times New Roman" w:cs="Times New Roman"/>
          <w:bCs/>
          <w:shd w:val="clear" w:color="auto" w:fill="FCFDFE"/>
        </w:rPr>
        <w:t xml:space="preserve">necek </w:t>
      </w:r>
      <w:r w:rsidRPr="00BC62DD">
        <w:rPr>
          <w:rFonts w:ascii="Times New Roman" w:hAnsi="Times New Roman" w:cs="Times New Roman"/>
          <w:bCs/>
          <w:shd w:val="clear" w:color="auto" w:fill="FCFDFE"/>
        </w:rPr>
        <w:t>kriterlerin (ölçütler) süzgecinden geçirdikten sonra</w:t>
      </w:r>
      <w:r w:rsidR="005A44DC" w:rsidRPr="00BC62DD">
        <w:rPr>
          <w:rFonts w:ascii="Times New Roman" w:hAnsi="Times New Roman" w:cs="Times New Roman"/>
          <w:bCs/>
          <w:shd w:val="clear" w:color="auto" w:fill="FCFDFE"/>
        </w:rPr>
        <w:t>,</w:t>
      </w:r>
      <w:r w:rsidRPr="00BC62DD">
        <w:rPr>
          <w:rFonts w:ascii="Times New Roman" w:hAnsi="Times New Roman" w:cs="Times New Roman"/>
          <w:bCs/>
          <w:shd w:val="clear" w:color="auto" w:fill="FCFDFE"/>
        </w:rPr>
        <w:t xml:space="preserve"> olumlu ve olumsuz dışsallıklarını belirleyerek hangilerini</w:t>
      </w:r>
      <w:r w:rsidR="00CB39DC" w:rsidRPr="00BC62DD">
        <w:rPr>
          <w:rFonts w:ascii="Times New Roman" w:hAnsi="Times New Roman" w:cs="Times New Roman"/>
          <w:bCs/>
          <w:shd w:val="clear" w:color="auto" w:fill="FCFDFE"/>
        </w:rPr>
        <w:t xml:space="preserve">n uygulanabileceğine dair </w:t>
      </w:r>
      <w:r w:rsidR="005A44DC" w:rsidRPr="00BC62DD">
        <w:rPr>
          <w:rFonts w:ascii="Times New Roman" w:hAnsi="Times New Roman" w:cs="Times New Roman"/>
          <w:bCs/>
          <w:shd w:val="clear" w:color="auto" w:fill="FCFDFE"/>
        </w:rPr>
        <w:t>karar ver</w:t>
      </w:r>
      <w:r w:rsidR="00CB39DC" w:rsidRPr="00BC62DD">
        <w:rPr>
          <w:rFonts w:ascii="Times New Roman" w:hAnsi="Times New Roman" w:cs="Times New Roman"/>
          <w:bCs/>
          <w:shd w:val="clear" w:color="auto" w:fill="FCFDFE"/>
        </w:rPr>
        <w:t>ilecektir</w:t>
      </w:r>
      <w:r w:rsidR="005A44DC" w:rsidRPr="00BC62DD">
        <w:rPr>
          <w:rFonts w:ascii="Times New Roman" w:hAnsi="Times New Roman" w:cs="Times New Roman"/>
          <w:bCs/>
          <w:shd w:val="clear" w:color="auto" w:fill="FCFDFE"/>
        </w:rPr>
        <w:t xml:space="preserve">. Böylelikle uygulanması güç, ütopik çözümlerden uzak ve ayakları yere basan bir politika </w:t>
      </w:r>
      <w:r w:rsidR="00CB39DC" w:rsidRPr="00BC62DD">
        <w:rPr>
          <w:rFonts w:ascii="Times New Roman" w:hAnsi="Times New Roman" w:cs="Times New Roman"/>
          <w:bCs/>
          <w:shd w:val="clear" w:color="auto" w:fill="FCFDFE"/>
        </w:rPr>
        <w:t>önerisi geliştirilecektir</w:t>
      </w:r>
      <w:r w:rsidR="005A44DC" w:rsidRPr="00BC62DD">
        <w:rPr>
          <w:rFonts w:ascii="Times New Roman" w:hAnsi="Times New Roman" w:cs="Times New Roman"/>
          <w:bCs/>
          <w:shd w:val="clear" w:color="auto" w:fill="FCFDFE"/>
        </w:rPr>
        <w:t>.</w:t>
      </w:r>
    </w:p>
    <w:p w:rsidR="00F3216A" w:rsidRDefault="00EB01D4" w:rsidP="00990907">
      <w:pPr>
        <w:spacing w:before="120" w:after="120" w:line="240" w:lineRule="auto"/>
        <w:jc w:val="both"/>
        <w:rPr>
          <w:rFonts w:ascii="Times New Roman" w:hAnsi="Times New Roman" w:cs="Times New Roman"/>
          <w:b/>
          <w:bCs/>
          <w:sz w:val="24"/>
          <w:szCs w:val="24"/>
          <w:shd w:val="clear" w:color="auto" w:fill="FCFDFE"/>
        </w:rPr>
      </w:pPr>
      <w:r>
        <w:rPr>
          <w:rFonts w:ascii="Times New Roman" w:hAnsi="Times New Roman" w:cs="Times New Roman"/>
          <w:b/>
          <w:bCs/>
          <w:sz w:val="24"/>
          <w:szCs w:val="24"/>
          <w:shd w:val="clear" w:color="auto" w:fill="FCFDFE"/>
        </w:rPr>
        <w:t>5</w:t>
      </w:r>
      <w:r w:rsidR="005A44DC" w:rsidRPr="005A44DC">
        <w:rPr>
          <w:rFonts w:ascii="Times New Roman" w:hAnsi="Times New Roman" w:cs="Times New Roman"/>
          <w:b/>
          <w:bCs/>
          <w:sz w:val="24"/>
          <w:szCs w:val="24"/>
          <w:shd w:val="clear" w:color="auto" w:fill="FCFDFE"/>
        </w:rPr>
        <w:t xml:space="preserve">- Ölçüt ve İlkelerin Belirlenmesi </w:t>
      </w:r>
    </w:p>
    <w:p w:rsidR="00E22545" w:rsidRPr="00BC62DD" w:rsidRDefault="003567E2"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Geliştirilen politikalar</w:t>
      </w:r>
      <w:r w:rsidR="00FB2516" w:rsidRPr="00BC62DD">
        <w:rPr>
          <w:rFonts w:ascii="Times New Roman" w:hAnsi="Times New Roman" w:cs="Times New Roman"/>
          <w:bCs/>
          <w:shd w:val="clear" w:color="auto" w:fill="FCFDFE"/>
        </w:rPr>
        <w:t xml:space="preserve"> sorunları çöz</w:t>
      </w:r>
      <w:r w:rsidRPr="00BC62DD">
        <w:rPr>
          <w:rFonts w:ascii="Times New Roman" w:hAnsi="Times New Roman" w:cs="Times New Roman"/>
          <w:bCs/>
          <w:shd w:val="clear" w:color="auto" w:fill="FCFDFE"/>
        </w:rPr>
        <w:t>ü</w:t>
      </w:r>
      <w:r w:rsidR="00FB2516" w:rsidRPr="00BC62DD">
        <w:rPr>
          <w:rFonts w:ascii="Times New Roman" w:hAnsi="Times New Roman" w:cs="Times New Roman"/>
          <w:bCs/>
          <w:shd w:val="clear" w:color="auto" w:fill="FCFDFE"/>
        </w:rPr>
        <w:t>me kavuşturması gerek</w:t>
      </w:r>
      <w:r w:rsidRPr="00BC62DD">
        <w:rPr>
          <w:rFonts w:ascii="Times New Roman" w:hAnsi="Times New Roman" w:cs="Times New Roman"/>
          <w:bCs/>
          <w:shd w:val="clear" w:color="auto" w:fill="FCFDFE"/>
        </w:rPr>
        <w:t>mektedir.</w:t>
      </w:r>
      <w:r w:rsidR="00FB2516" w:rsidRPr="00BC62DD">
        <w:rPr>
          <w:rFonts w:ascii="Times New Roman" w:hAnsi="Times New Roman" w:cs="Times New Roman"/>
          <w:bCs/>
          <w:shd w:val="clear" w:color="auto" w:fill="FCFDFE"/>
        </w:rPr>
        <w:t xml:space="preserve"> Bu bağlamda politikalar sorunu çözmek yerine başka bir sorunu ortaya çıkartıyorsa </w:t>
      </w:r>
      <w:r w:rsidR="00E22545" w:rsidRPr="00BC62DD">
        <w:rPr>
          <w:rFonts w:ascii="Times New Roman" w:hAnsi="Times New Roman" w:cs="Times New Roman"/>
          <w:bCs/>
          <w:shd w:val="clear" w:color="auto" w:fill="FCFDFE"/>
        </w:rPr>
        <w:t>kapsamlı</w:t>
      </w:r>
      <w:r w:rsidR="00FB2516" w:rsidRPr="00BC62DD">
        <w:rPr>
          <w:rFonts w:ascii="Times New Roman" w:hAnsi="Times New Roman" w:cs="Times New Roman"/>
          <w:bCs/>
          <w:shd w:val="clear" w:color="auto" w:fill="FCFDFE"/>
        </w:rPr>
        <w:t xml:space="preserve"> bir analiz</w:t>
      </w:r>
      <w:r w:rsidR="00EA3F24" w:rsidRPr="00BC62DD">
        <w:rPr>
          <w:rFonts w:ascii="Times New Roman" w:hAnsi="Times New Roman" w:cs="Times New Roman"/>
          <w:bCs/>
          <w:shd w:val="clear" w:color="auto" w:fill="FCFDFE"/>
        </w:rPr>
        <w:t>e konu olmadığı söylenebilir</w:t>
      </w:r>
      <w:r w:rsidR="00FB2516" w:rsidRPr="00BC62DD">
        <w:rPr>
          <w:rFonts w:ascii="Times New Roman" w:hAnsi="Times New Roman" w:cs="Times New Roman"/>
          <w:bCs/>
          <w:shd w:val="clear" w:color="auto" w:fill="FCFDFE"/>
        </w:rPr>
        <w:t xml:space="preserve">. </w:t>
      </w:r>
      <w:r w:rsidR="005A44DC" w:rsidRPr="00BC62DD">
        <w:rPr>
          <w:rFonts w:ascii="Times New Roman" w:hAnsi="Times New Roman" w:cs="Times New Roman"/>
          <w:bCs/>
          <w:shd w:val="clear" w:color="auto" w:fill="FCFDFE"/>
        </w:rPr>
        <w:t>Bir önceki aşamada belirt</w:t>
      </w:r>
      <w:r w:rsidR="00E22545" w:rsidRPr="00BC62DD">
        <w:rPr>
          <w:rFonts w:ascii="Times New Roman" w:hAnsi="Times New Roman" w:cs="Times New Roman"/>
          <w:bCs/>
          <w:shd w:val="clear" w:color="auto" w:fill="FCFDFE"/>
        </w:rPr>
        <w:t xml:space="preserve">ildiği </w:t>
      </w:r>
      <w:proofErr w:type="spellStart"/>
      <w:r w:rsidR="00E22545" w:rsidRPr="00BC62DD">
        <w:rPr>
          <w:rFonts w:ascii="Times New Roman" w:hAnsi="Times New Roman" w:cs="Times New Roman"/>
          <w:bCs/>
          <w:shd w:val="clear" w:color="auto" w:fill="FCFDFE"/>
        </w:rPr>
        <w:t>üzere</w:t>
      </w:r>
      <w:r w:rsidR="00F3216A" w:rsidRPr="00BC62DD">
        <w:rPr>
          <w:rFonts w:ascii="Times New Roman" w:hAnsi="Times New Roman" w:cs="Times New Roman"/>
          <w:bCs/>
          <w:shd w:val="clear" w:color="auto" w:fill="FCFDFE"/>
        </w:rPr>
        <w:t>bu</w:t>
      </w:r>
      <w:proofErr w:type="spellEnd"/>
      <w:r w:rsidR="00F3216A" w:rsidRPr="00BC62DD">
        <w:rPr>
          <w:rFonts w:ascii="Times New Roman" w:hAnsi="Times New Roman" w:cs="Times New Roman"/>
          <w:bCs/>
          <w:shd w:val="clear" w:color="auto" w:fill="FCFDFE"/>
        </w:rPr>
        <w:t xml:space="preserve"> bölümde </w:t>
      </w:r>
      <w:proofErr w:type="spellStart"/>
      <w:r w:rsidR="005A44DC" w:rsidRPr="00BC62DD">
        <w:rPr>
          <w:rFonts w:ascii="Times New Roman" w:hAnsi="Times New Roman" w:cs="Times New Roman"/>
          <w:bCs/>
          <w:shd w:val="clear" w:color="auto" w:fill="FCFDFE"/>
        </w:rPr>
        <w:t>alternatiflerinhangi</w:t>
      </w:r>
      <w:proofErr w:type="spellEnd"/>
      <w:r w:rsidR="005A44DC" w:rsidRPr="00BC62DD">
        <w:rPr>
          <w:rFonts w:ascii="Times New Roman" w:hAnsi="Times New Roman" w:cs="Times New Roman"/>
          <w:bCs/>
          <w:shd w:val="clear" w:color="auto" w:fill="FCFDFE"/>
        </w:rPr>
        <w:t xml:space="preserve"> </w:t>
      </w:r>
      <w:proofErr w:type="spellStart"/>
      <w:r w:rsidR="005A44DC" w:rsidRPr="00BC62DD">
        <w:rPr>
          <w:rFonts w:ascii="Times New Roman" w:hAnsi="Times New Roman" w:cs="Times New Roman"/>
          <w:bCs/>
          <w:shd w:val="clear" w:color="auto" w:fill="FCFDFE"/>
        </w:rPr>
        <w:t>kriterlere</w:t>
      </w:r>
      <w:r w:rsidR="00E22545" w:rsidRPr="00BC62DD">
        <w:rPr>
          <w:rFonts w:ascii="Times New Roman" w:hAnsi="Times New Roman" w:cs="Times New Roman"/>
          <w:bCs/>
          <w:shd w:val="clear" w:color="auto" w:fill="FCFDFE"/>
        </w:rPr>
        <w:t>incelenmesi</w:t>
      </w:r>
      <w:proofErr w:type="spellEnd"/>
      <w:r w:rsidR="00E22545" w:rsidRPr="00BC62DD">
        <w:rPr>
          <w:rFonts w:ascii="Times New Roman" w:hAnsi="Times New Roman" w:cs="Times New Roman"/>
          <w:bCs/>
          <w:shd w:val="clear" w:color="auto" w:fill="FCFDFE"/>
        </w:rPr>
        <w:t xml:space="preserve"> </w:t>
      </w:r>
      <w:r w:rsidR="005A44DC" w:rsidRPr="00BC62DD">
        <w:rPr>
          <w:rFonts w:ascii="Times New Roman" w:hAnsi="Times New Roman" w:cs="Times New Roman"/>
          <w:bCs/>
          <w:shd w:val="clear" w:color="auto" w:fill="FCFDFE"/>
        </w:rPr>
        <w:t>gerektiği hususunda bir değerlendirme yap</w:t>
      </w:r>
      <w:r w:rsidR="00E22545" w:rsidRPr="00BC62DD">
        <w:rPr>
          <w:rFonts w:ascii="Times New Roman" w:hAnsi="Times New Roman" w:cs="Times New Roman"/>
          <w:bCs/>
          <w:shd w:val="clear" w:color="auto" w:fill="FCFDFE"/>
        </w:rPr>
        <w:t>ılacaktır. Bu noktada a</w:t>
      </w:r>
      <w:r w:rsidR="00A878A7" w:rsidRPr="00BC62DD">
        <w:rPr>
          <w:rFonts w:ascii="Times New Roman" w:hAnsi="Times New Roman" w:cs="Times New Roman"/>
          <w:bCs/>
          <w:shd w:val="clear" w:color="auto" w:fill="FCFDFE"/>
        </w:rPr>
        <w:t>dalet</w:t>
      </w:r>
      <w:r w:rsidR="00E22545" w:rsidRPr="00BC62DD">
        <w:rPr>
          <w:rFonts w:ascii="Times New Roman" w:hAnsi="Times New Roman" w:cs="Times New Roman"/>
          <w:bCs/>
          <w:shd w:val="clear" w:color="auto" w:fill="FCFDFE"/>
        </w:rPr>
        <w:t>/hakkaniyet</w:t>
      </w:r>
      <w:r w:rsidR="00A878A7" w:rsidRPr="00BC62DD">
        <w:rPr>
          <w:rFonts w:ascii="Times New Roman" w:hAnsi="Times New Roman" w:cs="Times New Roman"/>
          <w:bCs/>
          <w:shd w:val="clear" w:color="auto" w:fill="FCFDFE"/>
        </w:rPr>
        <w:t xml:space="preserve"> ve </w:t>
      </w:r>
      <w:r w:rsidR="00E22545" w:rsidRPr="00BC62DD">
        <w:rPr>
          <w:rFonts w:ascii="Times New Roman" w:hAnsi="Times New Roman" w:cs="Times New Roman"/>
          <w:bCs/>
          <w:shd w:val="clear" w:color="auto" w:fill="FCFDFE"/>
        </w:rPr>
        <w:t>u</w:t>
      </w:r>
      <w:r w:rsidR="00A878A7" w:rsidRPr="00BC62DD">
        <w:rPr>
          <w:rFonts w:ascii="Times New Roman" w:hAnsi="Times New Roman" w:cs="Times New Roman"/>
          <w:bCs/>
          <w:shd w:val="clear" w:color="auto" w:fill="FCFDFE"/>
        </w:rPr>
        <w:t xml:space="preserve">ygulanabilirlik </w:t>
      </w:r>
      <w:r w:rsidR="00E22545" w:rsidRPr="00BC62DD">
        <w:rPr>
          <w:rFonts w:ascii="Times New Roman" w:hAnsi="Times New Roman" w:cs="Times New Roman"/>
          <w:bCs/>
          <w:shd w:val="clear" w:color="auto" w:fill="FCFDFE"/>
        </w:rPr>
        <w:t xml:space="preserve">ölçütlerinin alternatiflerin değerlendirilmesinde kullanılacaktır. </w:t>
      </w:r>
    </w:p>
    <w:p w:rsidR="00820C6A" w:rsidRPr="00BC62DD" w:rsidRDefault="00A878A7"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Çözüm önerileri için belirle</w:t>
      </w:r>
      <w:r w:rsidR="00E22545" w:rsidRPr="00BC62DD">
        <w:rPr>
          <w:rFonts w:ascii="Times New Roman" w:hAnsi="Times New Roman" w:cs="Times New Roman"/>
          <w:bCs/>
          <w:shd w:val="clear" w:color="auto" w:fill="FCFDFE"/>
        </w:rPr>
        <w:t>nen</w:t>
      </w:r>
      <w:r w:rsidRPr="00BC62DD">
        <w:rPr>
          <w:rFonts w:ascii="Times New Roman" w:hAnsi="Times New Roman" w:cs="Times New Roman"/>
          <w:bCs/>
          <w:shd w:val="clear" w:color="auto" w:fill="FCFDFE"/>
        </w:rPr>
        <w:t xml:space="preserve"> iki kriterin değerlendirmesi</w:t>
      </w:r>
      <w:r w:rsidR="008F4E14" w:rsidRPr="00BC62DD">
        <w:rPr>
          <w:rFonts w:ascii="Times New Roman" w:hAnsi="Times New Roman" w:cs="Times New Roman"/>
          <w:bCs/>
          <w:shd w:val="clear" w:color="auto" w:fill="FCFDFE"/>
        </w:rPr>
        <w:t xml:space="preserve"> </w:t>
      </w:r>
      <w:proofErr w:type="spellStart"/>
      <w:r w:rsidR="008F4E14" w:rsidRPr="00BC62DD">
        <w:rPr>
          <w:rFonts w:ascii="Times New Roman" w:hAnsi="Times New Roman" w:cs="Times New Roman"/>
          <w:bCs/>
          <w:shd w:val="clear" w:color="auto" w:fill="FCFDFE"/>
        </w:rPr>
        <w:t>yapıldığındageliştirilen</w:t>
      </w:r>
      <w:proofErr w:type="spellEnd"/>
      <w:r w:rsidRPr="00BC62DD">
        <w:rPr>
          <w:rFonts w:ascii="Times New Roman" w:hAnsi="Times New Roman" w:cs="Times New Roman"/>
          <w:bCs/>
          <w:shd w:val="clear" w:color="auto" w:fill="FCFDFE"/>
        </w:rPr>
        <w:t xml:space="preserve"> politikaların </w:t>
      </w:r>
      <w:r w:rsidR="008F4E14" w:rsidRPr="00BC62DD">
        <w:rPr>
          <w:rFonts w:ascii="Times New Roman" w:hAnsi="Times New Roman" w:cs="Times New Roman"/>
          <w:bCs/>
          <w:shd w:val="clear" w:color="auto" w:fill="FCFDFE"/>
        </w:rPr>
        <w:t xml:space="preserve">adil ve </w:t>
      </w:r>
      <w:r w:rsidRPr="00BC62DD">
        <w:rPr>
          <w:rFonts w:ascii="Times New Roman" w:hAnsi="Times New Roman" w:cs="Times New Roman"/>
          <w:bCs/>
          <w:shd w:val="clear" w:color="auto" w:fill="FCFDFE"/>
        </w:rPr>
        <w:t xml:space="preserve">hakkaniyetli </w:t>
      </w:r>
      <w:r w:rsidR="008F4E14" w:rsidRPr="00BC62DD">
        <w:rPr>
          <w:rFonts w:ascii="Times New Roman" w:hAnsi="Times New Roman" w:cs="Times New Roman"/>
          <w:bCs/>
          <w:shd w:val="clear" w:color="auto" w:fill="FCFDFE"/>
        </w:rPr>
        <w:t>olmalı, çözüm sürecinde uygulananlar belli toplum gruplarının aleyhine sonuçlar doğurmamalı, maliyetler farklı toplum kesimlerine dengeli bir şekilde dağıtılmalı ve mağduriyetler yaratmamalıdır</w:t>
      </w:r>
      <w:r w:rsidR="00B03BF2" w:rsidRPr="00BC62DD">
        <w:rPr>
          <w:rFonts w:ascii="Times New Roman" w:hAnsi="Times New Roman" w:cs="Times New Roman"/>
          <w:bCs/>
          <w:shd w:val="clear" w:color="auto" w:fill="FCFDFE"/>
        </w:rPr>
        <w:t xml:space="preserve">. Bir diğer </w:t>
      </w:r>
      <w:proofErr w:type="spellStart"/>
      <w:r w:rsidR="00B03BF2" w:rsidRPr="00BC62DD">
        <w:rPr>
          <w:rFonts w:ascii="Times New Roman" w:hAnsi="Times New Roman" w:cs="Times New Roman"/>
          <w:bCs/>
          <w:shd w:val="clear" w:color="auto" w:fill="FCFDFE"/>
        </w:rPr>
        <w:t>kriterolan</w:t>
      </w:r>
      <w:proofErr w:type="spellEnd"/>
      <w:r w:rsidR="00B03BF2" w:rsidRPr="00BC62DD">
        <w:rPr>
          <w:rFonts w:ascii="Times New Roman" w:hAnsi="Times New Roman" w:cs="Times New Roman"/>
          <w:bCs/>
          <w:shd w:val="clear" w:color="auto" w:fill="FCFDFE"/>
        </w:rPr>
        <w:t xml:space="preserve"> uygulanabilirlik kriteri, hukuk devletinin olmazsa olmazları arasındadır. Siyasi ve hukuki olarak uygulanmasının önünde engeller barındıran çözüm önerileri baştan </w:t>
      </w:r>
      <w:r w:rsidR="008F4E14" w:rsidRPr="00BC62DD">
        <w:rPr>
          <w:rFonts w:ascii="Times New Roman" w:hAnsi="Times New Roman" w:cs="Times New Roman"/>
          <w:bCs/>
          <w:shd w:val="clear" w:color="auto" w:fill="FCFDFE"/>
        </w:rPr>
        <w:t>elenmelidir</w:t>
      </w:r>
      <w:r w:rsidR="00B03BF2" w:rsidRPr="00BC62DD">
        <w:rPr>
          <w:rFonts w:ascii="Times New Roman" w:hAnsi="Times New Roman" w:cs="Times New Roman"/>
          <w:bCs/>
          <w:shd w:val="clear" w:color="auto" w:fill="FCFDFE"/>
        </w:rPr>
        <w:t xml:space="preserve">. Bu bağlamda alternatiflerimizi seçerken uygulanabilirlik ilkesine bağlı olarak hareket etmemiz gelecek süreçte karşımıza çıkacak sorunlarla baş etmemizi kolaylaştıracaktır. </w:t>
      </w:r>
      <w:r w:rsidR="008F4E14" w:rsidRPr="00BC62DD">
        <w:rPr>
          <w:rFonts w:ascii="Times New Roman" w:hAnsi="Times New Roman" w:cs="Times New Roman"/>
          <w:bCs/>
          <w:shd w:val="clear" w:color="auto" w:fill="FCFDFE"/>
        </w:rPr>
        <w:t>Bireysel silahlanmayı önlemek için av bayilerinin tamamını kapatmak ö</w:t>
      </w:r>
      <w:r w:rsidR="004E149B" w:rsidRPr="00BC62DD">
        <w:rPr>
          <w:rFonts w:ascii="Times New Roman" w:hAnsi="Times New Roman" w:cs="Times New Roman"/>
          <w:bCs/>
          <w:shd w:val="clear" w:color="auto" w:fill="FCFDFE"/>
        </w:rPr>
        <w:t xml:space="preserve">nerisi siyasi ve hukuki olarak uygulanması mümkün olmadığı gibi adalet anlayışına da aykırı bir öneridir. </w:t>
      </w:r>
    </w:p>
    <w:p w:rsidR="00653739" w:rsidRPr="00B93D86" w:rsidRDefault="00EB01D4" w:rsidP="00990907">
      <w:pPr>
        <w:spacing w:before="120" w:after="120" w:line="240" w:lineRule="auto"/>
        <w:jc w:val="both"/>
        <w:rPr>
          <w:rFonts w:ascii="Times New Roman" w:hAnsi="Times New Roman" w:cs="Times New Roman"/>
          <w:b/>
          <w:bCs/>
          <w:sz w:val="24"/>
          <w:szCs w:val="24"/>
          <w:shd w:val="clear" w:color="auto" w:fill="FCFDFE"/>
        </w:rPr>
      </w:pPr>
      <w:r>
        <w:rPr>
          <w:rFonts w:ascii="Times New Roman" w:hAnsi="Times New Roman" w:cs="Times New Roman"/>
          <w:b/>
          <w:bCs/>
          <w:sz w:val="24"/>
          <w:szCs w:val="24"/>
          <w:shd w:val="clear" w:color="auto" w:fill="FCFDFE"/>
        </w:rPr>
        <w:t>6</w:t>
      </w:r>
      <w:r w:rsidR="00E51627" w:rsidRPr="00B93D86">
        <w:rPr>
          <w:rFonts w:ascii="Times New Roman" w:hAnsi="Times New Roman" w:cs="Times New Roman"/>
          <w:b/>
          <w:bCs/>
          <w:sz w:val="24"/>
          <w:szCs w:val="24"/>
          <w:shd w:val="clear" w:color="auto" w:fill="FCFDFE"/>
        </w:rPr>
        <w:t>- Alternatiflerin Projeksiy</w:t>
      </w:r>
      <w:r w:rsidR="00653739" w:rsidRPr="00B93D86">
        <w:rPr>
          <w:rFonts w:ascii="Times New Roman" w:hAnsi="Times New Roman" w:cs="Times New Roman"/>
          <w:b/>
          <w:bCs/>
          <w:sz w:val="24"/>
          <w:szCs w:val="24"/>
          <w:shd w:val="clear" w:color="auto" w:fill="FCFDFE"/>
        </w:rPr>
        <w:t xml:space="preserve">onu </w:t>
      </w:r>
      <w:r w:rsidR="00B93D86" w:rsidRPr="00B93D86">
        <w:rPr>
          <w:rFonts w:ascii="Times New Roman" w:hAnsi="Times New Roman" w:cs="Times New Roman"/>
          <w:b/>
          <w:bCs/>
          <w:sz w:val="24"/>
          <w:szCs w:val="24"/>
          <w:shd w:val="clear" w:color="auto" w:fill="FCFDFE"/>
        </w:rPr>
        <w:t>ve Dışsallık Analizi</w:t>
      </w:r>
    </w:p>
    <w:p w:rsidR="00C85C7B" w:rsidRPr="00BC62DD" w:rsidRDefault="00653739" w:rsidP="00990907">
      <w:pPr>
        <w:spacing w:before="120" w:after="120" w:line="240" w:lineRule="auto"/>
        <w:jc w:val="both"/>
        <w:rPr>
          <w:rFonts w:ascii="Times New Roman" w:hAnsi="Times New Roman" w:cs="Times New Roman"/>
        </w:rPr>
      </w:pPr>
      <w:r w:rsidRPr="00BC62DD">
        <w:rPr>
          <w:rFonts w:ascii="Times New Roman" w:hAnsi="Times New Roman" w:cs="Times New Roman"/>
          <w:bCs/>
          <w:shd w:val="clear" w:color="auto" w:fill="FCFDFE"/>
        </w:rPr>
        <w:t xml:space="preserve">Alternatiflerin </w:t>
      </w:r>
      <w:r w:rsidR="00AE0227" w:rsidRPr="00BC62DD">
        <w:rPr>
          <w:rFonts w:ascii="Times New Roman" w:hAnsi="Times New Roman" w:cs="Times New Roman"/>
          <w:bCs/>
          <w:shd w:val="clear" w:color="auto" w:fill="FCFDFE"/>
        </w:rPr>
        <w:t>sonuçlarının tahmini</w:t>
      </w:r>
      <w:r w:rsidRPr="00BC62DD">
        <w:rPr>
          <w:rFonts w:ascii="Times New Roman" w:hAnsi="Times New Roman" w:cs="Times New Roman"/>
          <w:bCs/>
          <w:shd w:val="clear" w:color="auto" w:fill="FCFDFE"/>
        </w:rPr>
        <w:t xml:space="preserve"> aşamasında, varsayımlar</w:t>
      </w:r>
      <w:r w:rsidR="00965E14" w:rsidRPr="00BC62DD">
        <w:rPr>
          <w:rFonts w:ascii="Times New Roman" w:hAnsi="Times New Roman" w:cs="Times New Roman"/>
          <w:bCs/>
          <w:shd w:val="clear" w:color="auto" w:fill="FCFDFE"/>
        </w:rPr>
        <w:t xml:space="preserve"> üzerinde durarak </w:t>
      </w:r>
      <w:r w:rsidRPr="00BC62DD">
        <w:rPr>
          <w:rFonts w:ascii="Times New Roman" w:hAnsi="Times New Roman" w:cs="Times New Roman"/>
          <w:bCs/>
          <w:shd w:val="clear" w:color="auto" w:fill="FCFDFE"/>
        </w:rPr>
        <w:t>geleceğe yönelik tahminlerde bulun</w:t>
      </w:r>
      <w:r w:rsidR="008F4E14" w:rsidRPr="00BC62DD">
        <w:rPr>
          <w:rFonts w:ascii="Times New Roman" w:hAnsi="Times New Roman" w:cs="Times New Roman"/>
          <w:bCs/>
          <w:shd w:val="clear" w:color="auto" w:fill="FCFDFE"/>
        </w:rPr>
        <w:t>ulacaktır</w:t>
      </w:r>
      <w:r w:rsidRPr="00BC62DD">
        <w:rPr>
          <w:rFonts w:ascii="Times New Roman" w:hAnsi="Times New Roman" w:cs="Times New Roman"/>
          <w:bCs/>
          <w:shd w:val="clear" w:color="auto" w:fill="FCFDFE"/>
        </w:rPr>
        <w:t xml:space="preserve">. </w:t>
      </w:r>
      <w:r w:rsidR="0082270F" w:rsidRPr="00BC62DD">
        <w:rPr>
          <w:rFonts w:ascii="Times New Roman" w:hAnsi="Times New Roman" w:cs="Times New Roman"/>
          <w:bCs/>
          <w:shd w:val="clear" w:color="auto" w:fill="FCFDFE"/>
        </w:rPr>
        <w:t>B</w:t>
      </w:r>
      <w:r w:rsidR="00AE0227" w:rsidRPr="00BC62DD">
        <w:rPr>
          <w:rFonts w:ascii="Times New Roman" w:hAnsi="Times New Roman" w:cs="Times New Roman"/>
          <w:bCs/>
          <w:shd w:val="clear" w:color="auto" w:fill="FCFDFE"/>
        </w:rPr>
        <w:t>iz bugünde yaşarız ama önereceklerimiz gelecekle alakalıdır</w:t>
      </w:r>
      <w:r w:rsidR="003275EC" w:rsidRPr="00BC62DD">
        <w:rPr>
          <w:rFonts w:ascii="Times New Roman" w:hAnsi="Times New Roman" w:cs="Times New Roman"/>
          <w:bCs/>
          <w:shd w:val="clear" w:color="auto" w:fill="FCFDFE"/>
        </w:rPr>
        <w:t xml:space="preserve"> ve yapacağımız tahminler geleceğe yönelik açılan pencerelerimizdir</w:t>
      </w:r>
      <w:r w:rsidR="00AE0227" w:rsidRPr="00BC62DD">
        <w:rPr>
          <w:rFonts w:ascii="Times New Roman" w:hAnsi="Times New Roman" w:cs="Times New Roman"/>
          <w:bCs/>
          <w:shd w:val="clear" w:color="auto" w:fill="FCFDFE"/>
        </w:rPr>
        <w:t xml:space="preserve">. </w:t>
      </w:r>
      <w:proofErr w:type="spellStart"/>
      <w:r w:rsidR="00AE0227" w:rsidRPr="00BC62DD">
        <w:rPr>
          <w:rFonts w:ascii="Times New Roman" w:hAnsi="Times New Roman" w:cs="Times New Roman"/>
          <w:bCs/>
          <w:shd w:val="clear" w:color="auto" w:fill="FCFDFE"/>
        </w:rPr>
        <w:t>Bardach’a</w:t>
      </w:r>
      <w:proofErr w:type="spellEnd"/>
      <w:r w:rsidR="00AE0227" w:rsidRPr="00BC62DD">
        <w:rPr>
          <w:rFonts w:ascii="Times New Roman" w:hAnsi="Times New Roman" w:cs="Times New Roman"/>
          <w:bCs/>
          <w:shd w:val="clear" w:color="auto" w:fill="FCFDFE"/>
        </w:rPr>
        <w:t xml:space="preserve"> göre </w:t>
      </w:r>
      <w:r w:rsidR="0084734C" w:rsidRPr="00BC62DD">
        <w:rPr>
          <w:rFonts w:ascii="Times New Roman" w:hAnsi="Times New Roman" w:cs="Times New Roman"/>
          <w:bCs/>
          <w:shd w:val="clear" w:color="auto" w:fill="FCFDFE"/>
        </w:rPr>
        <w:t>“</w:t>
      </w:r>
      <w:proofErr w:type="spellStart"/>
      <w:r w:rsidR="0084734C" w:rsidRPr="00BC62DD">
        <w:rPr>
          <w:rFonts w:ascii="Times New Roman" w:hAnsi="Times New Roman" w:cs="Times New Roman"/>
        </w:rPr>
        <w:t>politikagelecekle</w:t>
      </w:r>
      <w:proofErr w:type="spellEnd"/>
      <w:r w:rsidR="0084734C" w:rsidRPr="00BC62DD">
        <w:rPr>
          <w:rFonts w:ascii="Times New Roman" w:hAnsi="Times New Roman" w:cs="Times New Roman"/>
        </w:rPr>
        <w:t xml:space="preserve"> ilgilidir</w:t>
      </w:r>
      <w:r w:rsidR="008F4E14" w:rsidRPr="00BC62DD">
        <w:rPr>
          <w:rFonts w:ascii="Times New Roman" w:hAnsi="Times New Roman" w:cs="Times New Roman"/>
        </w:rPr>
        <w:t>,</w:t>
      </w:r>
      <w:r w:rsidR="0084734C" w:rsidRPr="00BC62DD">
        <w:rPr>
          <w:rFonts w:ascii="Times New Roman" w:hAnsi="Times New Roman" w:cs="Times New Roman"/>
        </w:rPr>
        <w:t xml:space="preserve"> bugünle veya geçmişle ilgili değildir ama biz geleceğin nasıl </w:t>
      </w:r>
      <w:r w:rsidR="00AE0227" w:rsidRPr="00BC62DD">
        <w:rPr>
          <w:rFonts w:ascii="Times New Roman" w:hAnsi="Times New Roman" w:cs="Times New Roman"/>
        </w:rPr>
        <w:t>gerçekleşeceği</w:t>
      </w:r>
      <w:r w:rsidR="0084734C" w:rsidRPr="00BC62DD">
        <w:rPr>
          <w:rFonts w:ascii="Times New Roman" w:hAnsi="Times New Roman" w:cs="Times New Roman"/>
        </w:rPr>
        <w:t xml:space="preserve"> konusunda en düşünceli politik</w:t>
      </w:r>
      <w:r w:rsidR="008F4E14" w:rsidRPr="00BC62DD">
        <w:rPr>
          <w:rFonts w:ascii="Times New Roman" w:hAnsi="Times New Roman" w:cs="Times New Roman"/>
        </w:rPr>
        <w:t>a</w:t>
      </w:r>
      <w:r w:rsidR="0084734C" w:rsidRPr="00BC62DD">
        <w:rPr>
          <w:rFonts w:ascii="Times New Roman" w:hAnsi="Times New Roman" w:cs="Times New Roman"/>
        </w:rPr>
        <w:t xml:space="preserve"> tasarımlar</w:t>
      </w:r>
      <w:r w:rsidR="008F4E14" w:rsidRPr="00BC62DD">
        <w:rPr>
          <w:rFonts w:ascii="Times New Roman" w:hAnsi="Times New Roman" w:cs="Times New Roman"/>
        </w:rPr>
        <w:t xml:space="preserve">ı </w:t>
      </w:r>
      <w:r w:rsidR="0084734C" w:rsidRPr="00BC62DD">
        <w:rPr>
          <w:rFonts w:ascii="Times New Roman" w:hAnsi="Times New Roman" w:cs="Times New Roman"/>
        </w:rPr>
        <w:t>ve en iyi niyetlerle ona müdahil olsak bile asla emin olamayız</w:t>
      </w:r>
      <w:r w:rsidR="00EA3F24" w:rsidRPr="00BC62DD">
        <w:rPr>
          <w:rFonts w:ascii="Times New Roman" w:hAnsi="Times New Roman" w:cs="Times New Roman"/>
        </w:rPr>
        <w:t>”</w:t>
      </w:r>
      <w:r w:rsidR="0084734C" w:rsidRPr="00BC62DD">
        <w:rPr>
          <w:rFonts w:ascii="Times New Roman" w:hAnsi="Times New Roman" w:cs="Times New Roman"/>
        </w:rPr>
        <w:t xml:space="preserve">. </w:t>
      </w:r>
      <w:r w:rsidR="00C85C7B" w:rsidRPr="00BC62DD">
        <w:rPr>
          <w:rFonts w:ascii="Times New Roman" w:hAnsi="Times New Roman" w:cs="Times New Roman"/>
        </w:rPr>
        <w:t xml:space="preserve">Her ne kadar gerçekçi olma gereği özlenen bir durum olsa da </w:t>
      </w:r>
      <w:proofErr w:type="spellStart"/>
      <w:r w:rsidR="00C85C7B" w:rsidRPr="00BC62DD">
        <w:rPr>
          <w:rFonts w:ascii="Times New Roman" w:hAnsi="Times New Roman" w:cs="Times New Roman"/>
        </w:rPr>
        <w:t>Bardach’a</w:t>
      </w:r>
      <w:proofErr w:type="spellEnd"/>
      <w:r w:rsidR="00C85C7B" w:rsidRPr="00BC62DD">
        <w:rPr>
          <w:rFonts w:ascii="Times New Roman" w:hAnsi="Times New Roman" w:cs="Times New Roman"/>
        </w:rPr>
        <w:t xml:space="preserve"> göre g</w:t>
      </w:r>
      <w:r w:rsidR="008F4E14" w:rsidRPr="00BC62DD">
        <w:rPr>
          <w:rFonts w:ascii="Times New Roman" w:hAnsi="Times New Roman" w:cs="Times New Roman"/>
        </w:rPr>
        <w:t xml:space="preserve">erçekçilik </w:t>
      </w:r>
      <w:r w:rsidR="0084734C" w:rsidRPr="00BC62DD">
        <w:rPr>
          <w:rFonts w:ascii="Times New Roman" w:hAnsi="Times New Roman" w:cs="Times New Roman"/>
        </w:rPr>
        <w:t xml:space="preserve">konforlu </w:t>
      </w:r>
      <w:r w:rsidR="00EA3F24" w:rsidRPr="00BC62DD">
        <w:rPr>
          <w:rFonts w:ascii="Times New Roman" w:hAnsi="Times New Roman" w:cs="Times New Roman"/>
        </w:rPr>
        <w:t xml:space="preserve">olmadığı </w:t>
      </w:r>
      <w:proofErr w:type="spellStart"/>
      <w:r w:rsidR="00EA3F24" w:rsidRPr="00BC62DD">
        <w:rPr>
          <w:rFonts w:ascii="Times New Roman" w:hAnsi="Times New Roman" w:cs="Times New Roman"/>
        </w:rPr>
        <w:t>içinb</w:t>
      </w:r>
      <w:r w:rsidR="0084734C" w:rsidRPr="00BC62DD">
        <w:rPr>
          <w:rFonts w:ascii="Times New Roman" w:hAnsi="Times New Roman" w:cs="Times New Roman"/>
        </w:rPr>
        <w:t>irçok</w:t>
      </w:r>
      <w:proofErr w:type="spellEnd"/>
      <w:r w:rsidR="0084734C" w:rsidRPr="00BC62DD">
        <w:rPr>
          <w:rFonts w:ascii="Times New Roman" w:hAnsi="Times New Roman" w:cs="Times New Roman"/>
        </w:rPr>
        <w:t xml:space="preserve"> insan </w:t>
      </w:r>
      <w:r w:rsidR="008F4E14" w:rsidRPr="00BC62DD">
        <w:rPr>
          <w:rFonts w:ascii="Times New Roman" w:hAnsi="Times New Roman" w:cs="Times New Roman"/>
        </w:rPr>
        <w:t>iyimserliği</w:t>
      </w:r>
      <w:r w:rsidR="00C85C7B" w:rsidRPr="00BC62DD">
        <w:rPr>
          <w:rFonts w:ascii="Times New Roman" w:hAnsi="Times New Roman" w:cs="Times New Roman"/>
        </w:rPr>
        <w:t xml:space="preserve"> tercih eder ve kimi durumlarda da </w:t>
      </w:r>
      <w:proofErr w:type="gramStart"/>
      <w:r w:rsidR="00C85C7B" w:rsidRPr="00BC62DD">
        <w:rPr>
          <w:rFonts w:ascii="Times New Roman" w:hAnsi="Times New Roman" w:cs="Times New Roman"/>
        </w:rPr>
        <w:t>% 51</w:t>
      </w:r>
      <w:proofErr w:type="gramEnd"/>
      <w:r w:rsidR="00C85C7B" w:rsidRPr="00BC62DD">
        <w:rPr>
          <w:rFonts w:ascii="Times New Roman" w:hAnsi="Times New Roman" w:cs="Times New Roman"/>
        </w:rPr>
        <w:t xml:space="preserve"> güven duyulması gereken alternatiflerin yüzde yüz güveni hak ettiğini düşünürüz (</w:t>
      </w:r>
      <w:proofErr w:type="spellStart"/>
      <w:r w:rsidR="0084734C" w:rsidRPr="00BC62DD">
        <w:rPr>
          <w:rFonts w:ascii="Times New Roman" w:hAnsi="Times New Roman" w:cs="Times New Roman"/>
        </w:rPr>
        <w:t>Bardach</w:t>
      </w:r>
      <w:proofErr w:type="spellEnd"/>
      <w:r w:rsidR="00C85C7B" w:rsidRPr="00BC62DD">
        <w:rPr>
          <w:rFonts w:ascii="Times New Roman" w:hAnsi="Times New Roman" w:cs="Times New Roman"/>
        </w:rPr>
        <w:t xml:space="preserve">, </w:t>
      </w:r>
      <w:r w:rsidR="0084734C" w:rsidRPr="00BC62DD">
        <w:rPr>
          <w:rFonts w:ascii="Times New Roman" w:hAnsi="Times New Roman" w:cs="Times New Roman"/>
        </w:rPr>
        <w:t>200</w:t>
      </w:r>
      <w:r w:rsidR="00575829" w:rsidRPr="00BC62DD">
        <w:rPr>
          <w:rFonts w:ascii="Times New Roman" w:hAnsi="Times New Roman" w:cs="Times New Roman"/>
        </w:rPr>
        <w:t>5</w:t>
      </w:r>
      <w:r w:rsidR="00C85C7B" w:rsidRPr="00BC62DD">
        <w:rPr>
          <w:rFonts w:ascii="Times New Roman" w:hAnsi="Times New Roman" w:cs="Times New Roman"/>
        </w:rPr>
        <w:t>:</w:t>
      </w:r>
      <w:r w:rsidR="00575829" w:rsidRPr="00BC62DD">
        <w:rPr>
          <w:rFonts w:ascii="Times New Roman" w:hAnsi="Times New Roman" w:cs="Times New Roman"/>
        </w:rPr>
        <w:t>36</w:t>
      </w:r>
      <w:r w:rsidR="00B354BA" w:rsidRPr="00BC62DD">
        <w:rPr>
          <w:rFonts w:ascii="Times New Roman" w:hAnsi="Times New Roman" w:cs="Times New Roman"/>
        </w:rPr>
        <w:t>)</w:t>
      </w:r>
      <w:r w:rsidR="00C85C7B" w:rsidRPr="00BC62DD">
        <w:rPr>
          <w:rFonts w:ascii="Times New Roman" w:hAnsi="Times New Roman" w:cs="Times New Roman"/>
        </w:rPr>
        <w:t xml:space="preserve">. Bununla birlikte </w:t>
      </w:r>
      <w:r w:rsidR="00C1083D" w:rsidRPr="00BC62DD">
        <w:rPr>
          <w:rFonts w:ascii="Times New Roman" w:hAnsi="Times New Roman" w:cs="Times New Roman"/>
        </w:rPr>
        <w:t xml:space="preserve">bu bölümde önerilecek olan her bir alternatifin sonuçlarının neler olabileceğine ve beraberinde ne </w:t>
      </w:r>
      <w:r w:rsidR="00C1083D" w:rsidRPr="00BC62DD">
        <w:rPr>
          <w:rFonts w:ascii="Times New Roman" w:hAnsi="Times New Roman" w:cs="Times New Roman"/>
        </w:rPr>
        <w:lastRenderedPageBreak/>
        <w:t>türden olumlu veya olumsuz dışsallıklar yaratacağına dair bir değerlendirme yapılacak</w:t>
      </w:r>
      <w:r w:rsidR="00AC7F1F" w:rsidRPr="00BC62DD">
        <w:rPr>
          <w:rFonts w:ascii="Times New Roman" w:hAnsi="Times New Roman" w:cs="Times New Roman"/>
        </w:rPr>
        <w:t xml:space="preserve">, iki aşama birlikte ele alınacaktır. </w:t>
      </w:r>
    </w:p>
    <w:p w:rsidR="000D6441" w:rsidRPr="00BC62DD" w:rsidRDefault="00766F3F"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u w:val="single"/>
          <w:shd w:val="clear" w:color="auto" w:fill="FCFDFE"/>
        </w:rPr>
        <w:t>1) Silah ruhsatı alma prosedürünün değiştirilmesi (şartların ağırlaştırılması</w:t>
      </w:r>
      <w:proofErr w:type="gramStart"/>
      <w:r w:rsidRPr="00BC62DD">
        <w:rPr>
          <w:rFonts w:ascii="Times New Roman" w:hAnsi="Times New Roman" w:cs="Times New Roman"/>
          <w:bCs/>
          <w:u w:val="single"/>
          <w:shd w:val="clear" w:color="auto" w:fill="FCFDFE"/>
        </w:rPr>
        <w:t>):</w:t>
      </w:r>
      <w:r w:rsidR="0017735F" w:rsidRPr="00BC62DD">
        <w:rPr>
          <w:rFonts w:ascii="Times New Roman" w:hAnsi="Times New Roman" w:cs="Times New Roman"/>
          <w:bCs/>
          <w:shd w:val="clear" w:color="auto" w:fill="FCFDFE"/>
        </w:rPr>
        <w:t>Ruhsatlı</w:t>
      </w:r>
      <w:proofErr w:type="gramEnd"/>
      <w:r w:rsidR="0017735F" w:rsidRPr="00BC62DD">
        <w:rPr>
          <w:rFonts w:ascii="Times New Roman" w:hAnsi="Times New Roman" w:cs="Times New Roman"/>
          <w:bCs/>
          <w:shd w:val="clear" w:color="auto" w:fill="FCFDFE"/>
        </w:rPr>
        <w:t xml:space="preserve"> </w:t>
      </w:r>
      <w:r w:rsidRPr="00BC62DD">
        <w:rPr>
          <w:rFonts w:ascii="Times New Roman" w:hAnsi="Times New Roman" w:cs="Times New Roman"/>
          <w:bCs/>
          <w:shd w:val="clear" w:color="auto" w:fill="FCFDFE"/>
        </w:rPr>
        <w:t>silahlarla işlenen suç sayısı</w:t>
      </w:r>
      <w:r w:rsidR="0017735F" w:rsidRPr="00BC62DD">
        <w:rPr>
          <w:rFonts w:ascii="Times New Roman" w:hAnsi="Times New Roman" w:cs="Times New Roman"/>
          <w:bCs/>
          <w:shd w:val="clear" w:color="auto" w:fill="FCFDFE"/>
        </w:rPr>
        <w:t>nın</w:t>
      </w:r>
      <w:r w:rsidRPr="00BC62DD">
        <w:rPr>
          <w:rFonts w:ascii="Times New Roman" w:hAnsi="Times New Roman" w:cs="Times New Roman"/>
          <w:bCs/>
          <w:shd w:val="clear" w:color="auto" w:fill="FCFDFE"/>
        </w:rPr>
        <w:t xml:space="preserve">, ruhsatsız silahlarla işlenen suç sayısına </w:t>
      </w:r>
      <w:r w:rsidR="00326BDE" w:rsidRPr="00BC62DD">
        <w:rPr>
          <w:rFonts w:ascii="Times New Roman" w:hAnsi="Times New Roman" w:cs="Times New Roman"/>
          <w:bCs/>
          <w:shd w:val="clear" w:color="auto" w:fill="FCFDFE"/>
        </w:rPr>
        <w:t>oranla çok daha düşü</w:t>
      </w:r>
      <w:r w:rsidR="0017735F" w:rsidRPr="00BC62DD">
        <w:rPr>
          <w:rFonts w:ascii="Times New Roman" w:hAnsi="Times New Roman" w:cs="Times New Roman"/>
          <w:bCs/>
          <w:shd w:val="clear" w:color="auto" w:fill="FCFDFE"/>
        </w:rPr>
        <w:t xml:space="preserve">k olduğu sorun tanımlama evresinde </w:t>
      </w:r>
      <w:r w:rsidR="008F4E14" w:rsidRPr="00BC62DD">
        <w:rPr>
          <w:rFonts w:ascii="Times New Roman" w:hAnsi="Times New Roman" w:cs="Times New Roman"/>
          <w:bCs/>
          <w:shd w:val="clear" w:color="auto" w:fill="FCFDFE"/>
        </w:rPr>
        <w:t>belirtilmişti</w:t>
      </w:r>
      <w:r w:rsidR="0017735F" w:rsidRPr="00BC62DD">
        <w:rPr>
          <w:rFonts w:ascii="Times New Roman" w:hAnsi="Times New Roman" w:cs="Times New Roman"/>
          <w:bCs/>
          <w:shd w:val="clear" w:color="auto" w:fill="FCFDFE"/>
        </w:rPr>
        <w:t>. Bu sebe</w:t>
      </w:r>
      <w:r w:rsidR="008F4E14" w:rsidRPr="00BC62DD">
        <w:rPr>
          <w:rFonts w:ascii="Times New Roman" w:hAnsi="Times New Roman" w:cs="Times New Roman"/>
          <w:bCs/>
          <w:shd w:val="clear" w:color="auto" w:fill="FCFDFE"/>
        </w:rPr>
        <w:t>pl</w:t>
      </w:r>
      <w:r w:rsidR="0017735F" w:rsidRPr="00BC62DD">
        <w:rPr>
          <w:rFonts w:ascii="Times New Roman" w:hAnsi="Times New Roman" w:cs="Times New Roman"/>
          <w:bCs/>
          <w:shd w:val="clear" w:color="auto" w:fill="FCFDFE"/>
        </w:rPr>
        <w:t>e bu alternatif sorunun çözümünde tek başına yetersiz olaca</w:t>
      </w:r>
      <w:r w:rsidR="008F4E14" w:rsidRPr="00BC62DD">
        <w:rPr>
          <w:rFonts w:ascii="Times New Roman" w:hAnsi="Times New Roman" w:cs="Times New Roman"/>
          <w:bCs/>
          <w:shd w:val="clear" w:color="auto" w:fill="FCFDFE"/>
        </w:rPr>
        <w:t>ktır</w:t>
      </w:r>
      <w:r w:rsidR="0017735F" w:rsidRPr="00BC62DD">
        <w:rPr>
          <w:rFonts w:ascii="Times New Roman" w:hAnsi="Times New Roman" w:cs="Times New Roman"/>
          <w:bCs/>
          <w:shd w:val="clear" w:color="auto" w:fill="FCFDFE"/>
        </w:rPr>
        <w:t xml:space="preserve">. Ancak silah ruhsatı alma </w:t>
      </w:r>
      <w:r w:rsidR="00B37D84" w:rsidRPr="00BC62DD">
        <w:rPr>
          <w:rFonts w:ascii="Times New Roman" w:hAnsi="Times New Roman" w:cs="Times New Roman"/>
          <w:bCs/>
          <w:shd w:val="clear" w:color="auto" w:fill="FCFDFE"/>
        </w:rPr>
        <w:t xml:space="preserve">şartlarının ağırlaştırılması </w:t>
      </w:r>
      <w:proofErr w:type="spellStart"/>
      <w:r w:rsidR="00D44DB9" w:rsidRPr="00BC62DD">
        <w:rPr>
          <w:rFonts w:ascii="Times New Roman" w:hAnsi="Times New Roman" w:cs="Times New Roman"/>
          <w:bCs/>
          <w:shd w:val="clear" w:color="auto" w:fill="FCFDFE"/>
        </w:rPr>
        <w:t>sonucunda</w:t>
      </w:r>
      <w:r w:rsidR="00A83603" w:rsidRPr="00BC62DD">
        <w:rPr>
          <w:rFonts w:ascii="Times New Roman" w:hAnsi="Times New Roman" w:cs="Times New Roman"/>
          <w:bCs/>
          <w:shd w:val="clear" w:color="auto" w:fill="FCFDFE"/>
        </w:rPr>
        <w:t>mevcut</w:t>
      </w:r>
      <w:proofErr w:type="spellEnd"/>
      <w:r w:rsidR="00A83603" w:rsidRPr="00BC62DD">
        <w:rPr>
          <w:rFonts w:ascii="Times New Roman" w:hAnsi="Times New Roman" w:cs="Times New Roman"/>
          <w:bCs/>
          <w:shd w:val="clear" w:color="auto" w:fill="FCFDFE"/>
        </w:rPr>
        <w:t xml:space="preserve"> durumda</w:t>
      </w:r>
      <w:r w:rsidR="00B37D84" w:rsidRPr="00BC62DD">
        <w:rPr>
          <w:rFonts w:ascii="Times New Roman" w:hAnsi="Times New Roman" w:cs="Times New Roman"/>
          <w:bCs/>
          <w:shd w:val="clear" w:color="auto" w:fill="FCFDFE"/>
        </w:rPr>
        <w:t xml:space="preserve"> ruhsat sahibi olan bireylerin </w:t>
      </w:r>
      <w:r w:rsidR="00E53375" w:rsidRPr="00BC62DD">
        <w:rPr>
          <w:rFonts w:ascii="Times New Roman" w:hAnsi="Times New Roman" w:cs="Times New Roman"/>
          <w:bCs/>
          <w:shd w:val="clear" w:color="auto" w:fill="FCFDFE"/>
        </w:rPr>
        <w:t xml:space="preserve">ve yeni silah ruhsatı almak isteyen bireylerin sayısında bir azalma </w:t>
      </w:r>
      <w:r w:rsidR="00A83603" w:rsidRPr="00BC62DD">
        <w:rPr>
          <w:rFonts w:ascii="Times New Roman" w:hAnsi="Times New Roman" w:cs="Times New Roman"/>
          <w:bCs/>
          <w:shd w:val="clear" w:color="auto" w:fill="FCFDFE"/>
        </w:rPr>
        <w:t xml:space="preserve">meydana getirecektir. Bu azalma da ruhsatlı silah sayısında ki azalmayı etkileyecektir. </w:t>
      </w:r>
      <w:r w:rsidR="000D6441" w:rsidRPr="00BC62DD">
        <w:rPr>
          <w:rFonts w:ascii="Times New Roman" w:hAnsi="Times New Roman" w:cs="Times New Roman"/>
          <w:bCs/>
          <w:shd w:val="clear" w:color="auto" w:fill="FCFDFE"/>
        </w:rPr>
        <w:t>Silah ruhsatı alma prosedürlerinde ki şartların ağırlaştırılması önerisi bazı meslek zümreleri tarafından olumlu karşılanmayacak olsa da gerekli meslek kollarına bazı imtiyazlar sağlanarak bu olumsuz ve kısmen haklı tepkinin önüne geçilebilir.</w:t>
      </w:r>
    </w:p>
    <w:tbl>
      <w:tblPr>
        <w:tblStyle w:val="TabloKlavuzu"/>
        <w:tblW w:w="9067" w:type="dxa"/>
        <w:tblLook w:val="04A0" w:firstRow="1" w:lastRow="0" w:firstColumn="1" w:lastColumn="0" w:noHBand="0" w:noVBand="1"/>
      </w:tblPr>
      <w:tblGrid>
        <w:gridCol w:w="4531"/>
        <w:gridCol w:w="4536"/>
      </w:tblGrid>
      <w:tr w:rsidR="006F7FC2" w:rsidTr="00A160EA">
        <w:trPr>
          <w:trHeight w:val="498"/>
        </w:trPr>
        <w:tc>
          <w:tcPr>
            <w:tcW w:w="4531" w:type="dxa"/>
          </w:tcPr>
          <w:p w:rsidR="006F7FC2" w:rsidRPr="00EB01D4" w:rsidRDefault="006F7FC2" w:rsidP="00990907">
            <w:pPr>
              <w:spacing w:before="120" w:after="120"/>
              <w:jc w:val="both"/>
              <w:rPr>
                <w:rFonts w:ascii="Times New Roman" w:hAnsi="Times New Roman" w:cs="Times New Roman"/>
                <w:b/>
                <w:sz w:val="20"/>
                <w:szCs w:val="20"/>
              </w:rPr>
            </w:pPr>
            <w:r w:rsidRPr="00EB01D4">
              <w:rPr>
                <w:rFonts w:ascii="Times New Roman" w:hAnsi="Times New Roman" w:cs="Times New Roman"/>
                <w:b/>
                <w:sz w:val="20"/>
                <w:szCs w:val="20"/>
              </w:rPr>
              <w:t>Olumlu Dışsallıklar</w:t>
            </w:r>
          </w:p>
        </w:tc>
        <w:tc>
          <w:tcPr>
            <w:tcW w:w="4536" w:type="dxa"/>
          </w:tcPr>
          <w:p w:rsidR="006F7FC2" w:rsidRPr="00EB01D4" w:rsidRDefault="006F7FC2" w:rsidP="00990907">
            <w:pPr>
              <w:spacing w:before="120" w:after="120"/>
              <w:jc w:val="both"/>
              <w:rPr>
                <w:rFonts w:ascii="Times New Roman" w:hAnsi="Times New Roman" w:cs="Times New Roman"/>
                <w:b/>
                <w:sz w:val="20"/>
                <w:szCs w:val="20"/>
              </w:rPr>
            </w:pPr>
            <w:r w:rsidRPr="00EB01D4">
              <w:rPr>
                <w:rFonts w:ascii="Times New Roman" w:hAnsi="Times New Roman" w:cs="Times New Roman"/>
                <w:b/>
                <w:sz w:val="20"/>
                <w:szCs w:val="20"/>
              </w:rPr>
              <w:t>Olumsuz Dışsallıklar</w:t>
            </w:r>
          </w:p>
        </w:tc>
      </w:tr>
      <w:tr w:rsidR="006F7FC2" w:rsidTr="006F7FC2">
        <w:tc>
          <w:tcPr>
            <w:tcW w:w="4531" w:type="dxa"/>
          </w:tcPr>
          <w:p w:rsidR="006F7FC2" w:rsidRPr="00EB01D4" w:rsidRDefault="00A160EA" w:rsidP="00990907">
            <w:pPr>
              <w:spacing w:before="120" w:after="120"/>
              <w:jc w:val="both"/>
              <w:rPr>
                <w:rFonts w:ascii="Times New Roman" w:hAnsi="Times New Roman" w:cs="Times New Roman"/>
                <w:sz w:val="20"/>
                <w:szCs w:val="20"/>
              </w:rPr>
            </w:pPr>
            <w:r w:rsidRPr="00EB01D4">
              <w:rPr>
                <w:rFonts w:ascii="Times New Roman" w:hAnsi="Times New Roman" w:cs="Times New Roman"/>
                <w:sz w:val="20"/>
                <w:szCs w:val="20"/>
              </w:rPr>
              <w:t>Ruhsatlı silah sayısında azalma</w:t>
            </w:r>
          </w:p>
        </w:tc>
        <w:tc>
          <w:tcPr>
            <w:tcW w:w="4536" w:type="dxa"/>
          </w:tcPr>
          <w:p w:rsidR="006F7FC2" w:rsidRPr="00EB01D4" w:rsidRDefault="00A160EA" w:rsidP="00990907">
            <w:pPr>
              <w:spacing w:before="120" w:after="120"/>
              <w:jc w:val="both"/>
              <w:rPr>
                <w:rFonts w:ascii="Times New Roman" w:hAnsi="Times New Roman" w:cs="Times New Roman"/>
                <w:sz w:val="20"/>
                <w:szCs w:val="20"/>
              </w:rPr>
            </w:pPr>
            <w:r w:rsidRPr="00EB01D4">
              <w:rPr>
                <w:rFonts w:ascii="Times New Roman" w:hAnsi="Times New Roman" w:cs="Times New Roman"/>
                <w:sz w:val="20"/>
                <w:szCs w:val="20"/>
              </w:rPr>
              <w:t>Ruhsatsız silaha olan talebin artması</w:t>
            </w:r>
          </w:p>
        </w:tc>
      </w:tr>
      <w:tr w:rsidR="006F7FC2" w:rsidTr="006F7FC2">
        <w:tc>
          <w:tcPr>
            <w:tcW w:w="4531" w:type="dxa"/>
          </w:tcPr>
          <w:p w:rsidR="006F7FC2" w:rsidRPr="00EB01D4" w:rsidRDefault="00A160EA" w:rsidP="00990907">
            <w:pPr>
              <w:spacing w:before="120" w:after="120"/>
              <w:jc w:val="both"/>
              <w:rPr>
                <w:rFonts w:ascii="Times New Roman" w:hAnsi="Times New Roman" w:cs="Times New Roman"/>
                <w:sz w:val="20"/>
                <w:szCs w:val="20"/>
              </w:rPr>
            </w:pPr>
            <w:r w:rsidRPr="00EB01D4">
              <w:rPr>
                <w:rFonts w:ascii="Times New Roman" w:hAnsi="Times New Roman" w:cs="Times New Roman"/>
                <w:sz w:val="20"/>
                <w:szCs w:val="20"/>
              </w:rPr>
              <w:t>Ateşli silahlara işlenen suç sayısında azalma</w:t>
            </w:r>
          </w:p>
        </w:tc>
        <w:tc>
          <w:tcPr>
            <w:tcW w:w="4536" w:type="dxa"/>
          </w:tcPr>
          <w:p w:rsidR="006F7FC2" w:rsidRPr="00EB01D4" w:rsidRDefault="00A160EA" w:rsidP="00990907">
            <w:pPr>
              <w:spacing w:before="120" w:after="120"/>
              <w:jc w:val="both"/>
              <w:rPr>
                <w:rFonts w:ascii="Times New Roman" w:hAnsi="Times New Roman" w:cs="Times New Roman"/>
                <w:sz w:val="20"/>
                <w:szCs w:val="20"/>
              </w:rPr>
            </w:pPr>
            <w:r w:rsidRPr="00EB01D4">
              <w:rPr>
                <w:rFonts w:ascii="Times New Roman" w:hAnsi="Times New Roman" w:cs="Times New Roman"/>
                <w:sz w:val="20"/>
                <w:szCs w:val="20"/>
              </w:rPr>
              <w:t>Devletin, silah ruhsatından sağladığı maddi gelirde azalma</w:t>
            </w:r>
          </w:p>
        </w:tc>
      </w:tr>
    </w:tbl>
    <w:p w:rsidR="00670529" w:rsidRPr="00BC62DD" w:rsidRDefault="000D6441"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u w:val="single"/>
          <w:shd w:val="clear" w:color="auto" w:fill="FCFDFE"/>
        </w:rPr>
        <w:t>2)Av Bayii işletmelerine yapılacak denetimlerin sıklaştırılması:</w:t>
      </w:r>
      <w:r w:rsidR="00943F11" w:rsidRPr="00BC62DD">
        <w:rPr>
          <w:rFonts w:ascii="Times New Roman" w:hAnsi="Times New Roman" w:cs="Times New Roman"/>
          <w:bCs/>
          <w:shd w:val="clear" w:color="auto" w:fill="FCFDFE"/>
        </w:rPr>
        <w:t xml:space="preserve"> T.C. Gümrük ve Ticaret Bakanlığının “Mesleklere Göre İşyeri Sayıları” adlı 201</w:t>
      </w:r>
      <w:r w:rsidR="00907CB7" w:rsidRPr="00BC62DD">
        <w:rPr>
          <w:rFonts w:ascii="Times New Roman" w:hAnsi="Times New Roman" w:cs="Times New Roman"/>
          <w:bCs/>
          <w:shd w:val="clear" w:color="auto" w:fill="FCFDFE"/>
        </w:rPr>
        <w:t>4</w:t>
      </w:r>
      <w:r w:rsidR="00943F11" w:rsidRPr="00BC62DD">
        <w:rPr>
          <w:rFonts w:ascii="Times New Roman" w:hAnsi="Times New Roman" w:cs="Times New Roman"/>
          <w:bCs/>
          <w:shd w:val="clear" w:color="auto" w:fill="FCFDFE"/>
        </w:rPr>
        <w:t xml:space="preserve"> yılı raporuna göre ülkemizde </w:t>
      </w:r>
      <w:r w:rsidR="00D23DFF" w:rsidRPr="00BC62DD">
        <w:rPr>
          <w:rFonts w:ascii="Times New Roman" w:hAnsi="Times New Roman" w:cs="Times New Roman"/>
          <w:bCs/>
          <w:shd w:val="clear" w:color="auto" w:fill="FCFDFE"/>
        </w:rPr>
        <w:t xml:space="preserve">toplam </w:t>
      </w:r>
      <w:r w:rsidR="00907CB7" w:rsidRPr="00BC62DD">
        <w:rPr>
          <w:rFonts w:ascii="Times New Roman" w:hAnsi="Times New Roman" w:cs="Times New Roman"/>
          <w:bCs/>
          <w:shd w:val="clear" w:color="auto" w:fill="FCFDFE"/>
        </w:rPr>
        <w:t>1765</w:t>
      </w:r>
      <w:r w:rsidR="00943F11" w:rsidRPr="00BC62DD">
        <w:rPr>
          <w:rFonts w:ascii="Times New Roman" w:hAnsi="Times New Roman" w:cs="Times New Roman"/>
          <w:bCs/>
          <w:shd w:val="clear" w:color="auto" w:fill="FCFDFE"/>
        </w:rPr>
        <w:t>adet</w:t>
      </w:r>
      <w:r w:rsidR="00907CB7" w:rsidRPr="00BC62DD">
        <w:rPr>
          <w:rFonts w:ascii="Times New Roman" w:hAnsi="Times New Roman" w:cs="Times New Roman"/>
          <w:bCs/>
          <w:shd w:val="clear" w:color="auto" w:fill="FCFDFE"/>
        </w:rPr>
        <w:t xml:space="preserve"> (2017</w:t>
      </w:r>
      <w:r w:rsidR="00670529" w:rsidRPr="00BC62DD">
        <w:rPr>
          <w:rFonts w:ascii="Times New Roman" w:hAnsi="Times New Roman" w:cs="Times New Roman"/>
          <w:bCs/>
          <w:shd w:val="clear" w:color="auto" w:fill="FCFDFE"/>
        </w:rPr>
        <w:t xml:space="preserve"> rakamlarına göre ise </w:t>
      </w:r>
      <w:r w:rsidR="00907CB7" w:rsidRPr="00BC62DD">
        <w:rPr>
          <w:rFonts w:ascii="Times New Roman" w:hAnsi="Times New Roman" w:cs="Times New Roman"/>
          <w:bCs/>
          <w:shd w:val="clear" w:color="auto" w:fill="FCFDFE"/>
        </w:rPr>
        <w:t>2717 adet)</w:t>
      </w:r>
      <w:r w:rsidR="00943F11" w:rsidRPr="00BC62DD">
        <w:rPr>
          <w:rFonts w:ascii="Times New Roman" w:hAnsi="Times New Roman" w:cs="Times New Roman"/>
          <w:bCs/>
          <w:shd w:val="clear" w:color="auto" w:fill="FCFDFE"/>
        </w:rPr>
        <w:t xml:space="preserve"> av bayii işletmesi </w:t>
      </w:r>
      <w:proofErr w:type="spellStart"/>
      <w:proofErr w:type="gramStart"/>
      <w:r w:rsidR="00943F11" w:rsidRPr="00BC62DD">
        <w:rPr>
          <w:rFonts w:ascii="Times New Roman" w:hAnsi="Times New Roman" w:cs="Times New Roman"/>
          <w:bCs/>
          <w:shd w:val="clear" w:color="auto" w:fill="FCFDFE"/>
        </w:rPr>
        <w:t>bulunmaktadır.</w:t>
      </w:r>
      <w:r w:rsidR="00670529" w:rsidRPr="00BC62DD">
        <w:rPr>
          <w:rFonts w:ascii="Times New Roman" w:hAnsi="Times New Roman" w:cs="Times New Roman"/>
          <w:bCs/>
          <w:shd w:val="clear" w:color="auto" w:fill="FCFDFE"/>
        </w:rPr>
        <w:t>A</w:t>
      </w:r>
      <w:r w:rsidR="00980792" w:rsidRPr="00BC62DD">
        <w:rPr>
          <w:rFonts w:ascii="Times New Roman" w:hAnsi="Times New Roman" w:cs="Times New Roman"/>
          <w:bCs/>
          <w:shd w:val="clear" w:color="auto" w:fill="FCFDFE"/>
        </w:rPr>
        <w:t>v</w:t>
      </w:r>
      <w:proofErr w:type="spellEnd"/>
      <w:proofErr w:type="gramEnd"/>
      <w:r w:rsidR="00943F11" w:rsidRPr="00BC62DD">
        <w:rPr>
          <w:rFonts w:ascii="Times New Roman" w:hAnsi="Times New Roman" w:cs="Times New Roman"/>
          <w:bCs/>
          <w:shd w:val="clear" w:color="auto" w:fill="FCFDFE"/>
        </w:rPr>
        <w:t xml:space="preserve"> bayilerin</w:t>
      </w:r>
      <w:r w:rsidR="00670529" w:rsidRPr="00BC62DD">
        <w:rPr>
          <w:rFonts w:ascii="Times New Roman" w:hAnsi="Times New Roman" w:cs="Times New Roman"/>
          <w:bCs/>
          <w:shd w:val="clear" w:color="auto" w:fill="FCFDFE"/>
        </w:rPr>
        <w:t>in</w:t>
      </w:r>
      <w:r w:rsidR="00943F11" w:rsidRPr="00BC62DD">
        <w:rPr>
          <w:rFonts w:ascii="Times New Roman" w:hAnsi="Times New Roman" w:cs="Times New Roman"/>
          <w:bCs/>
          <w:shd w:val="clear" w:color="auto" w:fill="FCFDFE"/>
        </w:rPr>
        <w:t xml:space="preserve"> denetimi</w:t>
      </w:r>
      <w:r w:rsidR="00980792" w:rsidRPr="00BC62DD">
        <w:rPr>
          <w:rFonts w:ascii="Times New Roman" w:hAnsi="Times New Roman" w:cs="Times New Roman"/>
          <w:bCs/>
          <w:shd w:val="clear" w:color="auto" w:fill="FCFDFE"/>
        </w:rPr>
        <w:t xml:space="preserve"> 2521 sayılı “</w:t>
      </w:r>
      <w:r w:rsidR="00670529" w:rsidRPr="00BC62DD">
        <w:rPr>
          <w:rFonts w:ascii="Times New Roman" w:hAnsi="Times New Roman" w:cs="Times New Roman"/>
        </w:rPr>
        <w:t>Avda ve Sporda Kullanılan Tüfekler, Nişan Tabancaları ve Av Bıçaklarının Yapımı, Alımı, Satımı ve Bulundurulmasına Dair Kanunla</w:t>
      </w:r>
      <w:r w:rsidR="00980792" w:rsidRPr="00BC62DD">
        <w:rPr>
          <w:rFonts w:ascii="Times New Roman" w:hAnsi="Times New Roman" w:cs="Times New Roman"/>
        </w:rPr>
        <w:t xml:space="preserve">” </w:t>
      </w:r>
      <w:r w:rsidR="00670529" w:rsidRPr="00BC62DD">
        <w:rPr>
          <w:rFonts w:ascii="Times New Roman" w:hAnsi="Times New Roman" w:cs="Times New Roman"/>
        </w:rPr>
        <w:t xml:space="preserve">düzenlenmektedir. Ancak </w:t>
      </w:r>
      <w:r w:rsidR="00712CBC" w:rsidRPr="00BC62DD">
        <w:rPr>
          <w:rFonts w:ascii="Times New Roman" w:hAnsi="Times New Roman" w:cs="Times New Roman"/>
        </w:rPr>
        <w:t>kanunda</w:t>
      </w:r>
      <w:r w:rsidR="00980792" w:rsidRPr="00BC62DD">
        <w:rPr>
          <w:rFonts w:ascii="Times New Roman" w:hAnsi="Times New Roman" w:cs="Times New Roman"/>
          <w:bCs/>
          <w:shd w:val="clear" w:color="auto" w:fill="FCFDFE"/>
        </w:rPr>
        <w:t xml:space="preserve"> av bayilerin mevcut statüsüne yönelik birtakım eksikler bulunmaktadır</w:t>
      </w:r>
      <w:r w:rsidR="00712CBC" w:rsidRPr="00BC62DD">
        <w:rPr>
          <w:rFonts w:ascii="Times New Roman" w:hAnsi="Times New Roman" w:cs="Times New Roman"/>
          <w:bCs/>
          <w:shd w:val="clear" w:color="auto" w:fill="FCFDFE"/>
        </w:rPr>
        <w:t xml:space="preserve">. Bu </w:t>
      </w:r>
      <w:r w:rsidR="00980792" w:rsidRPr="00BC62DD">
        <w:rPr>
          <w:rFonts w:ascii="Times New Roman" w:hAnsi="Times New Roman" w:cs="Times New Roman"/>
          <w:bCs/>
          <w:shd w:val="clear" w:color="auto" w:fill="FCFDFE"/>
        </w:rPr>
        <w:t>eksiklerin giderilmesi ve de</w:t>
      </w:r>
      <w:r w:rsidR="00712CBC" w:rsidRPr="00BC62DD">
        <w:rPr>
          <w:rFonts w:ascii="Times New Roman" w:hAnsi="Times New Roman" w:cs="Times New Roman"/>
          <w:bCs/>
          <w:shd w:val="clear" w:color="auto" w:fill="FCFDFE"/>
        </w:rPr>
        <w:t xml:space="preserve">netimlerin </w:t>
      </w:r>
      <w:proofErr w:type="spellStart"/>
      <w:r w:rsidR="00712CBC" w:rsidRPr="00BC62DD">
        <w:rPr>
          <w:rFonts w:ascii="Times New Roman" w:hAnsi="Times New Roman" w:cs="Times New Roman"/>
          <w:bCs/>
          <w:shd w:val="clear" w:color="auto" w:fill="FCFDFE"/>
        </w:rPr>
        <w:t>sıklaştırılmasıbireysel</w:t>
      </w:r>
      <w:proofErr w:type="spellEnd"/>
      <w:r w:rsidR="00712CBC" w:rsidRPr="00BC62DD">
        <w:rPr>
          <w:rFonts w:ascii="Times New Roman" w:hAnsi="Times New Roman" w:cs="Times New Roman"/>
          <w:bCs/>
          <w:shd w:val="clear" w:color="auto" w:fill="FCFDFE"/>
        </w:rPr>
        <w:t xml:space="preserve"> silahlanmayı azaltma yolunda büyük </w:t>
      </w:r>
      <w:r w:rsidR="00670529" w:rsidRPr="00BC62DD">
        <w:rPr>
          <w:rFonts w:ascii="Times New Roman" w:hAnsi="Times New Roman" w:cs="Times New Roman"/>
          <w:bCs/>
          <w:shd w:val="clear" w:color="auto" w:fill="FCFDFE"/>
        </w:rPr>
        <w:t>önem taşımaktadır</w:t>
      </w:r>
      <w:r w:rsidR="00712CBC" w:rsidRPr="00BC62DD">
        <w:rPr>
          <w:rFonts w:ascii="Times New Roman" w:hAnsi="Times New Roman" w:cs="Times New Roman"/>
          <w:bCs/>
          <w:shd w:val="clear" w:color="auto" w:fill="FCFDFE"/>
        </w:rPr>
        <w:t>.</w:t>
      </w:r>
      <w:r w:rsidR="00670529" w:rsidRPr="00BC62DD">
        <w:rPr>
          <w:rFonts w:ascii="Times New Roman" w:hAnsi="Times New Roman" w:cs="Times New Roman"/>
          <w:bCs/>
          <w:shd w:val="clear" w:color="auto" w:fill="FCFDFE"/>
        </w:rPr>
        <w:t xml:space="preserve"> Bu ö</w:t>
      </w:r>
      <w:r w:rsidR="00712CBC" w:rsidRPr="00BC62DD">
        <w:rPr>
          <w:rFonts w:ascii="Times New Roman" w:hAnsi="Times New Roman" w:cs="Times New Roman"/>
          <w:bCs/>
          <w:shd w:val="clear" w:color="auto" w:fill="FCFDFE"/>
        </w:rPr>
        <w:t>neri</w:t>
      </w:r>
      <w:r w:rsidR="00670529" w:rsidRPr="00BC62DD">
        <w:rPr>
          <w:rFonts w:ascii="Times New Roman" w:hAnsi="Times New Roman" w:cs="Times New Roman"/>
          <w:bCs/>
          <w:shd w:val="clear" w:color="auto" w:fill="FCFDFE"/>
        </w:rPr>
        <w:t>y</w:t>
      </w:r>
      <w:r w:rsidR="00712CBC" w:rsidRPr="00BC62DD">
        <w:rPr>
          <w:rFonts w:ascii="Times New Roman" w:hAnsi="Times New Roman" w:cs="Times New Roman"/>
          <w:bCs/>
          <w:shd w:val="clear" w:color="auto" w:fill="FCFDFE"/>
        </w:rPr>
        <w:t xml:space="preserve">i destekler nitelikteki </w:t>
      </w:r>
      <w:r w:rsidR="00670529" w:rsidRPr="00BC62DD">
        <w:rPr>
          <w:rFonts w:ascii="Times New Roman" w:hAnsi="Times New Roman" w:cs="Times New Roman"/>
          <w:bCs/>
          <w:shd w:val="clear" w:color="auto" w:fill="FCFDFE"/>
        </w:rPr>
        <w:t xml:space="preserve">30 Kasım 2017 tarihli </w:t>
      </w:r>
      <w:r w:rsidR="00712CBC" w:rsidRPr="00BC62DD">
        <w:rPr>
          <w:rFonts w:ascii="Times New Roman" w:hAnsi="Times New Roman" w:cs="Times New Roman"/>
          <w:bCs/>
          <w:shd w:val="clear" w:color="auto" w:fill="FCFDFE"/>
        </w:rPr>
        <w:t>bir denetim haberi incele</w:t>
      </w:r>
      <w:r w:rsidR="00670529" w:rsidRPr="00BC62DD">
        <w:rPr>
          <w:rFonts w:ascii="Times New Roman" w:hAnsi="Times New Roman" w:cs="Times New Roman"/>
          <w:bCs/>
          <w:shd w:val="clear" w:color="auto" w:fill="FCFDFE"/>
        </w:rPr>
        <w:t xml:space="preserve">ndiğinde denetimin önemi ortaya çıkmaktadır. </w:t>
      </w:r>
    </w:p>
    <w:p w:rsidR="00FD7616" w:rsidRPr="00BC62DD" w:rsidRDefault="00A342B6" w:rsidP="00E256C7">
      <w:pPr>
        <w:spacing w:before="120" w:after="120" w:line="240" w:lineRule="auto"/>
        <w:jc w:val="both"/>
        <w:rPr>
          <w:rFonts w:ascii="Times New Roman" w:eastAsia="Times New Roman" w:hAnsi="Times New Roman" w:cs="Times New Roman"/>
          <w:lang w:eastAsia="tr-TR"/>
        </w:rPr>
      </w:pPr>
      <w:r w:rsidRPr="00BC62DD">
        <w:rPr>
          <w:rFonts w:ascii="Times New Roman" w:eastAsia="Times New Roman" w:hAnsi="Times New Roman" w:cs="Times New Roman"/>
          <w:b/>
          <w:lang w:eastAsia="tr-TR"/>
        </w:rPr>
        <w:t>“</w:t>
      </w:r>
      <w:r w:rsidR="00FD7616" w:rsidRPr="00BC62DD">
        <w:rPr>
          <w:rFonts w:ascii="Times New Roman" w:eastAsia="Times New Roman" w:hAnsi="Times New Roman" w:cs="Times New Roman"/>
          <w:lang w:eastAsia="tr-TR"/>
        </w:rPr>
        <w:t xml:space="preserve">Emniyet Genel Müdürlüğü Özel Güvenlik Daire Başkanlığı ile Asayiş Daire Başkanlığı koordinesinde 81 ilimizde ilk kez eş zamanlı olarak polis ve jandarma birimlerimizce av bayileri denetlendi.6136 ve 2521 sayılı Kanunlar kapsamında ithali, üretimi, satın alınması, satılması ve bulundurulması yasak olan alet ve silahlar ile ilgili olarak 81 il merkezi ve ilçelerinde faaliyet gösteren av bayilerine yönelik 29 Kasım günü 10.00-15.00 saatleri arasında gerçekleştirilen eşzamanlı denetlemelere 1.733 ekip ile 6.085 personel katılırken 2.717 işyeri kontrol </w:t>
      </w:r>
      <w:proofErr w:type="spellStart"/>
      <w:r w:rsidR="00FD7616" w:rsidRPr="00BC62DD">
        <w:rPr>
          <w:rFonts w:ascii="Times New Roman" w:eastAsia="Times New Roman" w:hAnsi="Times New Roman" w:cs="Times New Roman"/>
          <w:lang w:eastAsia="tr-TR"/>
        </w:rPr>
        <w:t>edildi.</w:t>
      </w:r>
      <w:r w:rsidR="00E256C7" w:rsidRPr="00BC62DD">
        <w:rPr>
          <w:rFonts w:ascii="Times New Roman" w:eastAsia="Times New Roman" w:hAnsi="Times New Roman" w:cs="Times New Roman"/>
          <w:lang w:eastAsia="tr-TR"/>
        </w:rPr>
        <w:t>Denetlemeler</w:t>
      </w:r>
      <w:proofErr w:type="spellEnd"/>
      <w:r w:rsidR="00E256C7" w:rsidRPr="00BC62DD">
        <w:rPr>
          <w:rFonts w:ascii="Times New Roman" w:eastAsia="Times New Roman" w:hAnsi="Times New Roman" w:cs="Times New Roman"/>
          <w:lang w:eastAsia="tr-TR"/>
        </w:rPr>
        <w:t xml:space="preserve"> sonucunda </w:t>
      </w:r>
      <w:r w:rsidR="00FD7616" w:rsidRPr="00BC62DD">
        <w:rPr>
          <w:rFonts w:ascii="Times New Roman" w:eastAsia="Times New Roman" w:hAnsi="Times New Roman" w:cs="Times New Roman"/>
          <w:lang w:eastAsia="tr-TR"/>
        </w:rPr>
        <w:t>227 işyerine adli, 200 işyerine idari işlem yapıldı, 204.126 TL idari yaptırım uygulandı,667 adet TS/870 standardına aykırı yivsiz tüfek,1.792 adet TS/870 standardına aykırı yivsiz tüfek aksamı, (katlanır dipçik, tabanca kabza, tahdit tapası olmayan yüksek kapasiteli şarjör)</w:t>
      </w:r>
      <w:r w:rsidR="00E256C7" w:rsidRPr="00BC62DD">
        <w:rPr>
          <w:rFonts w:ascii="Times New Roman" w:eastAsia="Times New Roman" w:hAnsi="Times New Roman" w:cs="Times New Roman"/>
          <w:lang w:eastAsia="tr-TR"/>
        </w:rPr>
        <w:t>,</w:t>
      </w:r>
      <w:r w:rsidR="00FD7616" w:rsidRPr="00BC62DD">
        <w:rPr>
          <w:rFonts w:ascii="Times New Roman" w:eastAsia="Times New Roman" w:hAnsi="Times New Roman" w:cs="Times New Roman"/>
          <w:lang w:eastAsia="tr-TR"/>
        </w:rPr>
        <w:t>1 adet tabanca dönüşüm kiti,53 adet muşta,38 adet ses ve gaz fişeği atabilen kurusıkı tabir edilen silah,20 adet fazla fişek kapasiteli tabanca şarjörü</w:t>
      </w:r>
      <w:r w:rsidR="00E256C7" w:rsidRPr="00BC62DD">
        <w:rPr>
          <w:rFonts w:ascii="Times New Roman" w:eastAsia="Times New Roman" w:hAnsi="Times New Roman" w:cs="Times New Roman"/>
          <w:lang w:eastAsia="tr-TR"/>
        </w:rPr>
        <w:t xml:space="preserve"> ve </w:t>
      </w:r>
      <w:r w:rsidR="00FD7616" w:rsidRPr="00BC62DD">
        <w:rPr>
          <w:rFonts w:ascii="Times New Roman" w:eastAsia="Times New Roman" w:hAnsi="Times New Roman" w:cs="Times New Roman"/>
          <w:lang w:eastAsia="tr-TR"/>
        </w:rPr>
        <w:t>4.348 adet 6136 sayılı Kanunun 4’üncü maddesinde sayılan alet (bulundurulması, taşınması ve üretilmesi yasak olan kılıç, kasatura, oluklu bıçak, hançer, sustalı vb.) ele geçirildi.</w:t>
      </w:r>
      <w:r w:rsidR="00670529" w:rsidRPr="00BC62DD">
        <w:rPr>
          <w:rFonts w:ascii="Times New Roman" w:eastAsia="Times New Roman" w:hAnsi="Times New Roman" w:cs="Times New Roman"/>
          <w:lang w:eastAsia="tr-TR"/>
        </w:rPr>
        <w:t>”</w:t>
      </w:r>
    </w:p>
    <w:p w:rsidR="00A342B6" w:rsidRDefault="00A342B6" w:rsidP="00990907">
      <w:pPr>
        <w:shd w:val="clear" w:color="auto" w:fill="FFFFFF"/>
        <w:spacing w:before="120" w:after="120" w:line="240" w:lineRule="auto"/>
        <w:jc w:val="both"/>
        <w:rPr>
          <w:rFonts w:ascii="Times New Roman" w:eastAsia="Times New Roman" w:hAnsi="Times New Roman" w:cs="Times New Roman"/>
          <w:sz w:val="24"/>
          <w:szCs w:val="24"/>
          <w:lang w:eastAsia="tr-TR"/>
        </w:rPr>
      </w:pPr>
      <w:r w:rsidRPr="00BC62DD">
        <w:rPr>
          <w:rFonts w:ascii="Times New Roman" w:eastAsia="Times New Roman" w:hAnsi="Times New Roman" w:cs="Times New Roman"/>
          <w:lang w:eastAsia="tr-TR"/>
        </w:rPr>
        <w:t>Yukarıda da görüldüğü gibi bireysel silahlanma ile mücadelenin yolu denetimlerin yapılması ve arttırılmasından geçmektedir.</w:t>
      </w:r>
    </w:p>
    <w:tbl>
      <w:tblPr>
        <w:tblStyle w:val="TabloKlavuzu"/>
        <w:tblW w:w="0" w:type="auto"/>
        <w:tblLook w:val="04A0" w:firstRow="1" w:lastRow="0" w:firstColumn="1" w:lastColumn="0" w:noHBand="0" w:noVBand="1"/>
      </w:tblPr>
      <w:tblGrid>
        <w:gridCol w:w="4503"/>
        <w:gridCol w:w="4500"/>
      </w:tblGrid>
      <w:tr w:rsidR="007D1905" w:rsidTr="007D1905">
        <w:tc>
          <w:tcPr>
            <w:tcW w:w="4531" w:type="dxa"/>
          </w:tcPr>
          <w:p w:rsidR="007D1905" w:rsidRPr="00EB01D4" w:rsidRDefault="007D1905" w:rsidP="00990907">
            <w:pPr>
              <w:spacing w:before="120" w:after="120"/>
              <w:jc w:val="both"/>
              <w:rPr>
                <w:rFonts w:ascii="Times New Roman" w:eastAsia="Times New Roman" w:hAnsi="Times New Roman" w:cs="Times New Roman"/>
                <w:sz w:val="20"/>
                <w:szCs w:val="20"/>
                <w:lang w:eastAsia="tr-TR"/>
              </w:rPr>
            </w:pPr>
            <w:r w:rsidRPr="00EB01D4">
              <w:rPr>
                <w:rFonts w:ascii="Times New Roman" w:hAnsi="Times New Roman" w:cs="Times New Roman"/>
                <w:b/>
                <w:sz w:val="20"/>
                <w:szCs w:val="20"/>
              </w:rPr>
              <w:t>Olumlu Dışsallıklar</w:t>
            </w:r>
          </w:p>
        </w:tc>
        <w:tc>
          <w:tcPr>
            <w:tcW w:w="4531" w:type="dxa"/>
          </w:tcPr>
          <w:p w:rsidR="007D1905" w:rsidRPr="00EB01D4" w:rsidRDefault="007D1905" w:rsidP="00990907">
            <w:pPr>
              <w:spacing w:before="120" w:after="120"/>
              <w:jc w:val="both"/>
              <w:rPr>
                <w:rFonts w:ascii="Times New Roman" w:eastAsia="Times New Roman" w:hAnsi="Times New Roman" w:cs="Times New Roman"/>
                <w:sz w:val="20"/>
                <w:szCs w:val="20"/>
                <w:lang w:eastAsia="tr-TR"/>
              </w:rPr>
            </w:pPr>
            <w:r w:rsidRPr="00EB01D4">
              <w:rPr>
                <w:rFonts w:ascii="Times New Roman" w:hAnsi="Times New Roman" w:cs="Times New Roman"/>
                <w:b/>
                <w:sz w:val="20"/>
                <w:szCs w:val="20"/>
              </w:rPr>
              <w:t>Olumsuz Dışsallıklar</w:t>
            </w:r>
          </w:p>
        </w:tc>
      </w:tr>
      <w:tr w:rsidR="007D1905" w:rsidTr="007D1905">
        <w:tc>
          <w:tcPr>
            <w:tcW w:w="4531" w:type="dxa"/>
          </w:tcPr>
          <w:p w:rsidR="007D1905" w:rsidRPr="00EB01D4" w:rsidRDefault="00D66FD2" w:rsidP="00990907">
            <w:pPr>
              <w:spacing w:before="120" w:after="120"/>
              <w:jc w:val="both"/>
              <w:rPr>
                <w:rFonts w:ascii="Times New Roman" w:eastAsia="Times New Roman" w:hAnsi="Times New Roman" w:cs="Times New Roman"/>
                <w:sz w:val="20"/>
                <w:szCs w:val="20"/>
                <w:lang w:eastAsia="tr-TR"/>
              </w:rPr>
            </w:pPr>
            <w:r w:rsidRPr="00EB01D4">
              <w:rPr>
                <w:rFonts w:ascii="Times New Roman" w:eastAsia="Times New Roman" w:hAnsi="Times New Roman" w:cs="Times New Roman"/>
                <w:sz w:val="20"/>
                <w:szCs w:val="20"/>
                <w:lang w:eastAsia="tr-TR"/>
              </w:rPr>
              <w:t>Yasal takiplerin kolaylaştırılması</w:t>
            </w:r>
          </w:p>
        </w:tc>
        <w:tc>
          <w:tcPr>
            <w:tcW w:w="4531" w:type="dxa"/>
          </w:tcPr>
          <w:p w:rsidR="007D1905" w:rsidRPr="00EB01D4" w:rsidRDefault="00D66FD2" w:rsidP="00990907">
            <w:pPr>
              <w:spacing w:before="120" w:after="120"/>
              <w:jc w:val="both"/>
              <w:rPr>
                <w:rFonts w:ascii="Times New Roman" w:eastAsia="Times New Roman" w:hAnsi="Times New Roman" w:cs="Times New Roman"/>
                <w:sz w:val="20"/>
                <w:szCs w:val="20"/>
                <w:lang w:eastAsia="tr-TR"/>
              </w:rPr>
            </w:pPr>
            <w:r w:rsidRPr="00EB01D4">
              <w:rPr>
                <w:rFonts w:ascii="Times New Roman" w:eastAsia="Times New Roman" w:hAnsi="Times New Roman" w:cs="Times New Roman"/>
                <w:sz w:val="20"/>
                <w:szCs w:val="20"/>
                <w:lang w:eastAsia="tr-TR"/>
              </w:rPr>
              <w:t>Kolluk kuvvetlerinde ki iş yükünün artması</w:t>
            </w:r>
          </w:p>
        </w:tc>
      </w:tr>
      <w:tr w:rsidR="007D1905" w:rsidTr="007D1905">
        <w:tc>
          <w:tcPr>
            <w:tcW w:w="4531" w:type="dxa"/>
          </w:tcPr>
          <w:p w:rsidR="007D1905" w:rsidRPr="00EB01D4" w:rsidRDefault="00D66FD2" w:rsidP="00990907">
            <w:pPr>
              <w:spacing w:before="120" w:after="120"/>
              <w:jc w:val="both"/>
              <w:rPr>
                <w:rFonts w:ascii="Times New Roman" w:eastAsia="Times New Roman" w:hAnsi="Times New Roman" w:cs="Times New Roman"/>
                <w:sz w:val="20"/>
                <w:szCs w:val="20"/>
                <w:lang w:eastAsia="tr-TR"/>
              </w:rPr>
            </w:pPr>
            <w:r w:rsidRPr="00EB01D4">
              <w:rPr>
                <w:rFonts w:ascii="Times New Roman" w:eastAsia="Times New Roman" w:hAnsi="Times New Roman" w:cs="Times New Roman"/>
                <w:sz w:val="20"/>
                <w:szCs w:val="20"/>
                <w:lang w:eastAsia="tr-TR"/>
              </w:rPr>
              <w:t>Yasa dışı silah satışların önüne geçilmesi</w:t>
            </w:r>
          </w:p>
        </w:tc>
        <w:tc>
          <w:tcPr>
            <w:tcW w:w="4531" w:type="dxa"/>
          </w:tcPr>
          <w:p w:rsidR="007D1905" w:rsidRPr="00EB01D4" w:rsidRDefault="007D1905" w:rsidP="00990907">
            <w:pPr>
              <w:spacing w:before="120" w:after="120"/>
              <w:jc w:val="both"/>
              <w:rPr>
                <w:rFonts w:ascii="Times New Roman" w:eastAsia="Times New Roman" w:hAnsi="Times New Roman" w:cs="Times New Roman"/>
                <w:sz w:val="20"/>
                <w:szCs w:val="20"/>
                <w:lang w:eastAsia="tr-TR"/>
              </w:rPr>
            </w:pPr>
          </w:p>
        </w:tc>
      </w:tr>
      <w:tr w:rsidR="00D66FD2" w:rsidTr="007D1905">
        <w:tc>
          <w:tcPr>
            <w:tcW w:w="4531" w:type="dxa"/>
          </w:tcPr>
          <w:p w:rsidR="00D66FD2" w:rsidRPr="00EB01D4" w:rsidRDefault="00D66FD2" w:rsidP="00990907">
            <w:pPr>
              <w:spacing w:before="120" w:after="120"/>
              <w:jc w:val="both"/>
              <w:rPr>
                <w:rFonts w:ascii="Times New Roman" w:eastAsia="Times New Roman" w:hAnsi="Times New Roman" w:cs="Times New Roman"/>
                <w:sz w:val="20"/>
                <w:szCs w:val="20"/>
                <w:lang w:eastAsia="tr-TR"/>
              </w:rPr>
            </w:pPr>
            <w:r w:rsidRPr="00EB01D4">
              <w:rPr>
                <w:rFonts w:ascii="Times New Roman" w:eastAsia="Times New Roman" w:hAnsi="Times New Roman" w:cs="Times New Roman"/>
                <w:sz w:val="20"/>
                <w:szCs w:val="20"/>
                <w:lang w:eastAsia="tr-TR"/>
              </w:rPr>
              <w:t>Ateşli silahlara karşı caydırıcılığın artması</w:t>
            </w:r>
          </w:p>
        </w:tc>
        <w:tc>
          <w:tcPr>
            <w:tcW w:w="4531" w:type="dxa"/>
          </w:tcPr>
          <w:p w:rsidR="00D66FD2" w:rsidRPr="00EB01D4" w:rsidRDefault="00D66FD2" w:rsidP="00990907">
            <w:pPr>
              <w:spacing w:before="120" w:after="120"/>
              <w:jc w:val="both"/>
              <w:rPr>
                <w:rFonts w:ascii="Times New Roman" w:eastAsia="Times New Roman" w:hAnsi="Times New Roman" w:cs="Times New Roman"/>
                <w:sz w:val="20"/>
                <w:szCs w:val="20"/>
                <w:lang w:eastAsia="tr-TR"/>
              </w:rPr>
            </w:pPr>
          </w:p>
        </w:tc>
      </w:tr>
    </w:tbl>
    <w:p w:rsidR="00B143AA" w:rsidRPr="00BC62DD" w:rsidRDefault="00B143AA" w:rsidP="00990907">
      <w:pPr>
        <w:spacing w:before="120" w:after="120" w:line="240" w:lineRule="auto"/>
        <w:jc w:val="both"/>
        <w:rPr>
          <w:rFonts w:ascii="Times New Roman" w:hAnsi="Times New Roman" w:cs="Times New Roman"/>
        </w:rPr>
      </w:pPr>
      <w:r w:rsidRPr="00BC62DD">
        <w:rPr>
          <w:rFonts w:ascii="Times New Roman" w:hAnsi="Times New Roman" w:cs="Times New Roman"/>
          <w:bCs/>
          <w:u w:val="single"/>
          <w:shd w:val="clear" w:color="auto" w:fill="FCFDFE"/>
        </w:rPr>
        <w:lastRenderedPageBreak/>
        <w:t xml:space="preserve">3) Avcılık kimliği olmayanlara, av silahı satışının </w:t>
      </w:r>
      <w:proofErr w:type="spellStart"/>
      <w:proofErr w:type="gramStart"/>
      <w:r w:rsidRPr="00BC62DD">
        <w:rPr>
          <w:rFonts w:ascii="Times New Roman" w:hAnsi="Times New Roman" w:cs="Times New Roman"/>
          <w:bCs/>
          <w:u w:val="single"/>
          <w:shd w:val="clear" w:color="auto" w:fill="FCFDFE"/>
        </w:rPr>
        <w:t>engellenmesi:</w:t>
      </w:r>
      <w:r w:rsidR="00670529" w:rsidRPr="00BC62DD">
        <w:rPr>
          <w:rFonts w:ascii="Times New Roman" w:hAnsi="Times New Roman" w:cs="Times New Roman"/>
          <w:bCs/>
          <w:shd w:val="clear" w:color="auto" w:fill="FCFDFE"/>
        </w:rPr>
        <w:t>Türkiye’</w:t>
      </w:r>
      <w:r w:rsidRPr="00BC62DD">
        <w:rPr>
          <w:rFonts w:ascii="Times New Roman" w:hAnsi="Times New Roman" w:cs="Times New Roman"/>
          <w:bCs/>
          <w:shd w:val="clear" w:color="auto" w:fill="FCFDFE"/>
        </w:rPr>
        <w:t>de</w:t>
      </w:r>
      <w:proofErr w:type="spellEnd"/>
      <w:proofErr w:type="gramEnd"/>
      <w:r w:rsidRPr="00BC62DD">
        <w:rPr>
          <w:rFonts w:ascii="Times New Roman" w:hAnsi="Times New Roman" w:cs="Times New Roman"/>
          <w:bCs/>
          <w:shd w:val="clear" w:color="auto" w:fill="FCFDFE"/>
        </w:rPr>
        <w:t xml:space="preserve"> yasal bir şekilde avcılık yapabilmek için avcılık belgesine ihtiyaç duyulmaktadır</w:t>
      </w:r>
      <w:r w:rsidR="00E256C7" w:rsidRPr="00BC62DD">
        <w:rPr>
          <w:rFonts w:ascii="Times New Roman" w:hAnsi="Times New Roman" w:cs="Times New Roman"/>
          <w:bCs/>
          <w:shd w:val="clear" w:color="auto" w:fill="FCFDFE"/>
        </w:rPr>
        <w:t>. A</w:t>
      </w:r>
      <w:r w:rsidRPr="00BC62DD">
        <w:rPr>
          <w:rFonts w:ascii="Times New Roman" w:hAnsi="Times New Roman" w:cs="Times New Roman"/>
          <w:bCs/>
          <w:shd w:val="clear" w:color="auto" w:fill="FCFDFE"/>
        </w:rPr>
        <w:t xml:space="preserve">ncak av tüfeği alabilmek için böyle bir ön şarta gerek yoktur. Av </w:t>
      </w:r>
      <w:proofErr w:type="spellStart"/>
      <w:r w:rsidRPr="00BC62DD">
        <w:rPr>
          <w:rFonts w:ascii="Times New Roman" w:hAnsi="Times New Roman" w:cs="Times New Roman"/>
          <w:bCs/>
          <w:shd w:val="clear" w:color="auto" w:fill="FCFDFE"/>
        </w:rPr>
        <w:t>tüfekleriyivli</w:t>
      </w:r>
      <w:proofErr w:type="spellEnd"/>
      <w:r w:rsidRPr="00BC62DD">
        <w:rPr>
          <w:rFonts w:ascii="Times New Roman" w:hAnsi="Times New Roman" w:cs="Times New Roman"/>
          <w:bCs/>
          <w:shd w:val="clear" w:color="auto" w:fill="FCFDFE"/>
        </w:rPr>
        <w:t xml:space="preserve"> ve yivsiz av tüfekleri olarak ikiye ayrılmaktadır. Yivli av tüfekleri</w:t>
      </w:r>
      <w:r w:rsidR="00E256C7" w:rsidRPr="00BC62DD">
        <w:rPr>
          <w:rFonts w:ascii="Times New Roman" w:hAnsi="Times New Roman" w:cs="Times New Roman"/>
          <w:bCs/>
          <w:shd w:val="clear" w:color="auto" w:fill="FCFDFE"/>
        </w:rPr>
        <w:t>, n</w:t>
      </w:r>
      <w:r w:rsidRPr="00BC62DD">
        <w:rPr>
          <w:rFonts w:ascii="Times New Roman" w:hAnsi="Times New Roman" w:cs="Times New Roman"/>
          <w:shd w:val="clear" w:color="auto" w:fill="FFFFFF"/>
        </w:rPr>
        <w:t xml:space="preserve">amlu uzunluğu fişek yatağı hariç otuz santimetreden fazla, uzun menzilli ve delici güce sahip, sabit dipçikli, tam ve yarı otomatik atış yeteneği olmayan ve münhasıran avda veya atıcılıkta kullanılan ateşli-yivli silahları kapsar. Yivli av tüfeği ruhsatı alabilmek için avcılık belgesine ihtiyaç duyulmaktadır, bu yüzden bu öneri yivsiz av tüfeklerinin satışına yöneliktir. 1875'te İngiliz </w:t>
      </w:r>
      <w:proofErr w:type="spellStart"/>
      <w:r w:rsidRPr="00BC62DD">
        <w:rPr>
          <w:rFonts w:ascii="Times New Roman" w:hAnsi="Times New Roman" w:cs="Times New Roman"/>
          <w:shd w:val="clear" w:color="auto" w:fill="FFFFFF"/>
        </w:rPr>
        <w:t>Anson</w:t>
      </w:r>
      <w:proofErr w:type="spellEnd"/>
      <w:r w:rsidRPr="00BC62DD">
        <w:rPr>
          <w:rFonts w:ascii="Times New Roman" w:hAnsi="Times New Roman" w:cs="Times New Roman"/>
          <w:shd w:val="clear" w:color="auto" w:fill="FFFFFF"/>
        </w:rPr>
        <w:t xml:space="preserve"> ile </w:t>
      </w:r>
      <w:proofErr w:type="spellStart"/>
      <w:r w:rsidRPr="00BC62DD">
        <w:rPr>
          <w:rFonts w:ascii="Times New Roman" w:hAnsi="Times New Roman" w:cs="Times New Roman"/>
          <w:shd w:val="clear" w:color="auto" w:fill="FFFFFF"/>
        </w:rPr>
        <w:t>Deeley</w:t>
      </w:r>
      <w:proofErr w:type="spellEnd"/>
      <w:r w:rsidRPr="00BC62DD">
        <w:rPr>
          <w:rFonts w:ascii="Times New Roman" w:hAnsi="Times New Roman" w:cs="Times New Roman"/>
          <w:shd w:val="clear" w:color="auto" w:fill="FFFFFF"/>
        </w:rPr>
        <w:t xml:space="preserve"> tarafından şimdiki modellere en yakın </w:t>
      </w:r>
      <w:r w:rsidRPr="00BC62DD">
        <w:rPr>
          <w:rFonts w:ascii="Times New Roman" w:hAnsi="Times New Roman" w:cs="Times New Roman"/>
          <w:bCs/>
        </w:rPr>
        <w:t>yivsiz av tüfeği icat edildi. Yivsiz av tüfeğinde</w:t>
      </w:r>
      <w:r w:rsidRPr="00BC62DD">
        <w:rPr>
          <w:rFonts w:ascii="Times New Roman" w:hAnsi="Times New Roman" w:cs="Times New Roman"/>
        </w:rPr>
        <w:t xml:space="preserve">, piyade tüfeğinde kullanılan mermi çekirdekleri yerine, av fişeği olarak tabir edilen ve çeşitli özelliklere sahip </w:t>
      </w:r>
      <w:proofErr w:type="spellStart"/>
      <w:r w:rsidRPr="00BC62DD">
        <w:rPr>
          <w:rFonts w:ascii="Times New Roman" w:hAnsi="Times New Roman" w:cs="Times New Roman"/>
        </w:rPr>
        <w:t>kovanlı</w:t>
      </w:r>
      <w:proofErr w:type="spellEnd"/>
      <w:r w:rsidRPr="00BC62DD">
        <w:rPr>
          <w:rFonts w:ascii="Times New Roman" w:hAnsi="Times New Roman" w:cs="Times New Roman"/>
        </w:rPr>
        <w:t xml:space="preserve"> mermiler kullanılır. Basit modelleri olduğu kadar, son derece modern ve fişek kapasiteleri yüksek olan çeşitli tiplerde </w:t>
      </w:r>
      <w:r w:rsidRPr="00BC62DD">
        <w:rPr>
          <w:rFonts w:ascii="Times New Roman" w:hAnsi="Times New Roman" w:cs="Times New Roman"/>
          <w:bCs/>
        </w:rPr>
        <w:t>yivsiz av tüfekleri</w:t>
      </w:r>
      <w:r w:rsidRPr="00BC62DD">
        <w:rPr>
          <w:rFonts w:ascii="Times New Roman" w:hAnsi="Times New Roman" w:cs="Times New Roman"/>
        </w:rPr>
        <w:t> üretilmektedir. Yivsiz av tüfeği yakın mesafeden kullanıldığı takdirde öldürücü güce sahiptir. Ateşli silahlar</w:t>
      </w:r>
      <w:r w:rsidR="00E256C7" w:rsidRPr="00BC62DD">
        <w:rPr>
          <w:rFonts w:ascii="Times New Roman" w:hAnsi="Times New Roman" w:cs="Times New Roman"/>
        </w:rPr>
        <w:t>l</w:t>
      </w:r>
      <w:r w:rsidRPr="00BC62DD">
        <w:rPr>
          <w:rFonts w:ascii="Times New Roman" w:hAnsi="Times New Roman" w:cs="Times New Roman"/>
        </w:rPr>
        <w:t>a işlenen suç sayısında büyük bir paydanın tüfeklere ait olduğu</w:t>
      </w:r>
      <w:r w:rsidR="00E256C7" w:rsidRPr="00BC62DD">
        <w:rPr>
          <w:rFonts w:ascii="Times New Roman" w:hAnsi="Times New Roman" w:cs="Times New Roman"/>
        </w:rPr>
        <w:t xml:space="preserve"> göz önüne alındığında bu </w:t>
      </w:r>
      <w:r w:rsidRPr="00BC62DD">
        <w:rPr>
          <w:rFonts w:ascii="Times New Roman" w:hAnsi="Times New Roman" w:cs="Times New Roman"/>
        </w:rPr>
        <w:t xml:space="preserve">tüfeklerin satışına yönelik yapılacak </w:t>
      </w:r>
      <w:r w:rsidR="00E256C7" w:rsidRPr="00BC62DD">
        <w:rPr>
          <w:rFonts w:ascii="Times New Roman" w:hAnsi="Times New Roman" w:cs="Times New Roman"/>
        </w:rPr>
        <w:t>düzenle</w:t>
      </w:r>
      <w:r w:rsidRPr="00BC62DD">
        <w:rPr>
          <w:rFonts w:ascii="Times New Roman" w:hAnsi="Times New Roman" w:cs="Times New Roman"/>
        </w:rPr>
        <w:t xml:space="preserve">meler bireylerin av tüfeğine ulaşmasının önüne bazı engeller getirecektir. Bu engellerle beraber hem insan yaşamı hem de kontrolsüz avlanma nedeniyle tehlikeye giren ekolojik denge koruma altına alınacaktır. </w:t>
      </w:r>
    </w:p>
    <w:p w:rsidR="00B143AA" w:rsidRPr="00BC62DD" w:rsidRDefault="00B143AA" w:rsidP="00990907">
      <w:pPr>
        <w:spacing w:before="120" w:after="120" w:line="240" w:lineRule="auto"/>
        <w:jc w:val="both"/>
        <w:rPr>
          <w:rFonts w:ascii="Times New Roman" w:hAnsi="Times New Roman" w:cs="Times New Roman"/>
          <w:shd w:val="clear" w:color="auto" w:fill="FFFFFF"/>
        </w:rPr>
      </w:pPr>
      <w:r w:rsidRPr="00BC62DD">
        <w:rPr>
          <w:rFonts w:ascii="Times New Roman" w:hAnsi="Times New Roman" w:cs="Times New Roman"/>
          <w:shd w:val="clear" w:color="auto" w:fill="FFFFFF"/>
        </w:rPr>
        <w:t xml:space="preserve">Diğer yandan bu çözüm önerisi kırsal bölgede yaşayan </w:t>
      </w:r>
      <w:r w:rsidR="00E256C7" w:rsidRPr="00BC62DD">
        <w:rPr>
          <w:rFonts w:ascii="Times New Roman" w:hAnsi="Times New Roman" w:cs="Times New Roman"/>
          <w:shd w:val="clear" w:color="auto" w:fill="FFFFFF"/>
        </w:rPr>
        <w:t xml:space="preserve">ve zaman zaman yaban hayvanlarının saldırısına maruz kalan ve </w:t>
      </w:r>
      <w:r w:rsidRPr="00BC62DD">
        <w:rPr>
          <w:rFonts w:ascii="Times New Roman" w:hAnsi="Times New Roman" w:cs="Times New Roman"/>
          <w:shd w:val="clear" w:color="auto" w:fill="FFFFFF"/>
        </w:rPr>
        <w:t>bu saldırı</w:t>
      </w:r>
      <w:r w:rsidR="00E256C7" w:rsidRPr="00BC62DD">
        <w:rPr>
          <w:rFonts w:ascii="Times New Roman" w:hAnsi="Times New Roman" w:cs="Times New Roman"/>
          <w:shd w:val="clear" w:color="auto" w:fill="FFFFFF"/>
        </w:rPr>
        <w:t>lar karşısında</w:t>
      </w:r>
      <w:r w:rsidRPr="00BC62DD">
        <w:rPr>
          <w:rFonts w:ascii="Times New Roman" w:hAnsi="Times New Roman" w:cs="Times New Roman"/>
          <w:shd w:val="clear" w:color="auto" w:fill="FFFFFF"/>
        </w:rPr>
        <w:t xml:space="preserve"> kendilerini ve mallarını(hasatlarını) korumak için av tüfeğine ihtiyaç duy</w:t>
      </w:r>
      <w:r w:rsidR="00E256C7" w:rsidRPr="00BC62DD">
        <w:rPr>
          <w:rFonts w:ascii="Times New Roman" w:hAnsi="Times New Roman" w:cs="Times New Roman"/>
          <w:shd w:val="clear" w:color="auto" w:fill="FFFFFF"/>
        </w:rPr>
        <w:t xml:space="preserve">an vatandaşlar tarafından eleştirilebilir. </w:t>
      </w:r>
      <w:r w:rsidRPr="00BC62DD">
        <w:rPr>
          <w:rFonts w:ascii="Times New Roman" w:hAnsi="Times New Roman" w:cs="Times New Roman"/>
          <w:shd w:val="clear" w:color="auto" w:fill="FFFFFF"/>
        </w:rPr>
        <w:t xml:space="preserve">Bu ihtiyaçları görmezden gelmek yeni bir soruna yol açabileceği gibi, bu konuda sınırsız bir özgürlük tanımak </w:t>
      </w:r>
      <w:r w:rsidR="00E256C7" w:rsidRPr="00BC62DD">
        <w:rPr>
          <w:rFonts w:ascii="Times New Roman" w:hAnsi="Times New Roman" w:cs="Times New Roman"/>
          <w:shd w:val="clear" w:color="auto" w:fill="FFFFFF"/>
        </w:rPr>
        <w:t xml:space="preserve">aynı ölçüde sakıncalı olabilir. </w:t>
      </w:r>
      <w:r w:rsidRPr="00BC62DD">
        <w:rPr>
          <w:rFonts w:ascii="Times New Roman" w:hAnsi="Times New Roman" w:cs="Times New Roman"/>
          <w:shd w:val="clear" w:color="auto" w:fill="FFFFFF"/>
        </w:rPr>
        <w:t xml:space="preserve">Bu mağduriyetleri minimize etmek adına kırsal bölgede yaşayan vatandaşlarımıza, </w:t>
      </w:r>
      <w:r w:rsidR="00E256C7" w:rsidRPr="00BC62DD">
        <w:rPr>
          <w:rFonts w:ascii="Times New Roman" w:hAnsi="Times New Roman" w:cs="Times New Roman"/>
          <w:shd w:val="clear" w:color="auto" w:fill="FFFFFF"/>
        </w:rPr>
        <w:t xml:space="preserve">gerekli koşullar sağlandığında </w:t>
      </w:r>
      <w:r w:rsidRPr="00BC62DD">
        <w:rPr>
          <w:rFonts w:ascii="Times New Roman" w:hAnsi="Times New Roman" w:cs="Times New Roman"/>
          <w:shd w:val="clear" w:color="auto" w:fill="FFFFFF"/>
        </w:rPr>
        <w:t>(yaban hayvanları tehlikesi, vb.) konuyla ilgili bazı ayrıcalıklar tanınarak olumsuz tepkilerin önüne geçilebilir.</w:t>
      </w:r>
    </w:p>
    <w:tbl>
      <w:tblPr>
        <w:tblStyle w:val="TabloKlavuzu"/>
        <w:tblW w:w="0" w:type="auto"/>
        <w:tblLook w:val="04A0" w:firstRow="1" w:lastRow="0" w:firstColumn="1" w:lastColumn="0" w:noHBand="0" w:noVBand="1"/>
      </w:tblPr>
      <w:tblGrid>
        <w:gridCol w:w="4501"/>
        <w:gridCol w:w="4502"/>
      </w:tblGrid>
      <w:tr w:rsidR="00B143AA" w:rsidTr="00670529">
        <w:tc>
          <w:tcPr>
            <w:tcW w:w="4501" w:type="dxa"/>
            <w:tcBorders>
              <w:top w:val="single" w:sz="4" w:space="0" w:color="auto"/>
              <w:left w:val="single" w:sz="4" w:space="0" w:color="auto"/>
              <w:bottom w:val="single" w:sz="4" w:space="0" w:color="auto"/>
              <w:right w:val="single" w:sz="4" w:space="0" w:color="auto"/>
            </w:tcBorders>
            <w:hideMark/>
          </w:tcPr>
          <w:p w:rsidR="00B143AA" w:rsidRPr="00EB01D4" w:rsidRDefault="00B143AA"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
                <w:sz w:val="20"/>
                <w:szCs w:val="20"/>
              </w:rPr>
              <w:t>Olumlu Dışsallıklar</w:t>
            </w:r>
          </w:p>
        </w:tc>
        <w:tc>
          <w:tcPr>
            <w:tcW w:w="4502" w:type="dxa"/>
            <w:tcBorders>
              <w:top w:val="single" w:sz="4" w:space="0" w:color="auto"/>
              <w:left w:val="single" w:sz="4" w:space="0" w:color="auto"/>
              <w:bottom w:val="single" w:sz="4" w:space="0" w:color="auto"/>
              <w:right w:val="single" w:sz="4" w:space="0" w:color="auto"/>
            </w:tcBorders>
            <w:hideMark/>
          </w:tcPr>
          <w:p w:rsidR="00B143AA" w:rsidRPr="00EB01D4" w:rsidRDefault="00B143AA"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
                <w:sz w:val="20"/>
                <w:szCs w:val="20"/>
              </w:rPr>
              <w:t>Olumsuz Dışsallıklar</w:t>
            </w:r>
          </w:p>
        </w:tc>
      </w:tr>
      <w:tr w:rsidR="00B143AA" w:rsidTr="00670529">
        <w:tc>
          <w:tcPr>
            <w:tcW w:w="4501" w:type="dxa"/>
            <w:tcBorders>
              <w:top w:val="single" w:sz="4" w:space="0" w:color="auto"/>
              <w:left w:val="single" w:sz="4" w:space="0" w:color="auto"/>
              <w:bottom w:val="single" w:sz="4" w:space="0" w:color="auto"/>
              <w:right w:val="single" w:sz="4" w:space="0" w:color="auto"/>
            </w:tcBorders>
            <w:hideMark/>
          </w:tcPr>
          <w:p w:rsidR="00B143AA" w:rsidRPr="00EB01D4" w:rsidRDefault="00B143AA"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sz w:val="20"/>
                <w:szCs w:val="20"/>
              </w:rPr>
              <w:t>Ateşli silahlara işlenen suç sayısında azalma</w:t>
            </w:r>
          </w:p>
        </w:tc>
        <w:tc>
          <w:tcPr>
            <w:tcW w:w="4502" w:type="dxa"/>
            <w:tcBorders>
              <w:top w:val="single" w:sz="4" w:space="0" w:color="auto"/>
              <w:left w:val="single" w:sz="4" w:space="0" w:color="auto"/>
              <w:bottom w:val="single" w:sz="4" w:space="0" w:color="auto"/>
              <w:right w:val="single" w:sz="4" w:space="0" w:color="auto"/>
            </w:tcBorders>
            <w:hideMark/>
          </w:tcPr>
          <w:p w:rsidR="00B143AA" w:rsidRPr="00EB01D4" w:rsidRDefault="00B143AA"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Kırsalda yaşayan insanların olumsuz tepkisi</w:t>
            </w:r>
          </w:p>
        </w:tc>
      </w:tr>
      <w:tr w:rsidR="00B143AA" w:rsidTr="00670529">
        <w:tc>
          <w:tcPr>
            <w:tcW w:w="4501" w:type="dxa"/>
            <w:tcBorders>
              <w:top w:val="single" w:sz="4" w:space="0" w:color="auto"/>
              <w:left w:val="single" w:sz="4" w:space="0" w:color="auto"/>
              <w:bottom w:val="single" w:sz="4" w:space="0" w:color="auto"/>
              <w:right w:val="single" w:sz="4" w:space="0" w:color="auto"/>
            </w:tcBorders>
            <w:hideMark/>
          </w:tcPr>
          <w:p w:rsidR="00B143AA" w:rsidRPr="00EB01D4" w:rsidRDefault="00B143AA"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Bireysel silahlanmada azalma</w:t>
            </w:r>
          </w:p>
        </w:tc>
        <w:tc>
          <w:tcPr>
            <w:tcW w:w="4502" w:type="dxa"/>
            <w:tcBorders>
              <w:top w:val="single" w:sz="4" w:space="0" w:color="auto"/>
              <w:left w:val="single" w:sz="4" w:space="0" w:color="auto"/>
              <w:bottom w:val="single" w:sz="4" w:space="0" w:color="auto"/>
              <w:right w:val="single" w:sz="4" w:space="0" w:color="auto"/>
            </w:tcBorders>
            <w:hideMark/>
          </w:tcPr>
          <w:p w:rsidR="00B143AA" w:rsidRPr="00EB01D4" w:rsidRDefault="00B143AA"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Av bayii işletmelerinin gelirinde azalma</w:t>
            </w:r>
          </w:p>
        </w:tc>
      </w:tr>
      <w:tr w:rsidR="00B143AA" w:rsidTr="00670529">
        <w:tc>
          <w:tcPr>
            <w:tcW w:w="4501" w:type="dxa"/>
            <w:tcBorders>
              <w:top w:val="single" w:sz="4" w:space="0" w:color="auto"/>
              <w:left w:val="single" w:sz="4" w:space="0" w:color="auto"/>
              <w:bottom w:val="single" w:sz="4" w:space="0" w:color="auto"/>
              <w:right w:val="single" w:sz="4" w:space="0" w:color="auto"/>
            </w:tcBorders>
            <w:hideMark/>
          </w:tcPr>
          <w:p w:rsidR="00B143AA" w:rsidRPr="00EB01D4" w:rsidRDefault="00B143AA"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Ekolojik denge koruma altına alınmakta</w:t>
            </w:r>
          </w:p>
        </w:tc>
        <w:tc>
          <w:tcPr>
            <w:tcW w:w="4502" w:type="dxa"/>
            <w:tcBorders>
              <w:top w:val="single" w:sz="4" w:space="0" w:color="auto"/>
              <w:left w:val="single" w:sz="4" w:space="0" w:color="auto"/>
              <w:bottom w:val="single" w:sz="4" w:space="0" w:color="auto"/>
              <w:right w:val="single" w:sz="4" w:space="0" w:color="auto"/>
            </w:tcBorders>
          </w:tcPr>
          <w:p w:rsidR="00B143AA" w:rsidRPr="00EB01D4" w:rsidRDefault="00B143AA" w:rsidP="00990907">
            <w:pPr>
              <w:spacing w:before="120" w:after="120"/>
              <w:jc w:val="both"/>
              <w:rPr>
                <w:rFonts w:ascii="Times New Roman" w:hAnsi="Times New Roman" w:cs="Times New Roman"/>
                <w:bCs/>
                <w:sz w:val="20"/>
                <w:szCs w:val="20"/>
                <w:shd w:val="clear" w:color="auto" w:fill="FCFDFE"/>
              </w:rPr>
            </w:pPr>
          </w:p>
        </w:tc>
      </w:tr>
    </w:tbl>
    <w:p w:rsidR="00A36665" w:rsidRPr="00BC62DD" w:rsidRDefault="00795FCA" w:rsidP="00990907">
      <w:pPr>
        <w:spacing w:before="120" w:after="120" w:line="240" w:lineRule="auto"/>
        <w:jc w:val="both"/>
        <w:rPr>
          <w:rFonts w:ascii="Times New Roman" w:eastAsia="Times New Roman" w:hAnsi="Times New Roman" w:cs="Times New Roman"/>
          <w:lang w:eastAsia="tr-TR"/>
        </w:rPr>
      </w:pPr>
      <w:r w:rsidRPr="00BC62DD">
        <w:rPr>
          <w:rFonts w:ascii="Times New Roman" w:hAnsi="Times New Roman" w:cs="Times New Roman"/>
          <w:bCs/>
          <w:u w:val="single"/>
          <w:shd w:val="clear" w:color="auto" w:fill="FCFDFE"/>
        </w:rPr>
        <w:t>4) Bireysel silahlanmay</w:t>
      </w:r>
      <w:r w:rsidR="00D334CD" w:rsidRPr="00BC62DD">
        <w:rPr>
          <w:rFonts w:ascii="Times New Roman" w:hAnsi="Times New Roman" w:cs="Times New Roman"/>
          <w:bCs/>
          <w:u w:val="single"/>
          <w:shd w:val="clear" w:color="auto" w:fill="FCFDFE"/>
        </w:rPr>
        <w:t>ı</w:t>
      </w:r>
      <w:r w:rsidRPr="00BC62DD">
        <w:rPr>
          <w:rFonts w:ascii="Times New Roman" w:hAnsi="Times New Roman" w:cs="Times New Roman"/>
          <w:bCs/>
          <w:u w:val="single"/>
          <w:shd w:val="clear" w:color="auto" w:fill="FCFDFE"/>
        </w:rPr>
        <w:t xml:space="preserve"> özendir</w:t>
      </w:r>
      <w:r w:rsidR="00D334CD" w:rsidRPr="00BC62DD">
        <w:rPr>
          <w:rFonts w:ascii="Times New Roman" w:hAnsi="Times New Roman" w:cs="Times New Roman"/>
          <w:bCs/>
          <w:u w:val="single"/>
          <w:shd w:val="clear" w:color="auto" w:fill="FCFDFE"/>
        </w:rPr>
        <w:t>en</w:t>
      </w:r>
      <w:r w:rsidRPr="00BC62DD">
        <w:rPr>
          <w:rFonts w:ascii="Times New Roman" w:hAnsi="Times New Roman" w:cs="Times New Roman"/>
          <w:bCs/>
          <w:u w:val="single"/>
          <w:shd w:val="clear" w:color="auto" w:fill="FCFDFE"/>
        </w:rPr>
        <w:t xml:space="preserve"> faaliyetlerin </w:t>
      </w:r>
      <w:proofErr w:type="spellStart"/>
      <w:proofErr w:type="gramStart"/>
      <w:r w:rsidRPr="00BC62DD">
        <w:rPr>
          <w:rFonts w:ascii="Times New Roman" w:hAnsi="Times New Roman" w:cs="Times New Roman"/>
          <w:bCs/>
          <w:u w:val="single"/>
          <w:shd w:val="clear" w:color="auto" w:fill="FCFDFE"/>
        </w:rPr>
        <w:t>yasaklanması:</w:t>
      </w:r>
      <w:r w:rsidRPr="00BC62DD">
        <w:rPr>
          <w:rFonts w:ascii="Times New Roman" w:eastAsia="Times New Roman" w:hAnsi="Times New Roman" w:cs="Times New Roman"/>
          <w:lang w:eastAsia="tr-TR"/>
        </w:rPr>
        <w:t>Gerek</w:t>
      </w:r>
      <w:proofErr w:type="spellEnd"/>
      <w:proofErr w:type="gramEnd"/>
      <w:r w:rsidRPr="00BC62DD">
        <w:rPr>
          <w:rFonts w:ascii="Times New Roman" w:eastAsia="Times New Roman" w:hAnsi="Times New Roman" w:cs="Times New Roman"/>
          <w:lang w:eastAsia="tr-TR"/>
        </w:rPr>
        <w:t xml:space="preserve"> medyanın gerekse ailevi geleneklerin özendirici faaliyetleri</w:t>
      </w:r>
      <w:r w:rsidR="00730A8F" w:rsidRPr="00BC62DD">
        <w:rPr>
          <w:rFonts w:ascii="Times New Roman" w:eastAsia="Times New Roman" w:hAnsi="Times New Roman" w:cs="Times New Roman"/>
          <w:lang w:eastAsia="tr-TR"/>
        </w:rPr>
        <w:t>,</w:t>
      </w:r>
      <w:r w:rsidRPr="00BC62DD">
        <w:rPr>
          <w:rFonts w:ascii="Times New Roman" w:eastAsia="Times New Roman" w:hAnsi="Times New Roman" w:cs="Times New Roman"/>
          <w:lang w:eastAsia="tr-TR"/>
        </w:rPr>
        <w:t xml:space="preserve"> bireysel silahlanmanın artmasına sebep olduğu gibi bireysel silahlanmanın yaş ortalamasını da oldukça düşürmektedir.</w:t>
      </w:r>
      <w:r w:rsidR="00472861" w:rsidRPr="00BC62DD">
        <w:rPr>
          <w:rFonts w:ascii="Times New Roman" w:eastAsia="Times New Roman" w:hAnsi="Times New Roman" w:cs="Times New Roman"/>
          <w:lang w:eastAsia="tr-TR"/>
        </w:rPr>
        <w:t xml:space="preserve"> Özellikle sosyal medyada yer alan bazı sosyal medya fenomenleri bireysel silahlanmanın </w:t>
      </w:r>
      <w:proofErr w:type="spellStart"/>
      <w:r w:rsidR="00A36665" w:rsidRPr="00BC62DD">
        <w:rPr>
          <w:rFonts w:ascii="Times New Roman" w:eastAsia="Times New Roman" w:hAnsi="Times New Roman" w:cs="Times New Roman"/>
          <w:lang w:eastAsia="tr-TR"/>
        </w:rPr>
        <w:t>özendirilmesineneden</w:t>
      </w:r>
      <w:proofErr w:type="spellEnd"/>
      <w:r w:rsidR="00472861" w:rsidRPr="00BC62DD">
        <w:rPr>
          <w:rFonts w:ascii="Times New Roman" w:eastAsia="Times New Roman" w:hAnsi="Times New Roman" w:cs="Times New Roman"/>
          <w:lang w:eastAsia="tr-TR"/>
        </w:rPr>
        <w:t xml:space="preserve"> olmaktadır, bu tarz sosyal medya hesaplarına </w:t>
      </w:r>
      <w:r w:rsidR="00A36665" w:rsidRPr="00BC62DD">
        <w:rPr>
          <w:rFonts w:ascii="Times New Roman" w:eastAsia="Times New Roman" w:hAnsi="Times New Roman" w:cs="Times New Roman"/>
          <w:lang w:eastAsia="tr-TR"/>
        </w:rPr>
        <w:t>2013 yılında çıkarılan alkol reklamlarına ilişkin 6487 sayılı kanunun 2. Maddesinde ki hükümlerin uygulanması bireysel silahlanmayla mücadele adına atılmış büyük bir adım olacaktır.</w:t>
      </w:r>
    </w:p>
    <w:p w:rsidR="00795FCA" w:rsidRPr="00BC62DD" w:rsidRDefault="00CC5920" w:rsidP="00990907">
      <w:pPr>
        <w:spacing w:before="120" w:after="120" w:line="240" w:lineRule="auto"/>
        <w:jc w:val="both"/>
        <w:rPr>
          <w:rFonts w:ascii="Times New Roman" w:eastAsia="Times New Roman" w:hAnsi="Times New Roman" w:cs="Times New Roman"/>
          <w:lang w:eastAsia="tr-TR"/>
        </w:rPr>
      </w:pPr>
      <w:r w:rsidRPr="00BC62DD">
        <w:rPr>
          <w:rFonts w:ascii="Times New Roman" w:eastAsia="Times New Roman" w:hAnsi="Times New Roman" w:cs="Times New Roman"/>
          <w:lang w:eastAsia="tr-TR"/>
        </w:rPr>
        <w:t xml:space="preserve">Konuya ilişkin bazı sınırlamalar getirilmesi gerekliliği </w:t>
      </w:r>
      <w:r w:rsidR="00730A8F" w:rsidRPr="00BC62DD">
        <w:rPr>
          <w:rFonts w:ascii="Times New Roman" w:eastAsia="Times New Roman" w:hAnsi="Times New Roman" w:cs="Times New Roman"/>
          <w:lang w:eastAsia="tr-TR"/>
        </w:rPr>
        <w:t>birtakım kimseler tarafından eleştiri konusu olacaktır.  Ancak toplum huzur ve güvenliği bu eleştirilerden, çok daha kıymetli ol</w:t>
      </w:r>
      <w:r w:rsidRPr="00BC62DD">
        <w:rPr>
          <w:rFonts w:ascii="Times New Roman" w:eastAsia="Times New Roman" w:hAnsi="Times New Roman" w:cs="Times New Roman"/>
          <w:lang w:eastAsia="tr-TR"/>
        </w:rPr>
        <w:t xml:space="preserve">ması münasebetiyle </w:t>
      </w:r>
      <w:r w:rsidR="00730A8F" w:rsidRPr="00BC62DD">
        <w:rPr>
          <w:rFonts w:ascii="Times New Roman" w:eastAsia="Times New Roman" w:hAnsi="Times New Roman" w:cs="Times New Roman"/>
          <w:lang w:eastAsia="tr-TR"/>
        </w:rPr>
        <w:t xml:space="preserve">gerekli düzenlemelerin yapılması bir ön şarttır. Bu düzenlemelerin gerekli kurum ve kuruluşlar tarafından adalet çerçevesi içersin de yapılması </w:t>
      </w:r>
      <w:r w:rsidRPr="00BC62DD">
        <w:rPr>
          <w:rFonts w:ascii="Times New Roman" w:eastAsia="Times New Roman" w:hAnsi="Times New Roman" w:cs="Times New Roman"/>
          <w:lang w:eastAsia="tr-TR"/>
        </w:rPr>
        <w:t>adalet ölçütüne bağlı bir tutum olacaktır.</w:t>
      </w:r>
    </w:p>
    <w:tbl>
      <w:tblPr>
        <w:tblStyle w:val="TabloKlavuzu"/>
        <w:tblW w:w="0" w:type="auto"/>
        <w:tblLook w:val="04A0" w:firstRow="1" w:lastRow="0" w:firstColumn="1" w:lastColumn="0" w:noHBand="0" w:noVBand="1"/>
      </w:tblPr>
      <w:tblGrid>
        <w:gridCol w:w="4502"/>
        <w:gridCol w:w="4501"/>
      </w:tblGrid>
      <w:tr w:rsidR="00A36665" w:rsidTr="006C1BE7">
        <w:tc>
          <w:tcPr>
            <w:tcW w:w="4502" w:type="dxa"/>
          </w:tcPr>
          <w:p w:rsidR="00A36665" w:rsidRPr="00EB01D4" w:rsidRDefault="00A36665"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
                <w:sz w:val="20"/>
                <w:szCs w:val="20"/>
              </w:rPr>
              <w:t>Olumlu Dışsallıklar</w:t>
            </w:r>
          </w:p>
        </w:tc>
        <w:tc>
          <w:tcPr>
            <w:tcW w:w="4501" w:type="dxa"/>
          </w:tcPr>
          <w:p w:rsidR="00A36665" w:rsidRPr="00EB01D4" w:rsidRDefault="00A36665"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
                <w:sz w:val="20"/>
                <w:szCs w:val="20"/>
              </w:rPr>
              <w:t>Olumsuz Dışsallıklar</w:t>
            </w:r>
          </w:p>
        </w:tc>
      </w:tr>
      <w:tr w:rsidR="00A36665" w:rsidTr="006C1BE7">
        <w:tc>
          <w:tcPr>
            <w:tcW w:w="4502" w:type="dxa"/>
          </w:tcPr>
          <w:p w:rsidR="00A36665" w:rsidRPr="00EB01D4" w:rsidRDefault="002E36FB"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Toplumsal bilincin artması</w:t>
            </w:r>
          </w:p>
        </w:tc>
        <w:tc>
          <w:tcPr>
            <w:tcW w:w="4501" w:type="dxa"/>
          </w:tcPr>
          <w:p w:rsidR="00A36665" w:rsidRPr="00EB01D4" w:rsidRDefault="002E36FB"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Medya sektörünün özgürlük alanına müdahale</w:t>
            </w:r>
          </w:p>
        </w:tc>
      </w:tr>
      <w:tr w:rsidR="00A36665" w:rsidTr="006C1BE7">
        <w:tc>
          <w:tcPr>
            <w:tcW w:w="4502" w:type="dxa"/>
          </w:tcPr>
          <w:p w:rsidR="00A36665" w:rsidRPr="00EB01D4" w:rsidRDefault="002E36FB"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Bireysel silahlanmaya yönelik özendirici faaliyetlerin engellenmesi</w:t>
            </w:r>
          </w:p>
        </w:tc>
        <w:tc>
          <w:tcPr>
            <w:tcW w:w="4501" w:type="dxa"/>
          </w:tcPr>
          <w:p w:rsidR="00A36665" w:rsidRPr="00EB01D4" w:rsidRDefault="002E36FB"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Önerinin uzun vadede sonuçlar doğurması</w:t>
            </w:r>
          </w:p>
        </w:tc>
      </w:tr>
      <w:tr w:rsidR="002E36FB" w:rsidTr="006C1BE7">
        <w:tc>
          <w:tcPr>
            <w:tcW w:w="4502" w:type="dxa"/>
          </w:tcPr>
          <w:p w:rsidR="002E36FB" w:rsidRPr="00EB01D4" w:rsidRDefault="002E36FB"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Silahlara olan ilginin azalması</w:t>
            </w:r>
          </w:p>
        </w:tc>
        <w:tc>
          <w:tcPr>
            <w:tcW w:w="4501" w:type="dxa"/>
          </w:tcPr>
          <w:p w:rsidR="002E36FB" w:rsidRPr="00EB01D4" w:rsidRDefault="002E36FB" w:rsidP="00990907">
            <w:pPr>
              <w:spacing w:before="120" w:after="120"/>
              <w:jc w:val="both"/>
              <w:rPr>
                <w:rFonts w:ascii="Times New Roman" w:hAnsi="Times New Roman" w:cs="Times New Roman"/>
                <w:bCs/>
                <w:sz w:val="20"/>
                <w:szCs w:val="20"/>
                <w:shd w:val="clear" w:color="auto" w:fill="FCFDFE"/>
              </w:rPr>
            </w:pPr>
          </w:p>
        </w:tc>
      </w:tr>
    </w:tbl>
    <w:p w:rsidR="002E36FB" w:rsidRPr="00BC62DD" w:rsidRDefault="002E36FB"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u w:val="single"/>
          <w:shd w:val="clear" w:color="auto" w:fill="FCFDFE"/>
        </w:rPr>
        <w:lastRenderedPageBreak/>
        <w:t xml:space="preserve">5) Online silah satışına </w:t>
      </w:r>
      <w:proofErr w:type="spellStart"/>
      <w:proofErr w:type="gramStart"/>
      <w:r w:rsidRPr="00BC62DD">
        <w:rPr>
          <w:rFonts w:ascii="Times New Roman" w:hAnsi="Times New Roman" w:cs="Times New Roman"/>
          <w:bCs/>
          <w:u w:val="single"/>
          <w:shd w:val="clear" w:color="auto" w:fill="FCFDFE"/>
        </w:rPr>
        <w:t>denetim:</w:t>
      </w:r>
      <w:r w:rsidR="002C2092" w:rsidRPr="00BC62DD">
        <w:rPr>
          <w:rFonts w:ascii="Times New Roman" w:hAnsi="Times New Roman" w:cs="Times New Roman"/>
          <w:spacing w:val="3"/>
          <w:shd w:val="clear" w:color="auto" w:fill="FFFFFF"/>
        </w:rPr>
        <w:t>Son</w:t>
      </w:r>
      <w:proofErr w:type="spellEnd"/>
      <w:proofErr w:type="gramEnd"/>
      <w:r w:rsidR="002C2092" w:rsidRPr="00BC62DD">
        <w:rPr>
          <w:rFonts w:ascii="Times New Roman" w:hAnsi="Times New Roman" w:cs="Times New Roman"/>
          <w:spacing w:val="3"/>
          <w:shd w:val="clear" w:color="auto" w:fill="FFFFFF"/>
        </w:rPr>
        <w:t xml:space="preserve"> yıllarda </w:t>
      </w:r>
      <w:r w:rsidR="006C1BE7" w:rsidRPr="00BC62DD">
        <w:rPr>
          <w:rFonts w:ascii="Times New Roman" w:hAnsi="Times New Roman" w:cs="Times New Roman"/>
          <w:spacing w:val="3"/>
          <w:shd w:val="clear" w:color="auto" w:fill="FFFFFF"/>
        </w:rPr>
        <w:t>Türkiye’</w:t>
      </w:r>
      <w:r w:rsidR="002C2092" w:rsidRPr="00BC62DD">
        <w:rPr>
          <w:rFonts w:ascii="Times New Roman" w:hAnsi="Times New Roman" w:cs="Times New Roman"/>
          <w:spacing w:val="3"/>
          <w:shd w:val="clear" w:color="auto" w:fill="FFFFFF"/>
        </w:rPr>
        <w:t>de internet kullanımı yaygınlaş</w:t>
      </w:r>
      <w:r w:rsidR="006C1BE7" w:rsidRPr="00BC62DD">
        <w:rPr>
          <w:rFonts w:ascii="Times New Roman" w:hAnsi="Times New Roman" w:cs="Times New Roman"/>
          <w:spacing w:val="3"/>
          <w:shd w:val="clear" w:color="auto" w:fill="FFFFFF"/>
        </w:rPr>
        <w:t>mış olup, ü</w:t>
      </w:r>
      <w:r w:rsidR="002C2092" w:rsidRPr="00BC62DD">
        <w:rPr>
          <w:rFonts w:ascii="Times New Roman" w:hAnsi="Times New Roman" w:cs="Times New Roman"/>
          <w:spacing w:val="3"/>
          <w:shd w:val="clear" w:color="auto" w:fill="FFFFFF"/>
        </w:rPr>
        <w:t>lke genelinde 54 milyon internet kullanıcısı mevcut</w:t>
      </w:r>
      <w:r w:rsidR="006C1BE7" w:rsidRPr="00BC62DD">
        <w:rPr>
          <w:rFonts w:ascii="Times New Roman" w:hAnsi="Times New Roman" w:cs="Times New Roman"/>
          <w:spacing w:val="3"/>
          <w:shd w:val="clear" w:color="auto" w:fill="FFFFFF"/>
        </w:rPr>
        <w:t xml:space="preserve">tur. </w:t>
      </w:r>
      <w:r w:rsidR="002C2092" w:rsidRPr="00BC62DD">
        <w:rPr>
          <w:rFonts w:ascii="Times New Roman" w:hAnsi="Times New Roman" w:cs="Times New Roman"/>
          <w:spacing w:val="3"/>
          <w:shd w:val="clear" w:color="auto" w:fill="FFFFFF"/>
        </w:rPr>
        <w:t xml:space="preserve">İnternetin </w:t>
      </w:r>
      <w:r w:rsidR="006C1BE7" w:rsidRPr="00BC62DD">
        <w:rPr>
          <w:rFonts w:ascii="Times New Roman" w:hAnsi="Times New Roman" w:cs="Times New Roman"/>
          <w:spacing w:val="3"/>
          <w:shd w:val="clear" w:color="auto" w:fill="FFFFFF"/>
        </w:rPr>
        <w:t xml:space="preserve">erişim alanı </w:t>
      </w:r>
      <w:r w:rsidR="002C2092" w:rsidRPr="00BC62DD">
        <w:rPr>
          <w:rFonts w:ascii="Times New Roman" w:hAnsi="Times New Roman" w:cs="Times New Roman"/>
          <w:spacing w:val="3"/>
          <w:shd w:val="clear" w:color="auto" w:fill="FFFFFF"/>
        </w:rPr>
        <w:t>televizyon, radyo ve gazetelerden çok daha geniş</w:t>
      </w:r>
      <w:r w:rsidR="006C1BE7" w:rsidRPr="00BC62DD">
        <w:rPr>
          <w:rFonts w:ascii="Times New Roman" w:hAnsi="Times New Roman" w:cs="Times New Roman"/>
          <w:spacing w:val="3"/>
          <w:shd w:val="clear" w:color="auto" w:fill="FFFFFF"/>
        </w:rPr>
        <w:t xml:space="preserve">tir. </w:t>
      </w:r>
      <w:r w:rsidR="00BA5B01" w:rsidRPr="00BC62DD">
        <w:rPr>
          <w:rFonts w:ascii="Times New Roman" w:hAnsi="Times New Roman" w:cs="Times New Roman"/>
          <w:spacing w:val="3"/>
          <w:shd w:val="clear" w:color="auto" w:fill="FFFFFF"/>
        </w:rPr>
        <w:t xml:space="preserve">Online silah satışına dair mevcutta herhangi bir düzenlemenin olmayışı da silah </w:t>
      </w:r>
      <w:r w:rsidR="001C2F53" w:rsidRPr="00BC62DD">
        <w:rPr>
          <w:rFonts w:ascii="Times New Roman" w:hAnsi="Times New Roman" w:cs="Times New Roman"/>
          <w:spacing w:val="3"/>
          <w:shd w:val="clear" w:color="auto" w:fill="FFFFFF"/>
        </w:rPr>
        <w:t xml:space="preserve">satıcılarının işlerini kolaylaştırmaktadır. </w:t>
      </w:r>
      <w:r w:rsidR="00BA5B01" w:rsidRPr="00BC62DD">
        <w:rPr>
          <w:rFonts w:ascii="Times New Roman" w:hAnsi="Times New Roman" w:cs="Times New Roman"/>
          <w:shd w:val="clear" w:color="auto" w:fill="FFFFFF"/>
        </w:rPr>
        <w:t>“Evrakla uğraşman</w:t>
      </w:r>
      <w:r w:rsidR="001C2F53" w:rsidRPr="00BC62DD">
        <w:rPr>
          <w:rFonts w:ascii="Times New Roman" w:hAnsi="Times New Roman" w:cs="Times New Roman"/>
          <w:shd w:val="clear" w:color="auto" w:fill="FFFFFF"/>
        </w:rPr>
        <w:t>ız</w:t>
      </w:r>
      <w:r w:rsidR="00BA5B01" w:rsidRPr="00BC62DD">
        <w:rPr>
          <w:rFonts w:ascii="Times New Roman" w:hAnsi="Times New Roman" w:cs="Times New Roman"/>
          <w:shd w:val="clear" w:color="auto" w:fill="FFFFFF"/>
        </w:rPr>
        <w:t>a gerek yok. Kargoya kapıda ödeme yapıp alabilirsin</w:t>
      </w:r>
      <w:r w:rsidR="001C2F53" w:rsidRPr="00BC62DD">
        <w:rPr>
          <w:rFonts w:ascii="Times New Roman" w:hAnsi="Times New Roman" w:cs="Times New Roman"/>
          <w:shd w:val="clear" w:color="auto" w:fill="FFFFFF"/>
        </w:rPr>
        <w:t>iz</w:t>
      </w:r>
      <w:r w:rsidR="00BA5B01" w:rsidRPr="00BC62DD">
        <w:rPr>
          <w:rFonts w:ascii="Times New Roman" w:hAnsi="Times New Roman" w:cs="Times New Roman"/>
          <w:shd w:val="clear" w:color="auto" w:fill="FFFFFF"/>
        </w:rPr>
        <w:t>” diyerek ruhsatsız silah satı</w:t>
      </w:r>
      <w:r w:rsidR="006C1BE7" w:rsidRPr="00BC62DD">
        <w:rPr>
          <w:rFonts w:ascii="Times New Roman" w:hAnsi="Times New Roman" w:cs="Times New Roman"/>
          <w:shd w:val="clear" w:color="auto" w:fill="FFFFFF"/>
        </w:rPr>
        <w:t xml:space="preserve">şı </w:t>
      </w:r>
      <w:r w:rsidR="001C2F53" w:rsidRPr="00BC62DD">
        <w:rPr>
          <w:rFonts w:ascii="Times New Roman" w:hAnsi="Times New Roman" w:cs="Times New Roman"/>
          <w:shd w:val="clear" w:color="auto" w:fill="FFFFFF"/>
        </w:rPr>
        <w:t>yapmaktadırlar</w:t>
      </w:r>
      <w:r w:rsidR="00BA5B01" w:rsidRPr="00BC62DD">
        <w:rPr>
          <w:rFonts w:ascii="Times New Roman" w:hAnsi="Times New Roman" w:cs="Times New Roman"/>
          <w:shd w:val="clear" w:color="auto" w:fill="FFFFFF"/>
        </w:rPr>
        <w:t>. Bu satılan silahlar ise hem kayıt dışı ekonomi yarat</w:t>
      </w:r>
      <w:r w:rsidR="00F40FF8" w:rsidRPr="00BC62DD">
        <w:rPr>
          <w:rFonts w:ascii="Times New Roman" w:hAnsi="Times New Roman" w:cs="Times New Roman"/>
          <w:shd w:val="clear" w:color="auto" w:fill="FFFFFF"/>
        </w:rPr>
        <w:t>makta</w:t>
      </w:r>
      <w:r w:rsidR="00BA5B01" w:rsidRPr="00BC62DD">
        <w:rPr>
          <w:rFonts w:ascii="Times New Roman" w:hAnsi="Times New Roman" w:cs="Times New Roman"/>
          <w:shd w:val="clear" w:color="auto" w:fill="FFFFFF"/>
        </w:rPr>
        <w:t xml:space="preserve"> hem de insan yaşamını tehdit e</w:t>
      </w:r>
      <w:r w:rsidR="00F40FF8" w:rsidRPr="00BC62DD">
        <w:rPr>
          <w:rFonts w:ascii="Times New Roman" w:hAnsi="Times New Roman" w:cs="Times New Roman"/>
          <w:shd w:val="clear" w:color="auto" w:fill="FFFFFF"/>
        </w:rPr>
        <w:t>tmektedir</w:t>
      </w:r>
      <w:r w:rsidR="00BA5B01" w:rsidRPr="00BC62DD">
        <w:rPr>
          <w:rFonts w:ascii="Times New Roman" w:hAnsi="Times New Roman" w:cs="Times New Roman"/>
          <w:shd w:val="clear" w:color="auto" w:fill="FFFFFF"/>
        </w:rPr>
        <w:t xml:space="preserve">. </w:t>
      </w:r>
      <w:proofErr w:type="spellStart"/>
      <w:r w:rsidR="00BA5B01" w:rsidRPr="00BC62DD">
        <w:rPr>
          <w:rFonts w:ascii="Times New Roman" w:hAnsi="Times New Roman" w:cs="Times New Roman"/>
          <w:shd w:val="clear" w:color="auto" w:fill="FFFFFF"/>
        </w:rPr>
        <w:t>Konuyla</w:t>
      </w:r>
      <w:r w:rsidR="006C1BE7" w:rsidRPr="00BC62DD">
        <w:rPr>
          <w:rFonts w:ascii="Times New Roman" w:hAnsi="Times New Roman" w:cs="Times New Roman"/>
          <w:shd w:val="clear" w:color="auto" w:fill="FFFFFF"/>
        </w:rPr>
        <w:t>ilgili</w:t>
      </w:r>
      <w:proofErr w:type="spellEnd"/>
      <w:r w:rsidR="006C1BE7" w:rsidRPr="00BC62DD">
        <w:rPr>
          <w:rFonts w:ascii="Times New Roman" w:hAnsi="Times New Roman" w:cs="Times New Roman"/>
          <w:shd w:val="clear" w:color="auto" w:fill="FFFFFF"/>
        </w:rPr>
        <w:t xml:space="preserve"> </w:t>
      </w:r>
      <w:r w:rsidR="00EA229A" w:rsidRPr="00BC62DD">
        <w:rPr>
          <w:rFonts w:ascii="Times New Roman" w:hAnsi="Times New Roman" w:cs="Times New Roman"/>
          <w:shd w:val="clear" w:color="auto" w:fill="FFFFFF"/>
        </w:rPr>
        <w:t>Umut Vakfına ait bir haber</w:t>
      </w:r>
      <w:r w:rsidR="006C1BE7" w:rsidRPr="00BC62DD">
        <w:rPr>
          <w:rFonts w:ascii="Times New Roman" w:hAnsi="Times New Roman" w:cs="Times New Roman"/>
          <w:shd w:val="clear" w:color="auto" w:fill="FFFFFF"/>
        </w:rPr>
        <w:t>de</w:t>
      </w:r>
      <w:r w:rsidR="00F40FF8" w:rsidRPr="00BC62DD">
        <w:rPr>
          <w:rFonts w:ascii="Times New Roman" w:hAnsi="Times New Roman" w:cs="Times New Roman"/>
          <w:shd w:val="clear" w:color="auto" w:fill="FFFFFF"/>
        </w:rPr>
        <w:t>;</w:t>
      </w:r>
    </w:p>
    <w:p w:rsidR="00EA229A" w:rsidRPr="00BC62DD" w:rsidRDefault="00EA229A" w:rsidP="00990907">
      <w:pPr>
        <w:pStyle w:val="NormalWeb"/>
        <w:shd w:val="clear" w:color="auto" w:fill="FFFFFF"/>
        <w:spacing w:before="120" w:beforeAutospacing="0" w:after="120" w:afterAutospacing="0"/>
        <w:jc w:val="both"/>
        <w:textAlignment w:val="baseline"/>
        <w:rPr>
          <w:sz w:val="22"/>
          <w:szCs w:val="22"/>
        </w:rPr>
      </w:pPr>
      <w:r w:rsidRPr="00BC62DD">
        <w:rPr>
          <w:sz w:val="22"/>
          <w:szCs w:val="22"/>
        </w:rPr>
        <w:t xml:space="preserve">“Konya’da yaşanan kentsel dönüşüm cinnetinde de hepimiz gördük ki, beş kişiyi öldürerek katliam yapan şahıs 10 bin TL’ye </w:t>
      </w:r>
      <w:proofErr w:type="spellStart"/>
      <w:r w:rsidRPr="00BC62DD">
        <w:rPr>
          <w:sz w:val="22"/>
          <w:szCs w:val="22"/>
        </w:rPr>
        <w:t>Kalaşnikof</w:t>
      </w:r>
      <w:proofErr w:type="spellEnd"/>
      <w:r w:rsidRPr="00BC62DD">
        <w:rPr>
          <w:sz w:val="22"/>
          <w:szCs w:val="22"/>
        </w:rPr>
        <w:t xml:space="preserve"> siparişi vermiş…</w:t>
      </w:r>
      <w:r w:rsidR="001C2F53" w:rsidRPr="00BC62DD">
        <w:rPr>
          <w:sz w:val="22"/>
          <w:szCs w:val="22"/>
        </w:rPr>
        <w:t>v</w:t>
      </w:r>
      <w:r w:rsidRPr="00BC62DD">
        <w:rPr>
          <w:sz w:val="22"/>
          <w:szCs w:val="22"/>
        </w:rPr>
        <w:t xml:space="preserve">e gördük ki, bu olayda sipariş verdiği </w:t>
      </w:r>
      <w:proofErr w:type="spellStart"/>
      <w:r w:rsidRPr="00BC62DD">
        <w:rPr>
          <w:sz w:val="22"/>
          <w:szCs w:val="22"/>
        </w:rPr>
        <w:t>Kalaşnikof’un</w:t>
      </w:r>
      <w:proofErr w:type="spellEnd"/>
      <w:r w:rsidRPr="00BC62DD">
        <w:rPr>
          <w:sz w:val="22"/>
          <w:szCs w:val="22"/>
        </w:rPr>
        <w:t xml:space="preserve"> yerine kendisine üç pompalı tüfek verilmiş… </w:t>
      </w:r>
      <w:proofErr w:type="spellStart"/>
      <w:r w:rsidRPr="00BC62DD">
        <w:rPr>
          <w:sz w:val="22"/>
          <w:szCs w:val="22"/>
        </w:rPr>
        <w:t>Kalaşnikof</w:t>
      </w:r>
      <w:proofErr w:type="spellEnd"/>
      <w:r w:rsidRPr="00BC62DD">
        <w:rPr>
          <w:sz w:val="22"/>
          <w:szCs w:val="22"/>
        </w:rPr>
        <w:t xml:space="preserve"> eline geçse amacı daha da büyük bir katliam yapmakmış ve cinayetlerine siparişini yanlış getirenden başlamış…”</w:t>
      </w:r>
    </w:p>
    <w:p w:rsidR="00EA229A" w:rsidRPr="00BC62DD" w:rsidRDefault="00EA229A" w:rsidP="00990907">
      <w:pPr>
        <w:pStyle w:val="NormalWeb"/>
        <w:shd w:val="clear" w:color="auto" w:fill="FFFFFF"/>
        <w:spacing w:before="120" w:beforeAutospacing="0" w:after="120" w:afterAutospacing="0"/>
        <w:jc w:val="both"/>
        <w:textAlignment w:val="baseline"/>
        <w:rPr>
          <w:sz w:val="22"/>
          <w:szCs w:val="22"/>
        </w:rPr>
      </w:pPr>
      <w:r w:rsidRPr="00BC62DD">
        <w:rPr>
          <w:sz w:val="22"/>
          <w:szCs w:val="22"/>
        </w:rPr>
        <w:t xml:space="preserve">Görüldüğü gibi internet üzerinden yapılan silah satışlarına denetim getirilmediği takdirde </w:t>
      </w:r>
      <w:r w:rsidR="001C2F53" w:rsidRPr="00BC62DD">
        <w:rPr>
          <w:sz w:val="22"/>
          <w:szCs w:val="22"/>
        </w:rPr>
        <w:t xml:space="preserve">güvenlik riskleri artarak devam edecektir. </w:t>
      </w:r>
    </w:p>
    <w:tbl>
      <w:tblPr>
        <w:tblStyle w:val="TabloKlavuzu"/>
        <w:tblW w:w="0" w:type="auto"/>
        <w:tblLook w:val="04A0" w:firstRow="1" w:lastRow="0" w:firstColumn="1" w:lastColumn="0" w:noHBand="0" w:noVBand="1"/>
      </w:tblPr>
      <w:tblGrid>
        <w:gridCol w:w="4502"/>
        <w:gridCol w:w="4501"/>
      </w:tblGrid>
      <w:tr w:rsidR="00144F5E" w:rsidTr="00E256C7">
        <w:tc>
          <w:tcPr>
            <w:tcW w:w="4502" w:type="dxa"/>
          </w:tcPr>
          <w:p w:rsidR="00144F5E" w:rsidRPr="00EB01D4" w:rsidRDefault="00144F5E" w:rsidP="00990907">
            <w:pPr>
              <w:pStyle w:val="NormalWeb"/>
              <w:spacing w:before="120" w:beforeAutospacing="0" w:after="120" w:afterAutospacing="0"/>
              <w:jc w:val="both"/>
              <w:textAlignment w:val="baseline"/>
              <w:rPr>
                <w:sz w:val="20"/>
                <w:szCs w:val="20"/>
              </w:rPr>
            </w:pPr>
            <w:r w:rsidRPr="00EB01D4">
              <w:rPr>
                <w:b/>
                <w:sz w:val="20"/>
                <w:szCs w:val="20"/>
              </w:rPr>
              <w:t>Olumlu Dışsallıklar</w:t>
            </w:r>
          </w:p>
        </w:tc>
        <w:tc>
          <w:tcPr>
            <w:tcW w:w="4501" w:type="dxa"/>
          </w:tcPr>
          <w:p w:rsidR="00144F5E" w:rsidRPr="00EB01D4" w:rsidRDefault="00144F5E" w:rsidP="00990907">
            <w:pPr>
              <w:pStyle w:val="NormalWeb"/>
              <w:spacing w:before="120" w:beforeAutospacing="0" w:after="120" w:afterAutospacing="0"/>
              <w:jc w:val="both"/>
              <w:textAlignment w:val="baseline"/>
              <w:rPr>
                <w:sz w:val="20"/>
                <w:szCs w:val="20"/>
              </w:rPr>
            </w:pPr>
            <w:r w:rsidRPr="00EB01D4">
              <w:rPr>
                <w:b/>
                <w:sz w:val="20"/>
                <w:szCs w:val="20"/>
              </w:rPr>
              <w:t>Olumsuz Dışsallıklar</w:t>
            </w:r>
          </w:p>
        </w:tc>
      </w:tr>
      <w:tr w:rsidR="00144F5E" w:rsidTr="00E256C7">
        <w:tc>
          <w:tcPr>
            <w:tcW w:w="4502" w:type="dxa"/>
          </w:tcPr>
          <w:p w:rsidR="00144F5E" w:rsidRPr="00EB01D4" w:rsidRDefault="00144F5E" w:rsidP="00990907">
            <w:pPr>
              <w:pStyle w:val="NormalWeb"/>
              <w:spacing w:before="120" w:beforeAutospacing="0" w:after="120" w:afterAutospacing="0"/>
              <w:jc w:val="both"/>
              <w:textAlignment w:val="baseline"/>
              <w:rPr>
                <w:sz w:val="20"/>
                <w:szCs w:val="20"/>
              </w:rPr>
            </w:pPr>
            <w:r w:rsidRPr="00EB01D4">
              <w:rPr>
                <w:sz w:val="20"/>
                <w:szCs w:val="20"/>
              </w:rPr>
              <w:t>Silahlara erişim zorlaşacak</w:t>
            </w:r>
          </w:p>
        </w:tc>
        <w:tc>
          <w:tcPr>
            <w:tcW w:w="4501" w:type="dxa"/>
          </w:tcPr>
          <w:p w:rsidR="00144F5E" w:rsidRPr="00EB01D4" w:rsidRDefault="00144F5E" w:rsidP="00990907">
            <w:pPr>
              <w:pStyle w:val="NormalWeb"/>
              <w:spacing w:before="120" w:beforeAutospacing="0" w:after="120" w:afterAutospacing="0"/>
              <w:jc w:val="both"/>
              <w:textAlignment w:val="baseline"/>
              <w:rPr>
                <w:sz w:val="20"/>
                <w:szCs w:val="20"/>
              </w:rPr>
            </w:pPr>
            <w:r w:rsidRPr="00EB01D4">
              <w:rPr>
                <w:sz w:val="20"/>
                <w:szCs w:val="20"/>
              </w:rPr>
              <w:t>Denetim maliyetleri oluşacak</w:t>
            </w:r>
          </w:p>
        </w:tc>
      </w:tr>
      <w:tr w:rsidR="00144F5E" w:rsidTr="00E256C7">
        <w:tc>
          <w:tcPr>
            <w:tcW w:w="4502" w:type="dxa"/>
          </w:tcPr>
          <w:p w:rsidR="00144F5E" w:rsidRPr="00EB01D4" w:rsidRDefault="00144F5E" w:rsidP="00990907">
            <w:pPr>
              <w:pStyle w:val="NormalWeb"/>
              <w:spacing w:before="120" w:beforeAutospacing="0" w:after="120" w:afterAutospacing="0"/>
              <w:jc w:val="both"/>
              <w:textAlignment w:val="baseline"/>
              <w:rPr>
                <w:sz w:val="20"/>
                <w:szCs w:val="20"/>
              </w:rPr>
            </w:pPr>
            <w:r w:rsidRPr="00EB01D4">
              <w:rPr>
                <w:sz w:val="20"/>
                <w:szCs w:val="20"/>
              </w:rPr>
              <w:t>Kayıt dışı ekonomi engellenecek</w:t>
            </w:r>
          </w:p>
        </w:tc>
        <w:tc>
          <w:tcPr>
            <w:tcW w:w="4501" w:type="dxa"/>
          </w:tcPr>
          <w:p w:rsidR="00144F5E" w:rsidRPr="00EB01D4" w:rsidRDefault="00144F5E" w:rsidP="00990907">
            <w:pPr>
              <w:pStyle w:val="NormalWeb"/>
              <w:spacing w:before="120" w:beforeAutospacing="0" w:after="120" w:afterAutospacing="0"/>
              <w:jc w:val="both"/>
              <w:textAlignment w:val="baseline"/>
              <w:rPr>
                <w:sz w:val="20"/>
                <w:szCs w:val="20"/>
              </w:rPr>
            </w:pPr>
          </w:p>
        </w:tc>
      </w:tr>
      <w:tr w:rsidR="00144F5E" w:rsidTr="00E256C7">
        <w:tc>
          <w:tcPr>
            <w:tcW w:w="4502" w:type="dxa"/>
          </w:tcPr>
          <w:p w:rsidR="00144F5E" w:rsidRPr="00EB01D4" w:rsidRDefault="00144F5E" w:rsidP="00990907">
            <w:pPr>
              <w:pStyle w:val="NormalWeb"/>
              <w:spacing w:before="120" w:beforeAutospacing="0" w:after="120" w:afterAutospacing="0"/>
              <w:jc w:val="both"/>
              <w:textAlignment w:val="baseline"/>
              <w:rPr>
                <w:sz w:val="20"/>
                <w:szCs w:val="20"/>
              </w:rPr>
            </w:pPr>
            <w:r w:rsidRPr="00EB01D4">
              <w:rPr>
                <w:sz w:val="20"/>
                <w:szCs w:val="20"/>
              </w:rPr>
              <w:t>Toplum huzur ve güvenliği artacak</w:t>
            </w:r>
          </w:p>
        </w:tc>
        <w:tc>
          <w:tcPr>
            <w:tcW w:w="4501" w:type="dxa"/>
          </w:tcPr>
          <w:p w:rsidR="00144F5E" w:rsidRPr="00EB01D4" w:rsidRDefault="00144F5E" w:rsidP="00990907">
            <w:pPr>
              <w:pStyle w:val="NormalWeb"/>
              <w:spacing w:before="120" w:beforeAutospacing="0" w:after="120" w:afterAutospacing="0"/>
              <w:jc w:val="both"/>
              <w:textAlignment w:val="baseline"/>
              <w:rPr>
                <w:sz w:val="20"/>
                <w:szCs w:val="20"/>
              </w:rPr>
            </w:pPr>
          </w:p>
        </w:tc>
      </w:tr>
    </w:tbl>
    <w:p w:rsidR="00DB4A16" w:rsidRPr="00BC62DD" w:rsidRDefault="00144F5E"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u w:val="single"/>
          <w:shd w:val="clear" w:color="auto" w:fill="FCFDFE"/>
        </w:rPr>
        <w:t xml:space="preserve">6) TV kanallarında bireysel silahlanmaya yönelik kamu spotları yayınlayarak, kamuoyu desteği </w:t>
      </w:r>
      <w:proofErr w:type="spellStart"/>
      <w:proofErr w:type="gramStart"/>
      <w:r w:rsidRPr="00BC62DD">
        <w:rPr>
          <w:rFonts w:ascii="Times New Roman" w:hAnsi="Times New Roman" w:cs="Times New Roman"/>
          <w:bCs/>
          <w:u w:val="single"/>
          <w:shd w:val="clear" w:color="auto" w:fill="FCFDFE"/>
        </w:rPr>
        <w:t>yaratmak:</w:t>
      </w:r>
      <w:r w:rsidR="00F45AE6" w:rsidRPr="00BC62DD">
        <w:rPr>
          <w:rFonts w:ascii="Times New Roman" w:hAnsi="Times New Roman" w:cs="Times New Roman"/>
          <w:bCs/>
          <w:shd w:val="clear" w:color="auto" w:fill="FCFDFE"/>
        </w:rPr>
        <w:t>K</w:t>
      </w:r>
      <w:r w:rsidR="00620FCB" w:rsidRPr="00BC62DD">
        <w:rPr>
          <w:rFonts w:ascii="Times New Roman" w:hAnsi="Times New Roman" w:cs="Times New Roman"/>
        </w:rPr>
        <w:t>amu</w:t>
      </w:r>
      <w:proofErr w:type="spellEnd"/>
      <w:proofErr w:type="gramEnd"/>
      <w:r w:rsidR="00620FCB" w:rsidRPr="00BC62DD">
        <w:rPr>
          <w:rFonts w:ascii="Times New Roman" w:hAnsi="Times New Roman" w:cs="Times New Roman"/>
        </w:rPr>
        <w:t xml:space="preserve"> spotlarının temel amacı, toplumu belirli konularda bilgilendirip bilinçlendirerek pozitif fikir ve davranış değişikliği yaratabilmektir</w:t>
      </w:r>
      <w:r w:rsidR="00F45AE6" w:rsidRPr="00BC62DD">
        <w:rPr>
          <w:rFonts w:ascii="Times New Roman" w:hAnsi="Times New Roman" w:cs="Times New Roman"/>
        </w:rPr>
        <w:t xml:space="preserve">. Bugüne kadar birçok konuyla alakalı kamu spotu yayımlanmıştır. Ancak </w:t>
      </w:r>
      <w:r w:rsidRPr="00BC62DD">
        <w:rPr>
          <w:rFonts w:ascii="Times New Roman" w:hAnsi="Times New Roman" w:cs="Times New Roman"/>
          <w:bCs/>
          <w:shd w:val="clear" w:color="auto" w:fill="FCFDFE"/>
        </w:rPr>
        <w:t>bireysel silahlanmaya yönelik kamu spotu</w:t>
      </w:r>
      <w:r w:rsidR="001C2F53" w:rsidRPr="00BC62DD">
        <w:rPr>
          <w:rFonts w:ascii="Times New Roman" w:hAnsi="Times New Roman" w:cs="Times New Roman"/>
          <w:bCs/>
          <w:shd w:val="clear" w:color="auto" w:fill="FCFDFE"/>
        </w:rPr>
        <w:t xml:space="preserve"> mevcut değildir</w:t>
      </w:r>
      <w:r w:rsidRPr="00BC62DD">
        <w:rPr>
          <w:rFonts w:ascii="Times New Roman" w:hAnsi="Times New Roman" w:cs="Times New Roman"/>
          <w:bCs/>
          <w:shd w:val="clear" w:color="auto" w:fill="FCFDFE"/>
        </w:rPr>
        <w:t xml:space="preserve">. Kamuoyunun dikkatini çekmek ve bireysel silahlanmaya karşı kamuoyu desteği yaratmak adına </w:t>
      </w:r>
      <w:r w:rsidR="00035268" w:rsidRPr="00BC62DD">
        <w:rPr>
          <w:rFonts w:ascii="Times New Roman" w:hAnsi="Times New Roman" w:cs="Times New Roman"/>
          <w:bCs/>
          <w:shd w:val="clear" w:color="auto" w:fill="FCFDFE"/>
        </w:rPr>
        <w:t xml:space="preserve">önemli bir adım olan bu projenin </w:t>
      </w:r>
      <w:r w:rsidR="00F45AE6" w:rsidRPr="00BC62DD">
        <w:rPr>
          <w:rFonts w:ascii="Times New Roman" w:hAnsi="Times New Roman" w:cs="Times New Roman"/>
          <w:bCs/>
          <w:shd w:val="clear" w:color="auto" w:fill="FCFDFE"/>
        </w:rPr>
        <w:t xml:space="preserve">hiçbir mali külfeti yoktur. </w:t>
      </w:r>
      <w:proofErr w:type="spellStart"/>
      <w:r w:rsidR="00F45AE6" w:rsidRPr="00BC62DD">
        <w:rPr>
          <w:rFonts w:ascii="Times New Roman" w:hAnsi="Times New Roman" w:cs="Times New Roman"/>
          <w:bCs/>
          <w:shd w:val="clear" w:color="auto" w:fill="FCFDFE"/>
        </w:rPr>
        <w:t>Ç</w:t>
      </w:r>
      <w:r w:rsidR="00035268" w:rsidRPr="00BC62DD">
        <w:rPr>
          <w:rFonts w:ascii="Times New Roman" w:hAnsi="Times New Roman" w:cs="Times New Roman"/>
          <w:bCs/>
          <w:shd w:val="clear" w:color="auto" w:fill="FCFDFE"/>
        </w:rPr>
        <w:t>ünkükamu</w:t>
      </w:r>
      <w:proofErr w:type="spellEnd"/>
      <w:r w:rsidR="00035268" w:rsidRPr="00BC62DD">
        <w:rPr>
          <w:rFonts w:ascii="Times New Roman" w:hAnsi="Times New Roman" w:cs="Times New Roman"/>
          <w:bCs/>
          <w:shd w:val="clear" w:color="auto" w:fill="FCFDFE"/>
        </w:rPr>
        <w:t xml:space="preserve"> spotları </w:t>
      </w:r>
      <w:r w:rsidR="00FC705C" w:rsidRPr="00BC62DD">
        <w:rPr>
          <w:rFonts w:ascii="Times New Roman" w:hAnsi="Times New Roman" w:cs="Times New Roman"/>
          <w:bCs/>
          <w:shd w:val="clear" w:color="auto" w:fill="FCFDFE"/>
        </w:rPr>
        <w:t>2012 yılından</w:t>
      </w:r>
      <w:r w:rsidR="00620FCB" w:rsidRPr="00BC62DD">
        <w:rPr>
          <w:rFonts w:ascii="Times New Roman" w:hAnsi="Times New Roman" w:cs="Times New Roman"/>
          <w:bCs/>
          <w:shd w:val="clear" w:color="auto" w:fill="FCFDFE"/>
        </w:rPr>
        <w:t xml:space="preserve"> bu yana </w:t>
      </w:r>
      <w:proofErr w:type="spellStart"/>
      <w:r w:rsidR="00035268" w:rsidRPr="00BC62DD">
        <w:rPr>
          <w:rFonts w:ascii="Times New Roman" w:hAnsi="Times New Roman" w:cs="Times New Roman"/>
          <w:bCs/>
          <w:shd w:val="clear" w:color="auto" w:fill="FCFDFE"/>
        </w:rPr>
        <w:t>ücretsiz</w:t>
      </w:r>
      <w:r w:rsidR="00F45AE6" w:rsidRPr="00BC62DD">
        <w:rPr>
          <w:rFonts w:ascii="Times New Roman" w:hAnsi="Times New Roman" w:cs="Times New Roman"/>
          <w:bCs/>
          <w:shd w:val="clear" w:color="auto" w:fill="FCFDFE"/>
        </w:rPr>
        <w:t>bir</w:t>
      </w:r>
      <w:r w:rsidR="00035268" w:rsidRPr="00BC62DD">
        <w:rPr>
          <w:rFonts w:ascii="Times New Roman" w:hAnsi="Times New Roman" w:cs="Times New Roman"/>
          <w:bCs/>
          <w:shd w:val="clear" w:color="auto" w:fill="FCFDFE"/>
        </w:rPr>
        <w:t>şekilde</w:t>
      </w:r>
      <w:proofErr w:type="spellEnd"/>
      <w:r w:rsidR="00035268" w:rsidRPr="00BC62DD">
        <w:rPr>
          <w:rFonts w:ascii="Times New Roman" w:hAnsi="Times New Roman" w:cs="Times New Roman"/>
          <w:bCs/>
          <w:shd w:val="clear" w:color="auto" w:fill="FCFDFE"/>
        </w:rPr>
        <w:t xml:space="preserve"> ulusal medya </w:t>
      </w:r>
      <w:r w:rsidR="00620FCB" w:rsidRPr="00BC62DD">
        <w:rPr>
          <w:rFonts w:ascii="Times New Roman" w:hAnsi="Times New Roman" w:cs="Times New Roman"/>
          <w:bCs/>
          <w:shd w:val="clear" w:color="auto" w:fill="FCFDFE"/>
        </w:rPr>
        <w:t>kanallarında</w:t>
      </w:r>
      <w:r w:rsidR="00035268" w:rsidRPr="00BC62DD">
        <w:rPr>
          <w:rFonts w:ascii="Times New Roman" w:hAnsi="Times New Roman" w:cs="Times New Roman"/>
          <w:bCs/>
          <w:shd w:val="clear" w:color="auto" w:fill="FCFDFE"/>
        </w:rPr>
        <w:t xml:space="preserve"> yayı</w:t>
      </w:r>
      <w:r w:rsidR="00E5503D" w:rsidRPr="00BC62DD">
        <w:rPr>
          <w:rFonts w:ascii="Times New Roman" w:hAnsi="Times New Roman" w:cs="Times New Roman"/>
          <w:bCs/>
          <w:shd w:val="clear" w:color="auto" w:fill="FCFDFE"/>
        </w:rPr>
        <w:t>m</w:t>
      </w:r>
      <w:r w:rsidR="00035268" w:rsidRPr="00BC62DD">
        <w:rPr>
          <w:rFonts w:ascii="Times New Roman" w:hAnsi="Times New Roman" w:cs="Times New Roman"/>
          <w:bCs/>
          <w:shd w:val="clear" w:color="auto" w:fill="FCFDFE"/>
        </w:rPr>
        <w:t>lan</w:t>
      </w:r>
      <w:r w:rsidR="00F45AE6" w:rsidRPr="00BC62DD">
        <w:rPr>
          <w:rFonts w:ascii="Times New Roman" w:hAnsi="Times New Roman" w:cs="Times New Roman"/>
          <w:bCs/>
          <w:shd w:val="clear" w:color="auto" w:fill="FCFDFE"/>
        </w:rPr>
        <w:t>abilmektedir</w:t>
      </w:r>
      <w:r w:rsidR="00035268" w:rsidRPr="00BC62DD">
        <w:rPr>
          <w:rFonts w:ascii="Times New Roman" w:hAnsi="Times New Roman" w:cs="Times New Roman"/>
          <w:bCs/>
          <w:shd w:val="clear" w:color="auto" w:fill="FCFDFE"/>
        </w:rPr>
        <w:t xml:space="preserve">. </w:t>
      </w:r>
      <w:r w:rsidR="00E5503D" w:rsidRPr="00BC62DD">
        <w:rPr>
          <w:rFonts w:ascii="Times New Roman" w:hAnsi="Times New Roman" w:cs="Times New Roman"/>
          <w:bCs/>
          <w:shd w:val="clear" w:color="auto" w:fill="FCFDFE"/>
        </w:rPr>
        <w:t xml:space="preserve">Sosyal faydası yüksek seviyede olan bu projenin herhangi bir maliyeti olmamasına rağmen neden kullanılmadığı </w:t>
      </w:r>
      <w:r w:rsidR="001C2F53" w:rsidRPr="00BC62DD">
        <w:rPr>
          <w:rFonts w:ascii="Times New Roman" w:hAnsi="Times New Roman" w:cs="Times New Roman"/>
          <w:bCs/>
          <w:shd w:val="clear" w:color="auto" w:fill="FCFDFE"/>
        </w:rPr>
        <w:t>bilinmemektedir</w:t>
      </w:r>
      <w:r w:rsidR="00E5503D" w:rsidRPr="00BC62DD">
        <w:rPr>
          <w:rFonts w:ascii="Times New Roman" w:hAnsi="Times New Roman" w:cs="Times New Roman"/>
          <w:bCs/>
          <w:shd w:val="clear" w:color="auto" w:fill="FCFDFE"/>
        </w:rPr>
        <w:t xml:space="preserve">. </w:t>
      </w:r>
    </w:p>
    <w:p w:rsidR="00DB4A16" w:rsidRPr="00BC62DD" w:rsidRDefault="00620FCB"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rPr>
        <w:t>Kamu spotlarının, birey davranışları üzerindeki etkileri</w:t>
      </w:r>
      <w:r w:rsidR="00F45AE6" w:rsidRPr="00BC62DD">
        <w:rPr>
          <w:rFonts w:ascii="Times New Roman" w:hAnsi="Times New Roman" w:cs="Times New Roman"/>
        </w:rPr>
        <w:t xml:space="preserve"> incele</w:t>
      </w:r>
      <w:r w:rsidR="001C2F53" w:rsidRPr="00BC62DD">
        <w:rPr>
          <w:rFonts w:ascii="Times New Roman" w:hAnsi="Times New Roman" w:cs="Times New Roman"/>
        </w:rPr>
        <w:t xml:space="preserve">ndiği </w:t>
      </w:r>
      <w:r w:rsidR="00F45AE6" w:rsidRPr="00BC62DD">
        <w:rPr>
          <w:rFonts w:ascii="Times New Roman" w:hAnsi="Times New Roman" w:cs="Times New Roman"/>
        </w:rPr>
        <w:t xml:space="preserve">zaman </w:t>
      </w:r>
      <w:r w:rsidR="00F45AE6" w:rsidRPr="00BC62DD">
        <w:rPr>
          <w:rFonts w:ascii="Times New Roman" w:hAnsi="Times New Roman" w:cs="Times New Roman"/>
          <w:bCs/>
          <w:shd w:val="clear" w:color="auto" w:fill="FCFDFE"/>
        </w:rPr>
        <w:t>toplum tarafından genel kabul gören ve sevilen isimlerle hazırlanacak olan kamu spotlarının toplumsal bilincin oluşturulması adına büyük önem taşıdığı gör</w:t>
      </w:r>
      <w:r w:rsidR="001C2F53" w:rsidRPr="00BC62DD">
        <w:rPr>
          <w:rFonts w:ascii="Times New Roman" w:hAnsi="Times New Roman" w:cs="Times New Roman"/>
          <w:bCs/>
          <w:shd w:val="clear" w:color="auto" w:fill="FCFDFE"/>
        </w:rPr>
        <w:t>ül</w:t>
      </w:r>
      <w:r w:rsidR="00F45AE6" w:rsidRPr="00BC62DD">
        <w:rPr>
          <w:rFonts w:ascii="Times New Roman" w:hAnsi="Times New Roman" w:cs="Times New Roman"/>
          <w:bCs/>
          <w:shd w:val="clear" w:color="auto" w:fill="FCFDFE"/>
        </w:rPr>
        <w:t>mekte</w:t>
      </w:r>
      <w:r w:rsidR="001C2F53" w:rsidRPr="00BC62DD">
        <w:rPr>
          <w:rFonts w:ascii="Times New Roman" w:hAnsi="Times New Roman" w:cs="Times New Roman"/>
          <w:bCs/>
          <w:shd w:val="clear" w:color="auto" w:fill="FCFDFE"/>
        </w:rPr>
        <w:t>dir</w:t>
      </w:r>
      <w:r w:rsidR="00F45AE6" w:rsidRPr="00BC62DD">
        <w:rPr>
          <w:rFonts w:ascii="Times New Roman" w:hAnsi="Times New Roman" w:cs="Times New Roman"/>
          <w:bCs/>
          <w:shd w:val="clear" w:color="auto" w:fill="FCFDFE"/>
        </w:rPr>
        <w:t>.</w:t>
      </w:r>
    </w:p>
    <w:p w:rsidR="00E5503D" w:rsidRDefault="00DB4A16" w:rsidP="00990907">
      <w:pPr>
        <w:spacing w:before="120" w:after="120" w:line="240" w:lineRule="auto"/>
        <w:jc w:val="both"/>
        <w:rPr>
          <w:rFonts w:ascii="Times New Roman" w:hAnsi="Times New Roman" w:cs="Times New Roman"/>
          <w:bCs/>
          <w:sz w:val="24"/>
          <w:szCs w:val="24"/>
          <w:shd w:val="clear" w:color="auto" w:fill="FCFDFE"/>
        </w:rPr>
      </w:pPr>
      <w:r>
        <w:rPr>
          <w:rFonts w:ascii="Times New Roman" w:hAnsi="Times New Roman" w:cs="Times New Roman"/>
          <w:bCs/>
          <w:noProof/>
          <w:sz w:val="24"/>
          <w:szCs w:val="24"/>
          <w:shd w:val="clear" w:color="auto" w:fill="FCFDFE"/>
          <w:lang w:eastAsia="tr-TR"/>
        </w:rPr>
        <w:drawing>
          <wp:inline distT="0" distB="0" distL="0" distR="0">
            <wp:extent cx="5753100" cy="134302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1343025"/>
                    </a:xfrm>
                    <a:prstGeom prst="rect">
                      <a:avLst/>
                    </a:prstGeom>
                    <a:noFill/>
                    <a:ln>
                      <a:noFill/>
                    </a:ln>
                  </pic:spPr>
                </pic:pic>
              </a:graphicData>
            </a:graphic>
          </wp:inline>
        </w:drawing>
      </w:r>
    </w:p>
    <w:p w:rsidR="00FC705C" w:rsidRPr="00BC62DD" w:rsidRDefault="00AA622B" w:rsidP="00990907">
      <w:pPr>
        <w:spacing w:before="120" w:after="120" w:line="240" w:lineRule="auto"/>
        <w:jc w:val="both"/>
        <w:rPr>
          <w:rFonts w:ascii="Times New Roman" w:hAnsi="Times New Roman" w:cs="Times New Roman"/>
        </w:rPr>
      </w:pPr>
      <w:r w:rsidRPr="00BC62DD">
        <w:rPr>
          <w:rFonts w:ascii="Times New Roman" w:hAnsi="Times New Roman" w:cs="Times New Roman"/>
        </w:rPr>
        <w:t xml:space="preserve">“…Tablo 1’e bakıldığında, ücretsiz yayın başlangıç yılı 2012’de, 40 adet kamu spotunun yayınlanmasının ardından bir sonraki yıl yaklaşık üç katı kadar kamu spotunun yayına girdiği görülmektedir. Genel olarak bakıldığında ise, 2012 yılı dışarıda bırakıldığında ortalama yıllık kamu spotu yayın sayısı, yaklaşık 104 adettir. Bu durum, kamu spotlarına verilen önemi göstermektedir. Kamu spotu yayınlarının artmasının yanı sıra bu yayınların bireyler açısından nasıl değerlendirildiği merak edilmiştir. Bu amaç doğrultusunda, 2013 yılında </w:t>
      </w:r>
      <w:proofErr w:type="spellStart"/>
      <w:r w:rsidRPr="00BC62DD">
        <w:rPr>
          <w:rFonts w:ascii="Times New Roman" w:hAnsi="Times New Roman" w:cs="Times New Roman"/>
        </w:rPr>
        <w:t>XSight</w:t>
      </w:r>
      <w:proofErr w:type="spellEnd"/>
      <w:r w:rsidRPr="00BC62DD">
        <w:rPr>
          <w:rFonts w:ascii="Times New Roman" w:hAnsi="Times New Roman" w:cs="Times New Roman"/>
        </w:rPr>
        <w:t xml:space="preserve"> Araştırma ve Danışmanlık Şirketi’yle “Kamu Spotları Değerlendirmesi” araştırması yapılmıştır. 02-06 Eylül 2013 tarihleri arasında Ankara, İstanbul ve İzmir’den 250 kişi araştırmaya katılmıştır. Araştırma sonucuna göre (Eserler, 2013, 83) </w:t>
      </w:r>
    </w:p>
    <w:p w:rsidR="00FC705C" w:rsidRPr="00BC62DD" w:rsidRDefault="00AA622B" w:rsidP="00990907">
      <w:pPr>
        <w:spacing w:before="120" w:after="120" w:line="240" w:lineRule="auto"/>
        <w:jc w:val="both"/>
        <w:rPr>
          <w:rFonts w:ascii="Times New Roman" w:hAnsi="Times New Roman" w:cs="Times New Roman"/>
        </w:rPr>
      </w:pPr>
      <w:r w:rsidRPr="00BC62DD">
        <w:rPr>
          <w:rFonts w:ascii="Times New Roman" w:hAnsi="Times New Roman" w:cs="Times New Roman"/>
        </w:rPr>
        <w:lastRenderedPageBreak/>
        <w:t xml:space="preserve">• Kamu spotunu yaratıcı bulanların oranı; %53, </w:t>
      </w:r>
    </w:p>
    <w:p w:rsidR="00FC705C" w:rsidRPr="00BC62DD" w:rsidRDefault="00AA622B" w:rsidP="00990907">
      <w:pPr>
        <w:spacing w:before="120" w:after="120" w:line="240" w:lineRule="auto"/>
        <w:jc w:val="both"/>
        <w:rPr>
          <w:rFonts w:ascii="Times New Roman" w:hAnsi="Times New Roman" w:cs="Times New Roman"/>
        </w:rPr>
      </w:pPr>
      <w:r w:rsidRPr="00BC62DD">
        <w:rPr>
          <w:rFonts w:ascii="Times New Roman" w:hAnsi="Times New Roman" w:cs="Times New Roman"/>
        </w:rPr>
        <w:t xml:space="preserve">• Etkili içeriği ve kamuoyunu yönlendirebildiğini düşünenlerin oranı; %63, </w:t>
      </w:r>
    </w:p>
    <w:p w:rsidR="00AA622B" w:rsidRPr="00BC62DD" w:rsidRDefault="00AA622B" w:rsidP="00990907">
      <w:pPr>
        <w:spacing w:before="120" w:after="120" w:line="240" w:lineRule="auto"/>
        <w:jc w:val="both"/>
        <w:rPr>
          <w:rFonts w:ascii="Times New Roman" w:hAnsi="Times New Roman" w:cs="Times New Roman"/>
        </w:rPr>
      </w:pPr>
      <w:r w:rsidRPr="00BC62DD">
        <w:rPr>
          <w:rFonts w:ascii="Times New Roman" w:hAnsi="Times New Roman" w:cs="Times New Roman"/>
        </w:rPr>
        <w:t xml:space="preserve">• Yayın </w:t>
      </w:r>
      <w:proofErr w:type="spellStart"/>
      <w:r w:rsidRPr="00BC62DD">
        <w:rPr>
          <w:rFonts w:ascii="Times New Roman" w:hAnsi="Times New Roman" w:cs="Times New Roman"/>
        </w:rPr>
        <w:t>süresininideal</w:t>
      </w:r>
      <w:proofErr w:type="spellEnd"/>
      <w:r w:rsidRPr="00BC62DD">
        <w:rPr>
          <w:rFonts w:ascii="Times New Roman" w:hAnsi="Times New Roman" w:cs="Times New Roman"/>
        </w:rPr>
        <w:t xml:space="preserve"> olduğunu belirtenlerin oranı; %68…”</w:t>
      </w:r>
      <w:r w:rsidR="001C2F53" w:rsidRPr="00BC62DD">
        <w:rPr>
          <w:rFonts w:ascii="Times New Roman" w:hAnsi="Times New Roman" w:cs="Times New Roman"/>
        </w:rPr>
        <w:t xml:space="preserve"> olduğu görülmüştür</w:t>
      </w:r>
      <w:r w:rsidRPr="00BC62DD">
        <w:rPr>
          <w:rFonts w:ascii="Times New Roman" w:hAnsi="Times New Roman" w:cs="Times New Roman"/>
        </w:rPr>
        <w:t xml:space="preserve"> (Gençoğlu, </w:t>
      </w:r>
      <w:proofErr w:type="spellStart"/>
      <w:r w:rsidRPr="00BC62DD">
        <w:rPr>
          <w:rFonts w:ascii="Times New Roman" w:hAnsi="Times New Roman" w:cs="Times New Roman"/>
        </w:rPr>
        <w:t>Bağlıtaş&amp;Kuşkaya</w:t>
      </w:r>
      <w:proofErr w:type="spellEnd"/>
      <w:r w:rsidR="00375257" w:rsidRPr="00BC62DD">
        <w:rPr>
          <w:rFonts w:ascii="Times New Roman" w:hAnsi="Times New Roman" w:cs="Times New Roman"/>
        </w:rPr>
        <w:t>,</w:t>
      </w:r>
      <w:r w:rsidRPr="00BC62DD">
        <w:rPr>
          <w:rFonts w:ascii="Times New Roman" w:hAnsi="Times New Roman" w:cs="Times New Roman"/>
        </w:rPr>
        <w:t xml:space="preserve"> 2017)</w:t>
      </w:r>
      <w:r w:rsidR="001C2F53" w:rsidRPr="00BC62DD">
        <w:rPr>
          <w:rFonts w:ascii="Times New Roman" w:hAnsi="Times New Roman" w:cs="Times New Roman"/>
        </w:rPr>
        <w:t>.</w:t>
      </w:r>
    </w:p>
    <w:tbl>
      <w:tblPr>
        <w:tblStyle w:val="TabloKlavuzu"/>
        <w:tblW w:w="0" w:type="auto"/>
        <w:tblLook w:val="04A0" w:firstRow="1" w:lastRow="0" w:firstColumn="1" w:lastColumn="0" w:noHBand="0" w:noVBand="1"/>
      </w:tblPr>
      <w:tblGrid>
        <w:gridCol w:w="4502"/>
        <w:gridCol w:w="4501"/>
      </w:tblGrid>
      <w:tr w:rsidR="00DB4A16" w:rsidTr="001C2F53">
        <w:tc>
          <w:tcPr>
            <w:tcW w:w="4502" w:type="dxa"/>
          </w:tcPr>
          <w:p w:rsidR="00DB4A16" w:rsidRPr="00EB01D4" w:rsidRDefault="00DB4A16"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
                <w:sz w:val="20"/>
                <w:szCs w:val="20"/>
              </w:rPr>
              <w:t>Olumlu Dışsallıklar</w:t>
            </w:r>
          </w:p>
        </w:tc>
        <w:tc>
          <w:tcPr>
            <w:tcW w:w="4501" w:type="dxa"/>
          </w:tcPr>
          <w:p w:rsidR="00DB4A16" w:rsidRPr="00EB01D4" w:rsidRDefault="00DB4A16"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sz w:val="20"/>
                <w:szCs w:val="20"/>
              </w:rPr>
              <w:t>Olumsuz Dışsallıklar</w:t>
            </w:r>
          </w:p>
        </w:tc>
      </w:tr>
      <w:tr w:rsidR="00DB4A16" w:rsidTr="001C2F53">
        <w:tc>
          <w:tcPr>
            <w:tcW w:w="4502" w:type="dxa"/>
          </w:tcPr>
          <w:p w:rsidR="00DB4A16" w:rsidRPr="00EB01D4" w:rsidRDefault="00DB4A16"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Toplumsal bilinç yaratılacak</w:t>
            </w:r>
          </w:p>
        </w:tc>
        <w:tc>
          <w:tcPr>
            <w:tcW w:w="4501" w:type="dxa"/>
          </w:tcPr>
          <w:p w:rsidR="00DB4A16" w:rsidRPr="00EB01D4" w:rsidRDefault="00DB4A16" w:rsidP="00990907">
            <w:pPr>
              <w:spacing w:before="120" w:after="120"/>
              <w:jc w:val="both"/>
              <w:rPr>
                <w:rFonts w:ascii="Times New Roman" w:hAnsi="Times New Roman" w:cs="Times New Roman"/>
                <w:bCs/>
                <w:sz w:val="20"/>
                <w:szCs w:val="20"/>
                <w:shd w:val="clear" w:color="auto" w:fill="FCFDFE"/>
              </w:rPr>
            </w:pPr>
          </w:p>
        </w:tc>
      </w:tr>
      <w:tr w:rsidR="00DB4A16" w:rsidTr="001C2F53">
        <w:tc>
          <w:tcPr>
            <w:tcW w:w="4502" w:type="dxa"/>
          </w:tcPr>
          <w:p w:rsidR="00DB4A16" w:rsidRPr="00EB01D4" w:rsidRDefault="00DB4A16"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 xml:space="preserve">Bireysel silahlanma </w:t>
            </w:r>
            <w:r w:rsidR="00B1632B" w:rsidRPr="00EB01D4">
              <w:rPr>
                <w:rFonts w:ascii="Times New Roman" w:hAnsi="Times New Roman" w:cs="Times New Roman"/>
                <w:bCs/>
                <w:sz w:val="20"/>
                <w:szCs w:val="20"/>
                <w:shd w:val="clear" w:color="auto" w:fill="FCFDFE"/>
              </w:rPr>
              <w:t xml:space="preserve">kurumsal </w:t>
            </w:r>
            <w:r w:rsidRPr="00EB01D4">
              <w:rPr>
                <w:rFonts w:ascii="Times New Roman" w:hAnsi="Times New Roman" w:cs="Times New Roman"/>
                <w:bCs/>
                <w:sz w:val="20"/>
                <w:szCs w:val="20"/>
                <w:shd w:val="clear" w:color="auto" w:fill="FCFDFE"/>
              </w:rPr>
              <w:t>gündem</w:t>
            </w:r>
            <w:r w:rsidR="00B1632B" w:rsidRPr="00EB01D4">
              <w:rPr>
                <w:rFonts w:ascii="Times New Roman" w:hAnsi="Times New Roman" w:cs="Times New Roman"/>
                <w:bCs/>
                <w:sz w:val="20"/>
                <w:szCs w:val="20"/>
                <w:shd w:val="clear" w:color="auto" w:fill="FCFDFE"/>
              </w:rPr>
              <w:t>e alınaca</w:t>
            </w:r>
            <w:r w:rsidR="00812251" w:rsidRPr="00EB01D4">
              <w:rPr>
                <w:rFonts w:ascii="Times New Roman" w:hAnsi="Times New Roman" w:cs="Times New Roman"/>
                <w:bCs/>
                <w:sz w:val="20"/>
                <w:szCs w:val="20"/>
                <w:shd w:val="clear" w:color="auto" w:fill="FCFDFE"/>
              </w:rPr>
              <w:t>k</w:t>
            </w:r>
          </w:p>
        </w:tc>
        <w:tc>
          <w:tcPr>
            <w:tcW w:w="4501" w:type="dxa"/>
          </w:tcPr>
          <w:p w:rsidR="00DB4A16" w:rsidRPr="00EB01D4" w:rsidRDefault="00DB4A16" w:rsidP="00990907">
            <w:pPr>
              <w:spacing w:before="120" w:after="120"/>
              <w:jc w:val="both"/>
              <w:rPr>
                <w:rFonts w:ascii="Times New Roman" w:hAnsi="Times New Roman" w:cs="Times New Roman"/>
                <w:bCs/>
                <w:sz w:val="20"/>
                <w:szCs w:val="20"/>
                <w:shd w:val="clear" w:color="auto" w:fill="FCFDFE"/>
              </w:rPr>
            </w:pPr>
          </w:p>
        </w:tc>
      </w:tr>
      <w:tr w:rsidR="00B1632B" w:rsidTr="001C2F53">
        <w:tc>
          <w:tcPr>
            <w:tcW w:w="4502" w:type="dxa"/>
          </w:tcPr>
          <w:p w:rsidR="00B1632B" w:rsidRPr="00EB01D4" w:rsidRDefault="00B1632B"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Kamuoyu desteği sağlanacak</w:t>
            </w:r>
          </w:p>
        </w:tc>
        <w:tc>
          <w:tcPr>
            <w:tcW w:w="4501" w:type="dxa"/>
          </w:tcPr>
          <w:p w:rsidR="00B1632B" w:rsidRPr="00EB01D4" w:rsidRDefault="00B1632B" w:rsidP="00990907">
            <w:pPr>
              <w:spacing w:before="120" w:after="120"/>
              <w:jc w:val="both"/>
              <w:rPr>
                <w:rFonts w:ascii="Times New Roman" w:hAnsi="Times New Roman" w:cs="Times New Roman"/>
                <w:bCs/>
                <w:sz w:val="20"/>
                <w:szCs w:val="20"/>
                <w:shd w:val="clear" w:color="auto" w:fill="FCFDFE"/>
              </w:rPr>
            </w:pPr>
          </w:p>
        </w:tc>
      </w:tr>
    </w:tbl>
    <w:p w:rsidR="00BC5738" w:rsidRPr="00BC62DD" w:rsidRDefault="00812251"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u w:val="single"/>
          <w:shd w:val="clear" w:color="auto" w:fill="FCFDFE"/>
        </w:rPr>
        <w:t>7) Ruhsatsız silahlara karşı caydırıcı hukuki yaptırımlar:</w:t>
      </w:r>
      <w:r w:rsidRPr="00BC62DD">
        <w:rPr>
          <w:rFonts w:ascii="Times New Roman" w:hAnsi="Times New Roman" w:cs="Times New Roman"/>
          <w:bCs/>
          <w:shd w:val="clear" w:color="auto" w:fill="FCFDFE"/>
        </w:rPr>
        <w:t xml:space="preserve"> Şu an yürürlükte olan 6136 Sayılı kanunun 13. Maddesine</w:t>
      </w:r>
      <w:r w:rsidR="00BC5738" w:rsidRPr="00BC62DD">
        <w:rPr>
          <w:rFonts w:ascii="Times New Roman" w:hAnsi="Times New Roman" w:cs="Times New Roman"/>
          <w:bCs/>
          <w:shd w:val="clear" w:color="auto" w:fill="FCFDFE"/>
        </w:rPr>
        <w:t xml:space="preserve"> göre:</w:t>
      </w:r>
    </w:p>
    <w:p w:rsidR="00812251" w:rsidRPr="00BC62DD" w:rsidRDefault="00BC5738" w:rsidP="00990907">
      <w:pPr>
        <w:spacing w:before="120" w:after="120" w:line="240" w:lineRule="auto"/>
        <w:jc w:val="both"/>
        <w:rPr>
          <w:rFonts w:ascii="Times New Roman" w:hAnsi="Times New Roman" w:cs="Times New Roman"/>
          <w:color w:val="000000"/>
          <w:shd w:val="clear" w:color="auto" w:fill="FFFFFF"/>
        </w:rPr>
      </w:pPr>
      <w:r w:rsidRPr="00BC62DD">
        <w:rPr>
          <w:rFonts w:ascii="Times New Roman" w:hAnsi="Times New Roman" w:cs="Times New Roman"/>
          <w:color w:val="000000"/>
          <w:shd w:val="clear" w:color="auto" w:fill="FFFFFF"/>
        </w:rPr>
        <w:t>Bir adet ruhsatsız silahı ev veya işyerinde bulundurma suçunun cezası 1 yıldan 2 yıla kadar hapis ve 25 günden 100 güne kadar adli para cezasıdır (6136 sayılı Kanun m.13/3)</w:t>
      </w:r>
      <w:r w:rsidR="001C2F53" w:rsidRPr="00BC62DD">
        <w:rPr>
          <w:rFonts w:ascii="Times New Roman" w:hAnsi="Times New Roman" w:cs="Times New Roman"/>
          <w:color w:val="000000"/>
          <w:shd w:val="clear" w:color="auto" w:fill="FFFFFF"/>
        </w:rPr>
        <w:t>.</w:t>
      </w:r>
    </w:p>
    <w:p w:rsidR="00375A27" w:rsidRPr="00BC62DD" w:rsidRDefault="00BC5738" w:rsidP="00990907">
      <w:pPr>
        <w:spacing w:before="120" w:after="120" w:line="240" w:lineRule="auto"/>
        <w:jc w:val="both"/>
        <w:rPr>
          <w:rFonts w:ascii="Times New Roman" w:hAnsi="Times New Roman" w:cs="Times New Roman"/>
          <w:color w:val="000000"/>
          <w:shd w:val="clear" w:color="auto" w:fill="FFFFFF"/>
        </w:rPr>
      </w:pPr>
      <w:r w:rsidRPr="00BC62DD">
        <w:rPr>
          <w:rFonts w:ascii="Times New Roman" w:hAnsi="Times New Roman" w:cs="Times New Roman"/>
          <w:color w:val="000000"/>
          <w:shd w:val="clear" w:color="auto" w:fill="FFFFFF"/>
        </w:rPr>
        <w:t>Bir veya birden fazla silahı taşıma veya satın alma fiili ile birden fazla silahı bulundurma suçunun cezası aynı fı</w:t>
      </w:r>
      <w:r w:rsidR="001C2F53" w:rsidRPr="00BC62DD">
        <w:rPr>
          <w:rFonts w:ascii="Times New Roman" w:hAnsi="Times New Roman" w:cs="Times New Roman"/>
          <w:color w:val="000000"/>
          <w:shd w:val="clear" w:color="auto" w:fill="FFFFFF"/>
        </w:rPr>
        <w:t>krada düzenlenmiştir. Buna göre,</w:t>
      </w:r>
      <w:r w:rsidRPr="00BC62DD">
        <w:rPr>
          <w:rFonts w:ascii="Times New Roman" w:hAnsi="Times New Roman" w:cs="Times New Roman"/>
          <w:color w:val="000000"/>
          <w:shd w:val="clear" w:color="auto" w:fill="FFFFFF"/>
        </w:rPr>
        <w:t xml:space="preserve"> bir veya birden fazla silahı taşıma veya satın alma suçu ile birden fazla silahı bulundurma suçunun cezası 1 yıldan 3 yıla kadar hapis ve 30 günden 100 güne kadar adli para cezasıdır (6136 sayılı Kanun m.13/1</w:t>
      </w:r>
      <w:proofErr w:type="gramStart"/>
      <w:r w:rsidRPr="00BC62DD">
        <w:rPr>
          <w:rFonts w:ascii="Times New Roman" w:hAnsi="Times New Roman" w:cs="Times New Roman"/>
          <w:color w:val="000000"/>
          <w:shd w:val="clear" w:color="auto" w:fill="FFFFFF"/>
        </w:rPr>
        <w:t>)</w:t>
      </w:r>
      <w:r w:rsidR="00F40FF8" w:rsidRPr="00BC62DD">
        <w:rPr>
          <w:rFonts w:ascii="Times New Roman" w:hAnsi="Times New Roman" w:cs="Times New Roman"/>
          <w:color w:val="000000"/>
          <w:shd w:val="clear" w:color="auto" w:fill="FFFFFF"/>
        </w:rPr>
        <w:t>.</w:t>
      </w:r>
      <w:r w:rsidRPr="00BC62DD">
        <w:rPr>
          <w:rFonts w:ascii="Times New Roman" w:hAnsi="Times New Roman" w:cs="Times New Roman"/>
          <w:color w:val="000000"/>
          <w:shd w:val="clear" w:color="auto" w:fill="FFFFFF"/>
        </w:rPr>
        <w:t>Yukarıdaki</w:t>
      </w:r>
      <w:proofErr w:type="gramEnd"/>
      <w:r w:rsidRPr="00BC62DD">
        <w:rPr>
          <w:rFonts w:ascii="Times New Roman" w:hAnsi="Times New Roman" w:cs="Times New Roman"/>
          <w:color w:val="000000"/>
          <w:shd w:val="clear" w:color="auto" w:fill="FFFFFF"/>
        </w:rPr>
        <w:t xml:space="preserve"> kanun maddelerini incelediğimiz zaman</w:t>
      </w:r>
      <w:r w:rsidR="00EE4C7A" w:rsidRPr="00BC62DD">
        <w:rPr>
          <w:rFonts w:ascii="Times New Roman" w:hAnsi="Times New Roman" w:cs="Times New Roman"/>
          <w:color w:val="000000"/>
          <w:shd w:val="clear" w:color="auto" w:fill="FFFFFF"/>
        </w:rPr>
        <w:t>; failin, caydırıcı cezalara tabi tutulmadığı açıkça görülmektedir</w:t>
      </w:r>
      <w:r w:rsidR="00CD227F" w:rsidRPr="00BC62DD">
        <w:rPr>
          <w:rFonts w:ascii="Times New Roman" w:hAnsi="Times New Roman" w:cs="Times New Roman"/>
          <w:color w:val="000000"/>
          <w:shd w:val="clear" w:color="auto" w:fill="FFFFFF"/>
        </w:rPr>
        <w:t xml:space="preserve">. </w:t>
      </w:r>
    </w:p>
    <w:p w:rsidR="00BC5738" w:rsidRPr="00BC62DD" w:rsidRDefault="00CD227F" w:rsidP="00990907">
      <w:pPr>
        <w:spacing w:before="120" w:after="120" w:line="240" w:lineRule="auto"/>
        <w:jc w:val="both"/>
        <w:rPr>
          <w:rFonts w:ascii="Times New Roman" w:hAnsi="Times New Roman" w:cs="Times New Roman"/>
        </w:rPr>
      </w:pPr>
      <w:r w:rsidRPr="00BC62DD">
        <w:rPr>
          <w:rFonts w:ascii="Times New Roman" w:hAnsi="Times New Roman" w:cs="Times New Roman"/>
        </w:rPr>
        <w:t xml:space="preserve">Caydırıcılığın amacı, suç işlemiş bir suçluyu tutuklamakla diğer bireylerin de benzer suç işleme davranışını </w:t>
      </w:r>
      <w:proofErr w:type="spellStart"/>
      <w:proofErr w:type="gramStart"/>
      <w:r w:rsidRPr="00BC62DD">
        <w:rPr>
          <w:rFonts w:ascii="Times New Roman" w:hAnsi="Times New Roman" w:cs="Times New Roman"/>
        </w:rPr>
        <w:t>engellemektir.</w:t>
      </w:r>
      <w:r w:rsidR="00660F99" w:rsidRPr="00BC62DD">
        <w:rPr>
          <w:rFonts w:ascii="Times New Roman" w:hAnsi="Times New Roman" w:cs="Times New Roman"/>
        </w:rPr>
        <w:t>Bu</w:t>
      </w:r>
      <w:proofErr w:type="spellEnd"/>
      <w:proofErr w:type="gramEnd"/>
      <w:r w:rsidR="00660F99" w:rsidRPr="00BC62DD">
        <w:rPr>
          <w:rFonts w:ascii="Times New Roman" w:hAnsi="Times New Roman" w:cs="Times New Roman"/>
        </w:rPr>
        <w:t xml:space="preserve"> bağlamda r</w:t>
      </w:r>
      <w:r w:rsidR="00375A27" w:rsidRPr="00BC62DD">
        <w:rPr>
          <w:rFonts w:ascii="Times New Roman" w:hAnsi="Times New Roman" w:cs="Times New Roman"/>
        </w:rPr>
        <w:t xml:space="preserve">uhsatsız silahlara </w:t>
      </w:r>
      <w:r w:rsidR="00555241" w:rsidRPr="00BC62DD">
        <w:rPr>
          <w:rFonts w:ascii="Times New Roman" w:hAnsi="Times New Roman" w:cs="Times New Roman"/>
        </w:rPr>
        <w:t>ilişkin</w:t>
      </w:r>
      <w:r w:rsidR="00375A27" w:rsidRPr="00BC62DD">
        <w:rPr>
          <w:rFonts w:ascii="Times New Roman" w:hAnsi="Times New Roman" w:cs="Times New Roman"/>
        </w:rPr>
        <w:t xml:space="preserve"> caydırıcı hukuki yaptırımların uygulanması,</w:t>
      </w:r>
      <w:r w:rsidR="00555241" w:rsidRPr="00BC62DD">
        <w:rPr>
          <w:rFonts w:ascii="Times New Roman" w:hAnsi="Times New Roman" w:cs="Times New Roman"/>
        </w:rPr>
        <w:t xml:space="preserve"> bireylerin ruhsatsız silahlara duyduğu ilgiyi kıracak ve bireysel silahlanmayı azaltacaktır. Öyle ki cezaların caydırıcı ol</w:t>
      </w:r>
      <w:r w:rsidR="00660F99" w:rsidRPr="00BC62DD">
        <w:rPr>
          <w:rFonts w:ascii="Times New Roman" w:hAnsi="Times New Roman" w:cs="Times New Roman"/>
        </w:rPr>
        <w:t>uşuyla</w:t>
      </w:r>
      <w:r w:rsidR="00555241" w:rsidRPr="00BC62DD">
        <w:rPr>
          <w:rFonts w:ascii="Times New Roman" w:hAnsi="Times New Roman" w:cs="Times New Roman"/>
        </w:rPr>
        <w:t>, kişilerin o suçtan kaçınması birbiriyle doğru orantılıdır.</w:t>
      </w:r>
    </w:p>
    <w:tbl>
      <w:tblPr>
        <w:tblStyle w:val="TabloKlavuzu"/>
        <w:tblW w:w="0" w:type="auto"/>
        <w:tblLook w:val="04A0" w:firstRow="1" w:lastRow="0" w:firstColumn="1" w:lastColumn="0" w:noHBand="0" w:noVBand="1"/>
      </w:tblPr>
      <w:tblGrid>
        <w:gridCol w:w="4502"/>
        <w:gridCol w:w="4501"/>
      </w:tblGrid>
      <w:tr w:rsidR="00B66E29" w:rsidTr="008F323C">
        <w:tc>
          <w:tcPr>
            <w:tcW w:w="4502" w:type="dxa"/>
          </w:tcPr>
          <w:p w:rsidR="00B66E29" w:rsidRPr="00EB01D4" w:rsidRDefault="00B66E29" w:rsidP="00990907">
            <w:pPr>
              <w:spacing w:before="120" w:after="120"/>
              <w:jc w:val="both"/>
              <w:rPr>
                <w:rFonts w:ascii="Times New Roman" w:hAnsi="Times New Roman" w:cs="Times New Roman"/>
                <w:sz w:val="20"/>
                <w:szCs w:val="20"/>
                <w:shd w:val="clear" w:color="auto" w:fill="FFFFFF"/>
              </w:rPr>
            </w:pPr>
            <w:r w:rsidRPr="00EB01D4">
              <w:rPr>
                <w:rFonts w:ascii="Times New Roman" w:hAnsi="Times New Roman" w:cs="Times New Roman"/>
                <w:b/>
                <w:sz w:val="20"/>
                <w:szCs w:val="20"/>
              </w:rPr>
              <w:t>Olumlu Dışsallıklar</w:t>
            </w:r>
          </w:p>
        </w:tc>
        <w:tc>
          <w:tcPr>
            <w:tcW w:w="4501" w:type="dxa"/>
          </w:tcPr>
          <w:p w:rsidR="00B66E29" w:rsidRPr="00EB01D4" w:rsidRDefault="00B66E29" w:rsidP="00990907">
            <w:pPr>
              <w:spacing w:before="120" w:after="120"/>
              <w:jc w:val="both"/>
              <w:rPr>
                <w:rFonts w:ascii="Times New Roman" w:hAnsi="Times New Roman" w:cs="Times New Roman"/>
                <w:sz w:val="20"/>
                <w:szCs w:val="20"/>
                <w:shd w:val="clear" w:color="auto" w:fill="FFFFFF"/>
              </w:rPr>
            </w:pPr>
            <w:r w:rsidRPr="00EB01D4">
              <w:rPr>
                <w:rFonts w:ascii="Times New Roman" w:hAnsi="Times New Roman" w:cs="Times New Roman"/>
                <w:b/>
                <w:sz w:val="20"/>
                <w:szCs w:val="20"/>
              </w:rPr>
              <w:t>Olumsuz Dışsallıklar</w:t>
            </w:r>
          </w:p>
        </w:tc>
      </w:tr>
      <w:tr w:rsidR="00782B46" w:rsidTr="008F323C">
        <w:tc>
          <w:tcPr>
            <w:tcW w:w="4502" w:type="dxa"/>
          </w:tcPr>
          <w:p w:rsidR="00782B46" w:rsidRPr="00EB01D4" w:rsidRDefault="00782B46" w:rsidP="00990907">
            <w:pPr>
              <w:spacing w:before="120" w:after="120"/>
              <w:jc w:val="both"/>
              <w:rPr>
                <w:rFonts w:ascii="Times New Roman" w:hAnsi="Times New Roman" w:cs="Times New Roman"/>
                <w:color w:val="000000"/>
                <w:sz w:val="20"/>
                <w:szCs w:val="20"/>
                <w:shd w:val="clear" w:color="auto" w:fill="FFFFFF"/>
              </w:rPr>
            </w:pPr>
            <w:r w:rsidRPr="00EB01D4">
              <w:rPr>
                <w:rFonts w:ascii="Times New Roman" w:hAnsi="Times New Roman" w:cs="Times New Roman"/>
                <w:color w:val="000000"/>
                <w:sz w:val="20"/>
                <w:szCs w:val="20"/>
                <w:shd w:val="clear" w:color="auto" w:fill="FFFFFF"/>
              </w:rPr>
              <w:t>Ruhsatsız silahlara olan ilgiyi kıracaktır.</w:t>
            </w:r>
          </w:p>
        </w:tc>
        <w:tc>
          <w:tcPr>
            <w:tcW w:w="4501" w:type="dxa"/>
          </w:tcPr>
          <w:p w:rsidR="00782B46" w:rsidRPr="00EB01D4" w:rsidRDefault="00782B46" w:rsidP="00990907">
            <w:pPr>
              <w:spacing w:before="120" w:after="120"/>
              <w:jc w:val="both"/>
              <w:rPr>
                <w:rFonts w:ascii="Times New Roman" w:hAnsi="Times New Roman" w:cs="Times New Roman"/>
                <w:color w:val="000000"/>
                <w:sz w:val="20"/>
                <w:szCs w:val="20"/>
                <w:shd w:val="clear" w:color="auto" w:fill="FFFFFF"/>
              </w:rPr>
            </w:pPr>
          </w:p>
        </w:tc>
      </w:tr>
      <w:tr w:rsidR="00782B46" w:rsidTr="008F323C">
        <w:tc>
          <w:tcPr>
            <w:tcW w:w="4502" w:type="dxa"/>
          </w:tcPr>
          <w:p w:rsidR="00782B46" w:rsidRPr="00EB01D4" w:rsidRDefault="00782B46" w:rsidP="00990907">
            <w:pPr>
              <w:spacing w:before="120" w:after="120"/>
              <w:jc w:val="both"/>
              <w:rPr>
                <w:rFonts w:ascii="Times New Roman" w:hAnsi="Times New Roman" w:cs="Times New Roman"/>
                <w:color w:val="000000"/>
                <w:sz w:val="20"/>
                <w:szCs w:val="20"/>
                <w:shd w:val="clear" w:color="auto" w:fill="FFFFFF"/>
              </w:rPr>
            </w:pPr>
            <w:r w:rsidRPr="00EB01D4">
              <w:rPr>
                <w:rFonts w:ascii="Times New Roman" w:hAnsi="Times New Roman" w:cs="Times New Roman"/>
                <w:color w:val="000000"/>
                <w:sz w:val="20"/>
                <w:szCs w:val="20"/>
                <w:shd w:val="clear" w:color="auto" w:fill="FFFFFF"/>
              </w:rPr>
              <w:t>Toplumun adalete olan inancı artacaktır.</w:t>
            </w:r>
          </w:p>
        </w:tc>
        <w:tc>
          <w:tcPr>
            <w:tcW w:w="4501" w:type="dxa"/>
          </w:tcPr>
          <w:p w:rsidR="00782B46" w:rsidRPr="00EB01D4" w:rsidRDefault="00782B46" w:rsidP="00990907">
            <w:pPr>
              <w:spacing w:before="120" w:after="120"/>
              <w:jc w:val="both"/>
              <w:rPr>
                <w:rFonts w:ascii="Times New Roman" w:hAnsi="Times New Roman" w:cs="Times New Roman"/>
                <w:color w:val="000000"/>
                <w:sz w:val="20"/>
                <w:szCs w:val="20"/>
                <w:shd w:val="clear" w:color="auto" w:fill="FFFFFF"/>
              </w:rPr>
            </w:pPr>
          </w:p>
        </w:tc>
      </w:tr>
      <w:tr w:rsidR="00782B46" w:rsidTr="008F323C">
        <w:tc>
          <w:tcPr>
            <w:tcW w:w="4502" w:type="dxa"/>
          </w:tcPr>
          <w:p w:rsidR="00782B46" w:rsidRPr="00EB01D4" w:rsidRDefault="00B31531" w:rsidP="00990907">
            <w:pPr>
              <w:spacing w:before="120" w:after="120"/>
              <w:jc w:val="both"/>
              <w:rPr>
                <w:rFonts w:ascii="Times New Roman" w:hAnsi="Times New Roman" w:cs="Times New Roman"/>
                <w:color w:val="000000"/>
                <w:sz w:val="20"/>
                <w:szCs w:val="20"/>
                <w:shd w:val="clear" w:color="auto" w:fill="FFFFFF"/>
              </w:rPr>
            </w:pPr>
            <w:r w:rsidRPr="00EB01D4">
              <w:rPr>
                <w:rFonts w:ascii="Times New Roman" w:hAnsi="Times New Roman" w:cs="Times New Roman"/>
                <w:color w:val="000000"/>
                <w:sz w:val="20"/>
                <w:szCs w:val="20"/>
                <w:shd w:val="clear" w:color="auto" w:fill="FFFFFF"/>
              </w:rPr>
              <w:t>Şiddetsiz toplum anlayışı güç kazanacaktır.</w:t>
            </w:r>
          </w:p>
        </w:tc>
        <w:tc>
          <w:tcPr>
            <w:tcW w:w="4501" w:type="dxa"/>
          </w:tcPr>
          <w:p w:rsidR="00782B46" w:rsidRPr="00EB01D4" w:rsidRDefault="00782B46" w:rsidP="00990907">
            <w:pPr>
              <w:spacing w:before="120" w:after="120"/>
              <w:jc w:val="both"/>
              <w:rPr>
                <w:rFonts w:ascii="Times New Roman" w:hAnsi="Times New Roman" w:cs="Times New Roman"/>
                <w:color w:val="000000"/>
                <w:sz w:val="20"/>
                <w:szCs w:val="20"/>
                <w:shd w:val="clear" w:color="auto" w:fill="FFFFFF"/>
              </w:rPr>
            </w:pPr>
          </w:p>
        </w:tc>
      </w:tr>
    </w:tbl>
    <w:p w:rsidR="000627E6" w:rsidRPr="00BC62DD" w:rsidRDefault="00B31531"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u w:val="single"/>
          <w:shd w:val="clear" w:color="auto" w:fill="FCFDFE"/>
        </w:rPr>
        <w:t>8) Kurusıkı silah sahiplerinin kayıt altına alınarak, silahların periyodik denetimlerinin yapılması:</w:t>
      </w:r>
      <w:r w:rsidRPr="00BC62DD">
        <w:rPr>
          <w:rFonts w:ascii="Times New Roman" w:hAnsi="Times New Roman" w:cs="Times New Roman"/>
          <w:bCs/>
          <w:shd w:val="clear" w:color="auto" w:fill="FCFDFE"/>
        </w:rPr>
        <w:t xml:space="preserve"> Kurusıkı silahlar, nitelik bakımından herhangi bir tehlike arz </w:t>
      </w:r>
      <w:r w:rsidR="00931E19" w:rsidRPr="00BC62DD">
        <w:rPr>
          <w:rFonts w:ascii="Times New Roman" w:hAnsi="Times New Roman" w:cs="Times New Roman"/>
          <w:bCs/>
          <w:shd w:val="clear" w:color="auto" w:fill="FCFDFE"/>
        </w:rPr>
        <w:t>etmiyor gibi görünse de basit bir torna makinesi</w:t>
      </w:r>
      <w:r w:rsidR="00425B51" w:rsidRPr="00BC62DD">
        <w:rPr>
          <w:rFonts w:ascii="Times New Roman" w:hAnsi="Times New Roman" w:cs="Times New Roman"/>
          <w:bCs/>
          <w:shd w:val="clear" w:color="auto" w:fill="FCFDFE"/>
        </w:rPr>
        <w:t>nin yardımıyla</w:t>
      </w:r>
      <w:r w:rsidR="00931E19" w:rsidRPr="00BC62DD">
        <w:rPr>
          <w:rFonts w:ascii="Times New Roman" w:hAnsi="Times New Roman" w:cs="Times New Roman"/>
          <w:bCs/>
          <w:shd w:val="clear" w:color="auto" w:fill="FCFDFE"/>
        </w:rPr>
        <w:t xml:space="preserve"> gerçek mermi ateşleyebilen bir </w:t>
      </w:r>
      <w:r w:rsidR="00425B51" w:rsidRPr="00BC62DD">
        <w:rPr>
          <w:rFonts w:ascii="Times New Roman" w:hAnsi="Times New Roman" w:cs="Times New Roman"/>
          <w:bCs/>
          <w:shd w:val="clear" w:color="auto" w:fill="FCFDFE"/>
        </w:rPr>
        <w:t>tehlikeye</w:t>
      </w:r>
      <w:r w:rsidR="00931E19" w:rsidRPr="00BC62DD">
        <w:rPr>
          <w:rFonts w:ascii="Times New Roman" w:hAnsi="Times New Roman" w:cs="Times New Roman"/>
          <w:bCs/>
          <w:shd w:val="clear" w:color="auto" w:fill="FCFDFE"/>
        </w:rPr>
        <w:t xml:space="preserve"> dönüş</w:t>
      </w:r>
      <w:r w:rsidR="00425B51" w:rsidRPr="00BC62DD">
        <w:rPr>
          <w:rFonts w:ascii="Times New Roman" w:hAnsi="Times New Roman" w:cs="Times New Roman"/>
          <w:bCs/>
          <w:shd w:val="clear" w:color="auto" w:fill="FCFDFE"/>
        </w:rPr>
        <w:t>ebiliyor. Üstelik</w:t>
      </w:r>
      <w:r w:rsidR="001E2664" w:rsidRPr="00BC62DD">
        <w:rPr>
          <w:rFonts w:ascii="Times New Roman" w:hAnsi="Times New Roman" w:cs="Times New Roman"/>
          <w:bCs/>
          <w:shd w:val="clear" w:color="auto" w:fill="FCFDFE"/>
        </w:rPr>
        <w:t xml:space="preserve"> bu çevirme işlemi 100 TL </w:t>
      </w:r>
      <w:proofErr w:type="spellStart"/>
      <w:r w:rsidR="001E2664" w:rsidRPr="00BC62DD">
        <w:rPr>
          <w:rFonts w:ascii="Times New Roman" w:hAnsi="Times New Roman" w:cs="Times New Roman"/>
          <w:bCs/>
          <w:shd w:val="clear" w:color="auto" w:fill="FCFDFE"/>
        </w:rPr>
        <w:t>gibirakamlar</w:t>
      </w:r>
      <w:proofErr w:type="spellEnd"/>
      <w:r w:rsidR="001E2664" w:rsidRPr="00BC62DD">
        <w:rPr>
          <w:rFonts w:ascii="Times New Roman" w:hAnsi="Times New Roman" w:cs="Times New Roman"/>
          <w:bCs/>
          <w:shd w:val="clear" w:color="auto" w:fill="FCFDFE"/>
        </w:rPr>
        <w:t xml:space="preserve"> karşılığında yapılmaktadır. </w:t>
      </w:r>
      <w:r w:rsidR="001C2F53" w:rsidRPr="00BC62DD">
        <w:rPr>
          <w:rFonts w:ascii="Times New Roman" w:hAnsi="Times New Roman" w:cs="Times New Roman"/>
          <w:bCs/>
          <w:shd w:val="clear" w:color="auto" w:fill="FCFDFE"/>
        </w:rPr>
        <w:t>B</w:t>
      </w:r>
      <w:r w:rsidR="001E2664" w:rsidRPr="00BC62DD">
        <w:rPr>
          <w:rFonts w:ascii="Times New Roman" w:hAnsi="Times New Roman" w:cs="Times New Roman"/>
          <w:bCs/>
          <w:shd w:val="clear" w:color="auto" w:fill="FCFDFE"/>
        </w:rPr>
        <w:t>ireysel silahlanmanın en masumu olarak nitelendir</w:t>
      </w:r>
      <w:r w:rsidR="00F40FF8" w:rsidRPr="00BC62DD">
        <w:rPr>
          <w:rFonts w:ascii="Times New Roman" w:hAnsi="Times New Roman" w:cs="Times New Roman"/>
          <w:bCs/>
          <w:shd w:val="clear" w:color="auto" w:fill="FCFDFE"/>
        </w:rPr>
        <w:t>ilen</w:t>
      </w:r>
      <w:r w:rsidR="001E2664" w:rsidRPr="00BC62DD">
        <w:rPr>
          <w:rFonts w:ascii="Times New Roman" w:hAnsi="Times New Roman" w:cs="Times New Roman"/>
          <w:bCs/>
          <w:shd w:val="clear" w:color="auto" w:fill="FCFDFE"/>
        </w:rPr>
        <w:t xml:space="preserve"> kurusıkı silahların bu boyutu endişe</w:t>
      </w:r>
      <w:r w:rsidR="001C2F53" w:rsidRPr="00BC62DD">
        <w:rPr>
          <w:rFonts w:ascii="Times New Roman" w:hAnsi="Times New Roman" w:cs="Times New Roman"/>
          <w:bCs/>
          <w:shd w:val="clear" w:color="auto" w:fill="FCFDFE"/>
        </w:rPr>
        <w:t xml:space="preserve"> verici bir niteliktedir. </w:t>
      </w:r>
      <w:r w:rsidR="001E2664" w:rsidRPr="00BC62DD">
        <w:rPr>
          <w:rFonts w:ascii="Times New Roman" w:hAnsi="Times New Roman" w:cs="Times New Roman"/>
          <w:bCs/>
          <w:shd w:val="clear" w:color="auto" w:fill="FCFDFE"/>
        </w:rPr>
        <w:t>Bu</w:t>
      </w:r>
      <w:r w:rsidR="001C2F53" w:rsidRPr="00BC62DD">
        <w:rPr>
          <w:rFonts w:ascii="Times New Roman" w:hAnsi="Times New Roman" w:cs="Times New Roman"/>
          <w:bCs/>
          <w:shd w:val="clear" w:color="auto" w:fill="FCFDFE"/>
        </w:rPr>
        <w:t xml:space="preserve"> noktadan hareketle </w:t>
      </w:r>
      <w:r w:rsidR="001E2664" w:rsidRPr="00BC62DD">
        <w:rPr>
          <w:rFonts w:ascii="Times New Roman" w:hAnsi="Times New Roman" w:cs="Times New Roman"/>
          <w:bCs/>
          <w:shd w:val="clear" w:color="auto" w:fill="FCFDFE"/>
        </w:rPr>
        <w:t>kurusıkı silahların periyodik denetimlerinin yapılması önerisini geliştir</w:t>
      </w:r>
      <w:r w:rsidR="001C2F53" w:rsidRPr="00BC62DD">
        <w:rPr>
          <w:rFonts w:ascii="Times New Roman" w:hAnsi="Times New Roman" w:cs="Times New Roman"/>
          <w:bCs/>
          <w:shd w:val="clear" w:color="auto" w:fill="FCFDFE"/>
        </w:rPr>
        <w:t>ilmiştir</w:t>
      </w:r>
      <w:r w:rsidR="000627E6" w:rsidRPr="00BC62DD">
        <w:rPr>
          <w:rFonts w:ascii="Times New Roman" w:hAnsi="Times New Roman" w:cs="Times New Roman"/>
          <w:bCs/>
          <w:shd w:val="clear" w:color="auto" w:fill="FCFDFE"/>
        </w:rPr>
        <w:t>.</w:t>
      </w:r>
      <w:r w:rsidR="00614BB1" w:rsidRPr="00BC62DD">
        <w:rPr>
          <w:rFonts w:ascii="Times New Roman" w:hAnsi="Times New Roman" w:cs="Times New Roman"/>
          <w:bCs/>
          <w:shd w:val="clear" w:color="auto" w:fill="FCFDFE"/>
        </w:rPr>
        <w:t xml:space="preserve"> Denetimlerine içeriğine dair hususlar ise ilgili makamların belirleyeceği yönetmeliklere göre şekillenecektir. Denetimlerin hayata geçirilmesiyle</w:t>
      </w:r>
      <w:r w:rsidR="00761D46" w:rsidRPr="00BC62DD">
        <w:rPr>
          <w:rFonts w:ascii="Times New Roman" w:hAnsi="Times New Roman" w:cs="Times New Roman"/>
          <w:bCs/>
          <w:shd w:val="clear" w:color="auto" w:fill="FCFDFE"/>
        </w:rPr>
        <w:t xml:space="preserve"> birlikte kurusıkı silahların </w:t>
      </w:r>
      <w:r w:rsidR="00DF16A2" w:rsidRPr="00BC62DD">
        <w:rPr>
          <w:rFonts w:ascii="Times New Roman" w:hAnsi="Times New Roman" w:cs="Times New Roman"/>
          <w:bCs/>
          <w:shd w:val="clear" w:color="auto" w:fill="FCFDFE"/>
        </w:rPr>
        <w:t>yaratabileceği tehlikelerin önüne geçilecektir.</w:t>
      </w:r>
    </w:p>
    <w:tbl>
      <w:tblPr>
        <w:tblStyle w:val="TabloKlavuzu"/>
        <w:tblW w:w="0" w:type="auto"/>
        <w:tblLook w:val="04A0" w:firstRow="1" w:lastRow="0" w:firstColumn="1" w:lastColumn="0" w:noHBand="0" w:noVBand="1"/>
      </w:tblPr>
      <w:tblGrid>
        <w:gridCol w:w="4501"/>
        <w:gridCol w:w="4502"/>
      </w:tblGrid>
      <w:tr w:rsidR="00B66E29" w:rsidTr="00F63393">
        <w:tc>
          <w:tcPr>
            <w:tcW w:w="4501" w:type="dxa"/>
          </w:tcPr>
          <w:p w:rsidR="00B66E29" w:rsidRPr="00EB01D4" w:rsidRDefault="00B66E29"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
                <w:sz w:val="20"/>
                <w:szCs w:val="20"/>
              </w:rPr>
              <w:t>Olumlu Dışsallıklar</w:t>
            </w:r>
          </w:p>
        </w:tc>
        <w:tc>
          <w:tcPr>
            <w:tcW w:w="4502" w:type="dxa"/>
          </w:tcPr>
          <w:p w:rsidR="00B66E29" w:rsidRPr="00EB01D4" w:rsidRDefault="00B66E29"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
                <w:sz w:val="20"/>
                <w:szCs w:val="20"/>
              </w:rPr>
              <w:t>Olumsuz Dışsallıklar</w:t>
            </w:r>
          </w:p>
        </w:tc>
      </w:tr>
      <w:tr w:rsidR="00B66E29" w:rsidTr="00F63393">
        <w:tc>
          <w:tcPr>
            <w:tcW w:w="4501" w:type="dxa"/>
          </w:tcPr>
          <w:p w:rsidR="00B66E29" w:rsidRPr="00EB01D4" w:rsidRDefault="00B66E29"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Kurusıkı silahların yaratabileceği tehlikelerin önüne geçilecektir.</w:t>
            </w:r>
          </w:p>
        </w:tc>
        <w:tc>
          <w:tcPr>
            <w:tcW w:w="4502" w:type="dxa"/>
          </w:tcPr>
          <w:p w:rsidR="00B66E29" w:rsidRPr="00EB01D4" w:rsidRDefault="00B66E29"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 xml:space="preserve">Denetimlerin meydana getireceği yoğunluklardan dolayı </w:t>
            </w:r>
            <w:proofErr w:type="spellStart"/>
            <w:r w:rsidRPr="00EB01D4">
              <w:rPr>
                <w:rFonts w:ascii="Times New Roman" w:hAnsi="Times New Roman" w:cs="Times New Roman"/>
                <w:bCs/>
                <w:sz w:val="20"/>
                <w:szCs w:val="20"/>
                <w:shd w:val="clear" w:color="auto" w:fill="FCFDFE"/>
              </w:rPr>
              <w:t>EGM’nin</w:t>
            </w:r>
            <w:proofErr w:type="spellEnd"/>
            <w:r w:rsidRPr="00EB01D4">
              <w:rPr>
                <w:rFonts w:ascii="Times New Roman" w:hAnsi="Times New Roman" w:cs="Times New Roman"/>
                <w:bCs/>
                <w:sz w:val="20"/>
                <w:szCs w:val="20"/>
                <w:shd w:val="clear" w:color="auto" w:fill="FCFDFE"/>
              </w:rPr>
              <w:t xml:space="preserve"> iş yükü artacaktır.</w:t>
            </w:r>
          </w:p>
        </w:tc>
      </w:tr>
      <w:tr w:rsidR="00B66E29" w:rsidTr="00F63393">
        <w:tc>
          <w:tcPr>
            <w:tcW w:w="4501" w:type="dxa"/>
          </w:tcPr>
          <w:p w:rsidR="00B66E29" w:rsidRPr="00EB01D4" w:rsidRDefault="00B66E29" w:rsidP="00990907">
            <w:pPr>
              <w:spacing w:before="120" w:after="120"/>
              <w:jc w:val="both"/>
              <w:rPr>
                <w:rFonts w:ascii="Times New Roman" w:hAnsi="Times New Roman" w:cs="Times New Roman"/>
                <w:bCs/>
                <w:sz w:val="20"/>
                <w:szCs w:val="20"/>
                <w:shd w:val="clear" w:color="auto" w:fill="FCFDFE"/>
              </w:rPr>
            </w:pPr>
            <w:r w:rsidRPr="00EB01D4">
              <w:rPr>
                <w:rFonts w:ascii="Times New Roman" w:hAnsi="Times New Roman" w:cs="Times New Roman"/>
                <w:bCs/>
                <w:sz w:val="20"/>
                <w:szCs w:val="20"/>
                <w:shd w:val="clear" w:color="auto" w:fill="FCFDFE"/>
              </w:rPr>
              <w:t xml:space="preserve">Kayıt dışı silahların sayısında azalma yaşanacaktır. </w:t>
            </w:r>
          </w:p>
        </w:tc>
        <w:tc>
          <w:tcPr>
            <w:tcW w:w="4502" w:type="dxa"/>
          </w:tcPr>
          <w:p w:rsidR="00B66E29" w:rsidRDefault="00B66E29" w:rsidP="00990907">
            <w:pPr>
              <w:spacing w:before="120" w:after="120"/>
              <w:jc w:val="both"/>
              <w:rPr>
                <w:rFonts w:ascii="Times New Roman" w:hAnsi="Times New Roman" w:cs="Times New Roman"/>
                <w:bCs/>
                <w:sz w:val="24"/>
                <w:szCs w:val="24"/>
                <w:shd w:val="clear" w:color="auto" w:fill="FCFDFE"/>
              </w:rPr>
            </w:pPr>
          </w:p>
        </w:tc>
      </w:tr>
    </w:tbl>
    <w:p w:rsidR="00B66E29" w:rsidRDefault="00EB01D4" w:rsidP="00990907">
      <w:pPr>
        <w:spacing w:before="120" w:after="120" w:line="240" w:lineRule="auto"/>
        <w:jc w:val="both"/>
        <w:rPr>
          <w:rFonts w:ascii="Times New Roman" w:hAnsi="Times New Roman" w:cs="Times New Roman"/>
          <w:b/>
          <w:bCs/>
          <w:sz w:val="24"/>
          <w:szCs w:val="24"/>
          <w:shd w:val="clear" w:color="auto" w:fill="FCFDFE"/>
        </w:rPr>
      </w:pPr>
      <w:r>
        <w:rPr>
          <w:rFonts w:ascii="Times New Roman" w:hAnsi="Times New Roman" w:cs="Times New Roman"/>
          <w:b/>
          <w:bCs/>
          <w:sz w:val="24"/>
          <w:szCs w:val="24"/>
          <w:shd w:val="clear" w:color="auto" w:fill="FCFDFE"/>
        </w:rPr>
        <w:lastRenderedPageBreak/>
        <w:t>7</w:t>
      </w:r>
      <w:r w:rsidR="006E4FA8">
        <w:rPr>
          <w:rFonts w:ascii="Times New Roman" w:hAnsi="Times New Roman" w:cs="Times New Roman"/>
          <w:b/>
          <w:bCs/>
          <w:sz w:val="24"/>
          <w:szCs w:val="24"/>
          <w:shd w:val="clear" w:color="auto" w:fill="FCFDFE"/>
        </w:rPr>
        <w:t>- Karar Verme</w:t>
      </w:r>
    </w:p>
    <w:p w:rsidR="00AC7F1F" w:rsidRPr="00BC62DD" w:rsidRDefault="00B66E29"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 xml:space="preserve">Alternatiflerin </w:t>
      </w:r>
      <w:proofErr w:type="spellStart"/>
      <w:r w:rsidR="004C52D9" w:rsidRPr="00BC62DD">
        <w:rPr>
          <w:rFonts w:ascii="Times New Roman" w:hAnsi="Times New Roman" w:cs="Times New Roman"/>
          <w:bCs/>
          <w:shd w:val="clear" w:color="auto" w:fill="FCFDFE"/>
        </w:rPr>
        <w:t>tahmini</w:t>
      </w:r>
      <w:r w:rsidR="006E4FA8" w:rsidRPr="00BC62DD">
        <w:rPr>
          <w:rFonts w:ascii="Times New Roman" w:hAnsi="Times New Roman" w:cs="Times New Roman"/>
          <w:bCs/>
          <w:shd w:val="clear" w:color="auto" w:fill="FCFDFE"/>
        </w:rPr>
        <w:t>yapıldıktan</w:t>
      </w:r>
      <w:proofErr w:type="spellEnd"/>
      <w:r w:rsidR="006E4FA8" w:rsidRPr="00BC62DD">
        <w:rPr>
          <w:rFonts w:ascii="Times New Roman" w:hAnsi="Times New Roman" w:cs="Times New Roman"/>
          <w:bCs/>
          <w:shd w:val="clear" w:color="auto" w:fill="FCFDFE"/>
        </w:rPr>
        <w:t xml:space="preserve"> ve</w:t>
      </w:r>
      <w:r w:rsidRPr="00BC62DD">
        <w:rPr>
          <w:rFonts w:ascii="Times New Roman" w:hAnsi="Times New Roman" w:cs="Times New Roman"/>
          <w:bCs/>
          <w:shd w:val="clear" w:color="auto" w:fill="FCFDFE"/>
        </w:rPr>
        <w:t xml:space="preserve"> dışsallıklar </w:t>
      </w:r>
      <w:r w:rsidR="00A27DAE" w:rsidRPr="00BC62DD">
        <w:rPr>
          <w:rFonts w:ascii="Times New Roman" w:hAnsi="Times New Roman" w:cs="Times New Roman"/>
          <w:bCs/>
          <w:shd w:val="clear" w:color="auto" w:fill="FCFDFE"/>
        </w:rPr>
        <w:t>belirle</w:t>
      </w:r>
      <w:r w:rsidR="006E4FA8" w:rsidRPr="00BC62DD">
        <w:rPr>
          <w:rFonts w:ascii="Times New Roman" w:hAnsi="Times New Roman" w:cs="Times New Roman"/>
          <w:bCs/>
          <w:shd w:val="clear" w:color="auto" w:fill="FCFDFE"/>
        </w:rPr>
        <w:t>n</w:t>
      </w:r>
      <w:r w:rsidR="00A27DAE" w:rsidRPr="00BC62DD">
        <w:rPr>
          <w:rFonts w:ascii="Times New Roman" w:hAnsi="Times New Roman" w:cs="Times New Roman"/>
          <w:bCs/>
          <w:shd w:val="clear" w:color="auto" w:fill="FCFDFE"/>
        </w:rPr>
        <w:t>di</w:t>
      </w:r>
      <w:r w:rsidR="001C2F53" w:rsidRPr="00BC62DD">
        <w:rPr>
          <w:rFonts w:ascii="Times New Roman" w:hAnsi="Times New Roman" w:cs="Times New Roman"/>
          <w:bCs/>
          <w:shd w:val="clear" w:color="auto" w:fill="FCFDFE"/>
        </w:rPr>
        <w:t xml:space="preserve">kten </w:t>
      </w:r>
      <w:proofErr w:type="spellStart"/>
      <w:proofErr w:type="gramStart"/>
      <w:r w:rsidR="001C2F53" w:rsidRPr="00BC62DD">
        <w:rPr>
          <w:rFonts w:ascii="Times New Roman" w:hAnsi="Times New Roman" w:cs="Times New Roman"/>
          <w:bCs/>
          <w:shd w:val="clear" w:color="auto" w:fill="FCFDFE"/>
        </w:rPr>
        <w:t>sonra</w:t>
      </w:r>
      <w:r w:rsidR="006E4FA8" w:rsidRPr="00BC62DD">
        <w:rPr>
          <w:rFonts w:ascii="Times New Roman" w:hAnsi="Times New Roman" w:cs="Times New Roman"/>
          <w:bCs/>
          <w:shd w:val="clear" w:color="auto" w:fill="FCFDFE"/>
        </w:rPr>
        <w:t>,</w:t>
      </w:r>
      <w:r w:rsidR="00A27DAE" w:rsidRPr="00BC62DD">
        <w:rPr>
          <w:rFonts w:ascii="Times New Roman" w:hAnsi="Times New Roman" w:cs="Times New Roman"/>
          <w:bCs/>
          <w:shd w:val="clear" w:color="auto" w:fill="FCFDFE"/>
        </w:rPr>
        <w:t>bu</w:t>
      </w:r>
      <w:proofErr w:type="spellEnd"/>
      <w:proofErr w:type="gramEnd"/>
      <w:r w:rsidR="00A27DAE" w:rsidRPr="00BC62DD">
        <w:rPr>
          <w:rFonts w:ascii="Times New Roman" w:hAnsi="Times New Roman" w:cs="Times New Roman"/>
          <w:bCs/>
          <w:shd w:val="clear" w:color="auto" w:fill="FCFDFE"/>
        </w:rPr>
        <w:t xml:space="preserve"> alternatifler içerisinden bizi sonuca götürecek öneri veya öneriler</w:t>
      </w:r>
      <w:r w:rsidR="00575829" w:rsidRPr="00BC62DD">
        <w:rPr>
          <w:rFonts w:ascii="Times New Roman" w:hAnsi="Times New Roman" w:cs="Times New Roman"/>
          <w:bCs/>
          <w:shd w:val="clear" w:color="auto" w:fill="FCFDFE"/>
        </w:rPr>
        <w:t xml:space="preserve">in seçilmesi gerekmektedir. Normal koşullarda </w:t>
      </w:r>
      <w:r w:rsidR="00AC7F1F" w:rsidRPr="00BC62DD">
        <w:rPr>
          <w:rFonts w:ascii="Times New Roman" w:hAnsi="Times New Roman" w:cs="Times New Roman"/>
          <w:bCs/>
          <w:shd w:val="clear" w:color="auto" w:fill="FCFDFE"/>
        </w:rPr>
        <w:t>bu aşamada her bir alternatifin beraberinde getireceği maliyetlerin, fazladan istihdam edilecek personel, yapılacak yatırım ve bütçeye getireceği TL cinsinden maliyetlerin detaylı bir şekilde çalışılması gerekmektedir. Ancak bu çalışmanın kısıt</w:t>
      </w:r>
      <w:r w:rsidR="00D334CD" w:rsidRPr="00BC62DD">
        <w:rPr>
          <w:rFonts w:ascii="Times New Roman" w:hAnsi="Times New Roman" w:cs="Times New Roman"/>
          <w:bCs/>
          <w:shd w:val="clear" w:color="auto" w:fill="FCFDFE"/>
        </w:rPr>
        <w:t>lar</w:t>
      </w:r>
      <w:r w:rsidR="00AC7F1F" w:rsidRPr="00BC62DD">
        <w:rPr>
          <w:rFonts w:ascii="Times New Roman" w:hAnsi="Times New Roman" w:cs="Times New Roman"/>
          <w:bCs/>
          <w:shd w:val="clear" w:color="auto" w:fill="FCFDFE"/>
        </w:rPr>
        <w:t xml:space="preserve">ı nedeniyle bu türden detaylı değerlendirmelere girilememiş, bu tarz bir değerlendirme ileride yapılacak çalışmalara bırakılmıştır.  </w:t>
      </w:r>
    </w:p>
    <w:p w:rsidR="00375257" w:rsidRPr="00BC62DD" w:rsidRDefault="00375257" w:rsidP="0099090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Alternatifler listesi içinde ruhsatsız silah sahiplerine uygulanacak yaptırımların caydırıcı bir niteliğe sahip olması, kurusıkı silah sahiplerinin kayıt altına alınarak silahların periyodik denetimlerinin yapılması</w:t>
      </w:r>
      <w:r w:rsidR="00D334CD" w:rsidRPr="00BC62DD">
        <w:rPr>
          <w:rFonts w:ascii="Times New Roman" w:hAnsi="Times New Roman" w:cs="Times New Roman"/>
          <w:bCs/>
          <w:shd w:val="clear" w:color="auto" w:fill="FCFDFE"/>
        </w:rPr>
        <w:t>, av bayilerinin denetlenmesi,</w:t>
      </w:r>
      <w:r w:rsidRPr="00BC62DD">
        <w:rPr>
          <w:rFonts w:ascii="Times New Roman" w:hAnsi="Times New Roman" w:cs="Times New Roman"/>
          <w:bCs/>
          <w:shd w:val="clear" w:color="auto" w:fill="FCFDFE"/>
        </w:rPr>
        <w:t xml:space="preserve"> ve </w:t>
      </w:r>
      <w:r w:rsidR="003275EC" w:rsidRPr="00BC62DD">
        <w:rPr>
          <w:rFonts w:ascii="Times New Roman" w:hAnsi="Times New Roman" w:cs="Times New Roman"/>
          <w:bCs/>
          <w:shd w:val="clear" w:color="auto" w:fill="FCFDFE"/>
        </w:rPr>
        <w:t xml:space="preserve">online silah satışlarının düzenlenmesi alternatiflerinin diğer alternatiflerin önüne geçtiği ve </w:t>
      </w:r>
      <w:r w:rsidRPr="00BC62DD">
        <w:rPr>
          <w:rFonts w:ascii="Times New Roman" w:hAnsi="Times New Roman" w:cs="Times New Roman"/>
          <w:bCs/>
          <w:shd w:val="clear" w:color="auto" w:fill="FCFDFE"/>
        </w:rPr>
        <w:t xml:space="preserve">soruna çözüm bulma sürecinin ana eksenini oluşturması gerektiği </w:t>
      </w:r>
      <w:proofErr w:type="spellStart"/>
      <w:r w:rsidRPr="00BC62DD">
        <w:rPr>
          <w:rFonts w:ascii="Times New Roman" w:hAnsi="Times New Roman" w:cs="Times New Roman"/>
          <w:bCs/>
          <w:shd w:val="clear" w:color="auto" w:fill="FCFDFE"/>
        </w:rPr>
        <w:t>düşünülmektedir.</w:t>
      </w:r>
      <w:r w:rsidR="00A27DAE" w:rsidRPr="00BC62DD">
        <w:rPr>
          <w:rFonts w:ascii="Times New Roman" w:hAnsi="Times New Roman" w:cs="Times New Roman"/>
          <w:bCs/>
          <w:shd w:val="clear" w:color="auto" w:fill="FCFDFE"/>
        </w:rPr>
        <w:t>A</w:t>
      </w:r>
      <w:r w:rsidR="006E4FA8" w:rsidRPr="00BC62DD">
        <w:rPr>
          <w:rFonts w:ascii="Times New Roman" w:hAnsi="Times New Roman" w:cs="Times New Roman"/>
          <w:bCs/>
          <w:shd w:val="clear" w:color="auto" w:fill="FCFDFE"/>
        </w:rPr>
        <w:t>ncak</w:t>
      </w:r>
      <w:proofErr w:type="spellEnd"/>
      <w:r w:rsidR="006E4FA8" w:rsidRPr="00BC62DD">
        <w:rPr>
          <w:rFonts w:ascii="Times New Roman" w:hAnsi="Times New Roman" w:cs="Times New Roman"/>
          <w:bCs/>
          <w:shd w:val="clear" w:color="auto" w:fill="FCFDFE"/>
        </w:rPr>
        <w:t xml:space="preserve">, </w:t>
      </w:r>
      <w:r w:rsidR="003275EC" w:rsidRPr="00BC62DD">
        <w:rPr>
          <w:rFonts w:ascii="Times New Roman" w:hAnsi="Times New Roman" w:cs="Times New Roman"/>
          <w:bCs/>
          <w:shd w:val="clear" w:color="auto" w:fill="FCFDFE"/>
        </w:rPr>
        <w:t xml:space="preserve">bu birkaç </w:t>
      </w:r>
      <w:r w:rsidR="00A27DAE" w:rsidRPr="00BC62DD">
        <w:rPr>
          <w:rFonts w:ascii="Times New Roman" w:hAnsi="Times New Roman" w:cs="Times New Roman"/>
          <w:bCs/>
          <w:shd w:val="clear" w:color="auto" w:fill="FCFDFE"/>
        </w:rPr>
        <w:t xml:space="preserve">çözüm önerisiyle bireysel silahlanma sorununu çözmek </w:t>
      </w:r>
      <w:r w:rsidR="00F40FF8" w:rsidRPr="00BC62DD">
        <w:rPr>
          <w:rFonts w:ascii="Times New Roman" w:hAnsi="Times New Roman" w:cs="Times New Roman"/>
          <w:bCs/>
          <w:shd w:val="clear" w:color="auto" w:fill="FCFDFE"/>
        </w:rPr>
        <w:t>imkânsız görünmektedir</w:t>
      </w:r>
      <w:r w:rsidR="00A27DAE" w:rsidRPr="00BC62DD">
        <w:rPr>
          <w:rFonts w:ascii="Times New Roman" w:hAnsi="Times New Roman" w:cs="Times New Roman"/>
          <w:bCs/>
          <w:shd w:val="clear" w:color="auto" w:fill="FCFDFE"/>
        </w:rPr>
        <w:t xml:space="preserve">. Sorunu bu bağlamda ele alarak </w:t>
      </w:r>
      <w:r w:rsidR="00CA1BE0" w:rsidRPr="00BC62DD">
        <w:rPr>
          <w:rFonts w:ascii="Times New Roman" w:hAnsi="Times New Roman" w:cs="Times New Roman"/>
          <w:bCs/>
          <w:shd w:val="clear" w:color="auto" w:fill="FCFDFE"/>
        </w:rPr>
        <w:t xml:space="preserve">çözüm için </w:t>
      </w:r>
      <w:r w:rsidR="00A27DAE" w:rsidRPr="00BC62DD">
        <w:rPr>
          <w:rFonts w:ascii="Times New Roman" w:hAnsi="Times New Roman" w:cs="Times New Roman"/>
          <w:bCs/>
          <w:shd w:val="clear" w:color="auto" w:fill="FCFDFE"/>
        </w:rPr>
        <w:t>alternatifler paketi oluştur</w:t>
      </w:r>
      <w:r w:rsidR="006E4FA8" w:rsidRPr="00BC62DD">
        <w:rPr>
          <w:rFonts w:ascii="Times New Roman" w:hAnsi="Times New Roman" w:cs="Times New Roman"/>
          <w:bCs/>
          <w:shd w:val="clear" w:color="auto" w:fill="FCFDFE"/>
        </w:rPr>
        <w:t xml:space="preserve">ulması </w:t>
      </w:r>
      <w:r w:rsidR="00A27DAE" w:rsidRPr="00BC62DD">
        <w:rPr>
          <w:rFonts w:ascii="Times New Roman" w:hAnsi="Times New Roman" w:cs="Times New Roman"/>
          <w:bCs/>
          <w:shd w:val="clear" w:color="auto" w:fill="FCFDFE"/>
        </w:rPr>
        <w:t>gerekmektedir. Bir önceki aşama tekrar incele</w:t>
      </w:r>
      <w:r w:rsidR="003275EC" w:rsidRPr="00BC62DD">
        <w:rPr>
          <w:rFonts w:ascii="Times New Roman" w:hAnsi="Times New Roman" w:cs="Times New Roman"/>
          <w:bCs/>
          <w:shd w:val="clear" w:color="auto" w:fill="FCFDFE"/>
        </w:rPr>
        <w:t>ndiği</w:t>
      </w:r>
      <w:r w:rsidR="00A27DAE" w:rsidRPr="00BC62DD">
        <w:rPr>
          <w:rFonts w:ascii="Times New Roman" w:hAnsi="Times New Roman" w:cs="Times New Roman"/>
          <w:bCs/>
          <w:shd w:val="clear" w:color="auto" w:fill="FCFDFE"/>
        </w:rPr>
        <w:t xml:space="preserve"> takdirde alternatiflerin, adalet ve uygulanabilirlik ölçütleri</w:t>
      </w:r>
      <w:r w:rsidR="003275EC" w:rsidRPr="00BC62DD">
        <w:rPr>
          <w:rFonts w:ascii="Times New Roman" w:hAnsi="Times New Roman" w:cs="Times New Roman"/>
          <w:bCs/>
          <w:shd w:val="clear" w:color="auto" w:fill="FCFDFE"/>
        </w:rPr>
        <w:t>ne</w:t>
      </w:r>
      <w:r w:rsidR="00A27DAE" w:rsidRPr="00BC62DD">
        <w:rPr>
          <w:rFonts w:ascii="Times New Roman" w:hAnsi="Times New Roman" w:cs="Times New Roman"/>
          <w:bCs/>
          <w:shd w:val="clear" w:color="auto" w:fill="FCFDFE"/>
        </w:rPr>
        <w:t xml:space="preserve"> aykırı bir sonuç doğurma</w:t>
      </w:r>
      <w:r w:rsidR="003275EC" w:rsidRPr="00BC62DD">
        <w:rPr>
          <w:rFonts w:ascii="Times New Roman" w:hAnsi="Times New Roman" w:cs="Times New Roman"/>
          <w:bCs/>
          <w:shd w:val="clear" w:color="auto" w:fill="FCFDFE"/>
        </w:rPr>
        <w:t xml:space="preserve">yacağı beklenmekte, </w:t>
      </w:r>
      <w:r w:rsidR="00A27DAE" w:rsidRPr="00BC62DD">
        <w:rPr>
          <w:rFonts w:ascii="Times New Roman" w:hAnsi="Times New Roman" w:cs="Times New Roman"/>
          <w:bCs/>
          <w:shd w:val="clear" w:color="auto" w:fill="FCFDFE"/>
        </w:rPr>
        <w:t xml:space="preserve">birtakım aksaklıklar olsa da bunların basit </w:t>
      </w:r>
      <w:r w:rsidR="003275EC" w:rsidRPr="00BC62DD">
        <w:rPr>
          <w:rFonts w:ascii="Times New Roman" w:hAnsi="Times New Roman" w:cs="Times New Roman"/>
          <w:bCs/>
          <w:shd w:val="clear" w:color="auto" w:fill="FCFDFE"/>
        </w:rPr>
        <w:t>müdahalelerle</w:t>
      </w:r>
      <w:r w:rsidR="00A27DAE" w:rsidRPr="00BC62DD">
        <w:rPr>
          <w:rFonts w:ascii="Times New Roman" w:hAnsi="Times New Roman" w:cs="Times New Roman"/>
          <w:bCs/>
          <w:shd w:val="clear" w:color="auto" w:fill="FCFDFE"/>
        </w:rPr>
        <w:t xml:space="preserve"> aşılacak sorunlar </w:t>
      </w:r>
      <w:proofErr w:type="spellStart"/>
      <w:r w:rsidR="00A27DAE" w:rsidRPr="00BC62DD">
        <w:rPr>
          <w:rFonts w:ascii="Times New Roman" w:hAnsi="Times New Roman" w:cs="Times New Roman"/>
          <w:bCs/>
          <w:shd w:val="clear" w:color="auto" w:fill="FCFDFE"/>
        </w:rPr>
        <w:t>olduğugör</w:t>
      </w:r>
      <w:r w:rsidR="00C1083D" w:rsidRPr="00BC62DD">
        <w:rPr>
          <w:rFonts w:ascii="Times New Roman" w:hAnsi="Times New Roman" w:cs="Times New Roman"/>
          <w:bCs/>
          <w:shd w:val="clear" w:color="auto" w:fill="FCFDFE"/>
        </w:rPr>
        <w:t>ülmektedir</w:t>
      </w:r>
      <w:proofErr w:type="spellEnd"/>
      <w:r w:rsidR="00A27DAE" w:rsidRPr="00BC62DD">
        <w:rPr>
          <w:rFonts w:ascii="Times New Roman" w:hAnsi="Times New Roman" w:cs="Times New Roman"/>
          <w:bCs/>
          <w:shd w:val="clear" w:color="auto" w:fill="FCFDFE"/>
        </w:rPr>
        <w:t>.</w:t>
      </w:r>
      <w:r w:rsidR="00701333" w:rsidRPr="00BC62DD">
        <w:rPr>
          <w:rFonts w:ascii="Times New Roman" w:hAnsi="Times New Roman" w:cs="Times New Roman"/>
          <w:bCs/>
          <w:shd w:val="clear" w:color="auto" w:fill="FCFDFE"/>
        </w:rPr>
        <w:t xml:space="preserve"> Alternatifler </w:t>
      </w:r>
      <w:r w:rsidR="006E4FA8" w:rsidRPr="00BC62DD">
        <w:rPr>
          <w:rFonts w:ascii="Times New Roman" w:hAnsi="Times New Roman" w:cs="Times New Roman"/>
          <w:bCs/>
          <w:shd w:val="clear" w:color="auto" w:fill="FCFDFE"/>
        </w:rPr>
        <w:t xml:space="preserve">bölümünde </w:t>
      </w:r>
      <w:r w:rsidR="00701333" w:rsidRPr="00BC62DD">
        <w:rPr>
          <w:rFonts w:ascii="Times New Roman" w:hAnsi="Times New Roman" w:cs="Times New Roman"/>
          <w:bCs/>
          <w:shd w:val="clear" w:color="auto" w:fill="FCFDFE"/>
        </w:rPr>
        <w:t>belirle</w:t>
      </w:r>
      <w:r w:rsidR="006E4FA8" w:rsidRPr="00BC62DD">
        <w:rPr>
          <w:rFonts w:ascii="Times New Roman" w:hAnsi="Times New Roman" w:cs="Times New Roman"/>
          <w:bCs/>
          <w:shd w:val="clear" w:color="auto" w:fill="FCFDFE"/>
        </w:rPr>
        <w:t xml:space="preserve">nen </w:t>
      </w:r>
      <w:proofErr w:type="spellStart"/>
      <w:r w:rsidR="00701333" w:rsidRPr="00BC62DD">
        <w:rPr>
          <w:rFonts w:ascii="Times New Roman" w:hAnsi="Times New Roman" w:cs="Times New Roman"/>
          <w:bCs/>
          <w:shd w:val="clear" w:color="auto" w:fill="FCFDFE"/>
        </w:rPr>
        <w:t>önerilerbireysel</w:t>
      </w:r>
      <w:proofErr w:type="spellEnd"/>
      <w:r w:rsidR="00701333" w:rsidRPr="00BC62DD">
        <w:rPr>
          <w:rFonts w:ascii="Times New Roman" w:hAnsi="Times New Roman" w:cs="Times New Roman"/>
          <w:bCs/>
          <w:shd w:val="clear" w:color="auto" w:fill="FCFDFE"/>
        </w:rPr>
        <w:t xml:space="preserve"> silahlanma sorununu çözmek için </w:t>
      </w:r>
      <w:r w:rsidR="006E4FA8" w:rsidRPr="00BC62DD">
        <w:rPr>
          <w:rFonts w:ascii="Times New Roman" w:hAnsi="Times New Roman" w:cs="Times New Roman"/>
          <w:bCs/>
          <w:shd w:val="clear" w:color="auto" w:fill="FCFDFE"/>
        </w:rPr>
        <w:t xml:space="preserve">birbirini tamamlar nitelikte </w:t>
      </w:r>
      <w:proofErr w:type="spellStart"/>
      <w:proofErr w:type="gramStart"/>
      <w:r w:rsidR="00701333" w:rsidRPr="00BC62DD">
        <w:rPr>
          <w:rFonts w:ascii="Times New Roman" w:hAnsi="Times New Roman" w:cs="Times New Roman"/>
          <w:bCs/>
          <w:shd w:val="clear" w:color="auto" w:fill="FCFDFE"/>
        </w:rPr>
        <w:t>politika</w:t>
      </w:r>
      <w:r w:rsidR="006E4FA8" w:rsidRPr="00BC62DD">
        <w:rPr>
          <w:rFonts w:ascii="Times New Roman" w:hAnsi="Times New Roman" w:cs="Times New Roman"/>
          <w:bCs/>
          <w:shd w:val="clear" w:color="auto" w:fill="FCFDFE"/>
        </w:rPr>
        <w:t>enstrümalarıdır.</w:t>
      </w:r>
      <w:r w:rsidR="00D334CD" w:rsidRPr="00BC62DD">
        <w:rPr>
          <w:rFonts w:ascii="Times New Roman" w:hAnsi="Times New Roman" w:cs="Times New Roman"/>
          <w:bCs/>
          <w:shd w:val="clear" w:color="auto" w:fill="FCFDFE"/>
        </w:rPr>
        <w:t>Kolluk</w:t>
      </w:r>
      <w:proofErr w:type="spellEnd"/>
      <w:proofErr w:type="gramEnd"/>
      <w:r w:rsidR="00D334CD" w:rsidRPr="00BC62DD">
        <w:rPr>
          <w:rFonts w:ascii="Times New Roman" w:hAnsi="Times New Roman" w:cs="Times New Roman"/>
          <w:bCs/>
          <w:shd w:val="clear" w:color="auto" w:fill="FCFDFE"/>
        </w:rPr>
        <w:t xml:space="preserve"> kuvvetlerinin müdahaleleri yanında, özendirici faaliyetlerin engellenmesine yönelik düzenlemeler yapılması ve kamu spotlarının kullanımı tarzı politikalar tamamlayıcı olarak daha bütünleşik bir yaklaşım geliştirilmesine katkı sağlayacaklardır. </w:t>
      </w:r>
      <w:r w:rsidR="00701333" w:rsidRPr="00BC62DD">
        <w:rPr>
          <w:rFonts w:ascii="Times New Roman" w:hAnsi="Times New Roman" w:cs="Times New Roman"/>
          <w:bCs/>
          <w:shd w:val="clear" w:color="auto" w:fill="FCFDFE"/>
        </w:rPr>
        <w:t xml:space="preserve">Bu politikaların kamuoyunda herhangi bir </w:t>
      </w:r>
      <w:proofErr w:type="spellStart"/>
      <w:r w:rsidR="00701333" w:rsidRPr="00BC62DD">
        <w:rPr>
          <w:rFonts w:ascii="Times New Roman" w:hAnsi="Times New Roman" w:cs="Times New Roman"/>
          <w:bCs/>
          <w:shd w:val="clear" w:color="auto" w:fill="FCFDFE"/>
        </w:rPr>
        <w:t>adaletsizliğesebebiyet</w:t>
      </w:r>
      <w:proofErr w:type="spellEnd"/>
      <w:r w:rsidR="00701333" w:rsidRPr="00BC62DD">
        <w:rPr>
          <w:rFonts w:ascii="Times New Roman" w:hAnsi="Times New Roman" w:cs="Times New Roman"/>
          <w:bCs/>
          <w:shd w:val="clear" w:color="auto" w:fill="FCFDFE"/>
        </w:rPr>
        <w:t xml:space="preserve"> vermeyeceği düşüncesi</w:t>
      </w:r>
      <w:r w:rsidR="006E4FA8" w:rsidRPr="00BC62DD">
        <w:rPr>
          <w:rFonts w:ascii="Times New Roman" w:hAnsi="Times New Roman" w:cs="Times New Roman"/>
          <w:bCs/>
          <w:shd w:val="clear" w:color="auto" w:fill="FCFDFE"/>
        </w:rPr>
        <w:t>,</w:t>
      </w:r>
      <w:r w:rsidR="00701333" w:rsidRPr="00BC62DD">
        <w:rPr>
          <w:rFonts w:ascii="Times New Roman" w:hAnsi="Times New Roman" w:cs="Times New Roman"/>
          <w:bCs/>
          <w:shd w:val="clear" w:color="auto" w:fill="FCFDFE"/>
        </w:rPr>
        <w:t xml:space="preserve"> idari olarak uygulanabilirliğin mümkün olması</w:t>
      </w:r>
      <w:r w:rsidR="006E4FA8" w:rsidRPr="00BC62DD">
        <w:rPr>
          <w:rFonts w:ascii="Times New Roman" w:hAnsi="Times New Roman" w:cs="Times New Roman"/>
          <w:bCs/>
          <w:shd w:val="clear" w:color="auto" w:fill="FCFDFE"/>
        </w:rPr>
        <w:t xml:space="preserve"> ve bireysel silahlanmayla mücadelenin bütünleşik bir mücadeleyi gerektirmesi nedeniyle alternatif </w:t>
      </w:r>
      <w:proofErr w:type="spellStart"/>
      <w:r w:rsidR="006E4FA8" w:rsidRPr="00BC62DD">
        <w:rPr>
          <w:rFonts w:ascii="Times New Roman" w:hAnsi="Times New Roman" w:cs="Times New Roman"/>
          <w:bCs/>
          <w:shd w:val="clear" w:color="auto" w:fill="FCFDFE"/>
        </w:rPr>
        <w:t>enstrümanların</w:t>
      </w:r>
      <w:r w:rsidR="00CA1BE0" w:rsidRPr="00BC62DD">
        <w:rPr>
          <w:rFonts w:ascii="Times New Roman" w:hAnsi="Times New Roman" w:cs="Times New Roman"/>
          <w:bCs/>
          <w:shd w:val="clear" w:color="auto" w:fill="FCFDFE"/>
        </w:rPr>
        <w:t>tamamını</w:t>
      </w:r>
      <w:r w:rsidR="006E4FA8" w:rsidRPr="00BC62DD">
        <w:rPr>
          <w:rFonts w:ascii="Times New Roman" w:hAnsi="Times New Roman" w:cs="Times New Roman"/>
          <w:bCs/>
          <w:shd w:val="clear" w:color="auto" w:fill="FCFDFE"/>
        </w:rPr>
        <w:t>n</w:t>
      </w:r>
      <w:proofErr w:type="spellEnd"/>
      <w:r w:rsidR="006E4FA8" w:rsidRPr="00BC62DD">
        <w:rPr>
          <w:rFonts w:ascii="Times New Roman" w:hAnsi="Times New Roman" w:cs="Times New Roman"/>
          <w:bCs/>
          <w:shd w:val="clear" w:color="auto" w:fill="FCFDFE"/>
        </w:rPr>
        <w:t xml:space="preserve"> aşama </w:t>
      </w:r>
      <w:proofErr w:type="spellStart"/>
      <w:r w:rsidR="006E4FA8" w:rsidRPr="00BC62DD">
        <w:rPr>
          <w:rFonts w:ascii="Times New Roman" w:hAnsi="Times New Roman" w:cs="Times New Roman"/>
          <w:bCs/>
          <w:shd w:val="clear" w:color="auto" w:fill="FCFDFE"/>
        </w:rPr>
        <w:t>aşama</w:t>
      </w:r>
      <w:r w:rsidR="00CA1BE0" w:rsidRPr="00BC62DD">
        <w:rPr>
          <w:rFonts w:ascii="Times New Roman" w:hAnsi="Times New Roman" w:cs="Times New Roman"/>
          <w:bCs/>
          <w:shd w:val="clear" w:color="auto" w:fill="FCFDFE"/>
        </w:rPr>
        <w:t>uygulamaya</w:t>
      </w:r>
      <w:proofErr w:type="spellEnd"/>
      <w:r w:rsidR="00CA1BE0" w:rsidRPr="00BC62DD">
        <w:rPr>
          <w:rFonts w:ascii="Times New Roman" w:hAnsi="Times New Roman" w:cs="Times New Roman"/>
          <w:bCs/>
          <w:shd w:val="clear" w:color="auto" w:fill="FCFDFE"/>
        </w:rPr>
        <w:t xml:space="preserve"> ko</w:t>
      </w:r>
      <w:r w:rsidR="006E4FA8" w:rsidRPr="00BC62DD">
        <w:rPr>
          <w:rFonts w:ascii="Times New Roman" w:hAnsi="Times New Roman" w:cs="Times New Roman"/>
          <w:bCs/>
          <w:shd w:val="clear" w:color="auto" w:fill="FCFDFE"/>
        </w:rPr>
        <w:t xml:space="preserve">nması önerilmektedir. </w:t>
      </w:r>
    </w:p>
    <w:p w:rsidR="00CA1BE0" w:rsidRDefault="00EB01D4" w:rsidP="00990907">
      <w:pPr>
        <w:spacing w:before="120" w:after="120" w:line="240" w:lineRule="auto"/>
        <w:jc w:val="both"/>
        <w:rPr>
          <w:rFonts w:ascii="Times New Roman" w:hAnsi="Times New Roman" w:cs="Times New Roman"/>
          <w:b/>
          <w:bCs/>
          <w:sz w:val="24"/>
          <w:szCs w:val="24"/>
          <w:shd w:val="clear" w:color="auto" w:fill="FCFDFE"/>
        </w:rPr>
      </w:pPr>
      <w:r>
        <w:rPr>
          <w:rFonts w:ascii="Times New Roman" w:hAnsi="Times New Roman" w:cs="Times New Roman"/>
          <w:b/>
          <w:bCs/>
          <w:sz w:val="24"/>
          <w:szCs w:val="24"/>
          <w:shd w:val="clear" w:color="auto" w:fill="FCFDFE"/>
        </w:rPr>
        <w:t>8</w:t>
      </w:r>
      <w:r w:rsidR="00E7283D" w:rsidRPr="00E7283D">
        <w:rPr>
          <w:rFonts w:ascii="Times New Roman" w:hAnsi="Times New Roman" w:cs="Times New Roman"/>
          <w:b/>
          <w:bCs/>
          <w:sz w:val="24"/>
          <w:szCs w:val="24"/>
          <w:shd w:val="clear" w:color="auto" w:fill="FCFDFE"/>
        </w:rPr>
        <w:t>- Sonuç</w:t>
      </w:r>
    </w:p>
    <w:p w:rsidR="00C073BE" w:rsidRDefault="004C52D9" w:rsidP="00862BB7">
      <w:pPr>
        <w:spacing w:before="120" w:after="120" w:line="240" w:lineRule="auto"/>
        <w:jc w:val="both"/>
        <w:rPr>
          <w:rFonts w:ascii="Times New Roman" w:hAnsi="Times New Roman" w:cs="Times New Roman"/>
          <w:bCs/>
          <w:shd w:val="clear" w:color="auto" w:fill="FCFDFE"/>
        </w:rPr>
      </w:pPr>
      <w:r w:rsidRPr="00BC62DD">
        <w:rPr>
          <w:rFonts w:ascii="Times New Roman" w:hAnsi="Times New Roman" w:cs="Times New Roman"/>
          <w:bCs/>
          <w:shd w:val="clear" w:color="auto" w:fill="FCFDFE"/>
        </w:rPr>
        <w:t>Türkiye’de b</w:t>
      </w:r>
      <w:r w:rsidR="00531C08" w:rsidRPr="00BC62DD">
        <w:rPr>
          <w:rFonts w:ascii="Times New Roman" w:hAnsi="Times New Roman" w:cs="Times New Roman"/>
          <w:bCs/>
          <w:shd w:val="clear" w:color="auto" w:fill="FCFDFE"/>
        </w:rPr>
        <w:t xml:space="preserve">ireysel silahlanma </w:t>
      </w:r>
      <w:r w:rsidRPr="00BC62DD">
        <w:rPr>
          <w:rFonts w:ascii="Times New Roman" w:hAnsi="Times New Roman" w:cs="Times New Roman"/>
          <w:bCs/>
          <w:shd w:val="clear" w:color="auto" w:fill="FCFDFE"/>
        </w:rPr>
        <w:t xml:space="preserve">ve illegal silahlanma </w:t>
      </w:r>
      <w:r w:rsidR="00531C08" w:rsidRPr="00BC62DD">
        <w:rPr>
          <w:rFonts w:ascii="Times New Roman" w:hAnsi="Times New Roman" w:cs="Times New Roman"/>
          <w:bCs/>
          <w:shd w:val="clear" w:color="auto" w:fill="FCFDFE"/>
        </w:rPr>
        <w:t xml:space="preserve">sorununun, toplum huzuru ve güvenliğini tehdit eden önemli bir </w:t>
      </w:r>
      <w:r w:rsidRPr="00BC62DD">
        <w:rPr>
          <w:rFonts w:ascii="Times New Roman" w:hAnsi="Times New Roman" w:cs="Times New Roman"/>
          <w:bCs/>
          <w:shd w:val="clear" w:color="auto" w:fill="FCFDFE"/>
        </w:rPr>
        <w:t>tehdit</w:t>
      </w:r>
      <w:r w:rsidR="00531C08" w:rsidRPr="00BC62DD">
        <w:rPr>
          <w:rFonts w:ascii="Times New Roman" w:hAnsi="Times New Roman" w:cs="Times New Roman"/>
          <w:bCs/>
          <w:shd w:val="clear" w:color="auto" w:fill="FCFDFE"/>
        </w:rPr>
        <w:t xml:space="preserve"> olduğu </w:t>
      </w:r>
      <w:r w:rsidRPr="00BC62DD">
        <w:rPr>
          <w:rFonts w:ascii="Times New Roman" w:hAnsi="Times New Roman" w:cs="Times New Roman"/>
          <w:bCs/>
          <w:shd w:val="clear" w:color="auto" w:fill="FCFDFE"/>
        </w:rPr>
        <w:t xml:space="preserve">çalışma boyunca </w:t>
      </w:r>
      <w:r w:rsidR="00531C08" w:rsidRPr="00BC62DD">
        <w:rPr>
          <w:rFonts w:ascii="Times New Roman" w:hAnsi="Times New Roman" w:cs="Times New Roman"/>
          <w:bCs/>
          <w:shd w:val="clear" w:color="auto" w:fill="FCFDFE"/>
        </w:rPr>
        <w:t xml:space="preserve">sayısal verilerle </w:t>
      </w:r>
      <w:r w:rsidR="006E4FA8" w:rsidRPr="00BC62DD">
        <w:rPr>
          <w:rFonts w:ascii="Times New Roman" w:hAnsi="Times New Roman" w:cs="Times New Roman"/>
          <w:bCs/>
          <w:shd w:val="clear" w:color="auto" w:fill="FCFDFE"/>
        </w:rPr>
        <w:t xml:space="preserve">ortaya </w:t>
      </w:r>
      <w:proofErr w:type="spellStart"/>
      <w:proofErr w:type="gramStart"/>
      <w:r w:rsidR="006E4FA8" w:rsidRPr="00BC62DD">
        <w:rPr>
          <w:rFonts w:ascii="Times New Roman" w:hAnsi="Times New Roman" w:cs="Times New Roman"/>
          <w:bCs/>
          <w:shd w:val="clear" w:color="auto" w:fill="FCFDFE"/>
        </w:rPr>
        <w:t>konulmuştur</w:t>
      </w:r>
      <w:r w:rsidR="00531C08" w:rsidRPr="00BC62DD">
        <w:rPr>
          <w:rFonts w:ascii="Times New Roman" w:hAnsi="Times New Roman" w:cs="Times New Roman"/>
          <w:bCs/>
          <w:shd w:val="clear" w:color="auto" w:fill="FCFDFE"/>
        </w:rPr>
        <w:t>.Bireysel</w:t>
      </w:r>
      <w:proofErr w:type="spellEnd"/>
      <w:proofErr w:type="gramEnd"/>
      <w:r w:rsidR="00531C08" w:rsidRPr="00BC62DD">
        <w:rPr>
          <w:rFonts w:ascii="Times New Roman" w:hAnsi="Times New Roman" w:cs="Times New Roman"/>
          <w:bCs/>
          <w:shd w:val="clear" w:color="auto" w:fill="FCFDFE"/>
        </w:rPr>
        <w:t xml:space="preserve"> silahlanma </w:t>
      </w:r>
      <w:r w:rsidR="006E4FA8" w:rsidRPr="00BC62DD">
        <w:rPr>
          <w:rFonts w:ascii="Times New Roman" w:hAnsi="Times New Roman" w:cs="Times New Roman"/>
          <w:bCs/>
          <w:shd w:val="clear" w:color="auto" w:fill="FCFDFE"/>
        </w:rPr>
        <w:t xml:space="preserve">ve özellikle de ruhsatsız/illegal bireysel silahlanma </w:t>
      </w:r>
      <w:r w:rsidR="00D334CD" w:rsidRPr="00BC62DD">
        <w:rPr>
          <w:rFonts w:ascii="Times New Roman" w:hAnsi="Times New Roman" w:cs="Times New Roman"/>
          <w:bCs/>
          <w:shd w:val="clear" w:color="auto" w:fill="FCFDFE"/>
        </w:rPr>
        <w:t>ve bu silahlarla işlenen suçlar</w:t>
      </w:r>
      <w:r w:rsidRPr="00BC62DD">
        <w:rPr>
          <w:rFonts w:ascii="Times New Roman" w:hAnsi="Times New Roman" w:cs="Times New Roman"/>
          <w:bCs/>
          <w:shd w:val="clear" w:color="auto" w:fill="FCFDFE"/>
        </w:rPr>
        <w:t xml:space="preserve">ın </w:t>
      </w:r>
      <w:proofErr w:type="spellStart"/>
      <w:r w:rsidRPr="00BC62DD">
        <w:rPr>
          <w:rFonts w:ascii="Times New Roman" w:hAnsi="Times New Roman" w:cs="Times New Roman"/>
          <w:bCs/>
          <w:shd w:val="clear" w:color="auto" w:fill="FCFDFE"/>
        </w:rPr>
        <w:t>yaygınlaşması</w:t>
      </w:r>
      <w:r w:rsidR="006E4FA8" w:rsidRPr="00BC62DD">
        <w:rPr>
          <w:rFonts w:ascii="Times New Roman" w:hAnsi="Times New Roman" w:cs="Times New Roman"/>
          <w:bCs/>
          <w:shd w:val="clear" w:color="auto" w:fill="FCFDFE"/>
        </w:rPr>
        <w:t>gittikçe</w:t>
      </w:r>
      <w:proofErr w:type="spellEnd"/>
      <w:r w:rsidR="006E4FA8" w:rsidRPr="00BC62DD">
        <w:rPr>
          <w:rFonts w:ascii="Times New Roman" w:hAnsi="Times New Roman" w:cs="Times New Roman"/>
          <w:bCs/>
          <w:shd w:val="clear" w:color="auto" w:fill="FCFDFE"/>
        </w:rPr>
        <w:t xml:space="preserve"> ivme kazanan ve </w:t>
      </w:r>
      <w:r w:rsidR="00531C08" w:rsidRPr="00BC62DD">
        <w:rPr>
          <w:rFonts w:ascii="Times New Roman" w:hAnsi="Times New Roman" w:cs="Times New Roman"/>
          <w:bCs/>
          <w:shd w:val="clear" w:color="auto" w:fill="FCFDFE"/>
        </w:rPr>
        <w:t xml:space="preserve">ivedilikle çözüme kavuşturulması gereken </w:t>
      </w:r>
      <w:r w:rsidRPr="00BC62DD">
        <w:rPr>
          <w:rFonts w:ascii="Times New Roman" w:hAnsi="Times New Roman" w:cs="Times New Roman"/>
          <w:bCs/>
          <w:shd w:val="clear" w:color="auto" w:fill="FCFDFE"/>
        </w:rPr>
        <w:t xml:space="preserve">bir asayiş ve </w:t>
      </w:r>
      <w:proofErr w:type="spellStart"/>
      <w:r w:rsidRPr="00BC62DD">
        <w:rPr>
          <w:rFonts w:ascii="Times New Roman" w:hAnsi="Times New Roman" w:cs="Times New Roman"/>
          <w:bCs/>
          <w:shd w:val="clear" w:color="auto" w:fill="FCFDFE"/>
        </w:rPr>
        <w:t>güvenlik</w:t>
      </w:r>
      <w:r w:rsidR="00862BB7" w:rsidRPr="00BC62DD">
        <w:rPr>
          <w:rFonts w:ascii="Times New Roman" w:hAnsi="Times New Roman" w:cs="Times New Roman"/>
          <w:bCs/>
          <w:shd w:val="clear" w:color="auto" w:fill="FCFDFE"/>
        </w:rPr>
        <w:t>sorunu</w:t>
      </w:r>
      <w:r w:rsidR="00D334CD" w:rsidRPr="00BC62DD">
        <w:rPr>
          <w:rFonts w:ascii="Times New Roman" w:hAnsi="Times New Roman" w:cs="Times New Roman"/>
          <w:bCs/>
          <w:shd w:val="clear" w:color="auto" w:fill="FCFDFE"/>
        </w:rPr>
        <w:t>dur</w:t>
      </w:r>
      <w:proofErr w:type="spellEnd"/>
      <w:r w:rsidR="00D334CD" w:rsidRPr="00BC62DD">
        <w:rPr>
          <w:rFonts w:ascii="Times New Roman" w:hAnsi="Times New Roman" w:cs="Times New Roman"/>
          <w:bCs/>
          <w:shd w:val="clear" w:color="auto" w:fill="FCFDFE"/>
        </w:rPr>
        <w:t xml:space="preserve">. </w:t>
      </w:r>
    </w:p>
    <w:p w:rsidR="006D573C" w:rsidRPr="00BC62DD" w:rsidRDefault="004C52D9" w:rsidP="00862BB7">
      <w:pPr>
        <w:spacing w:before="120" w:after="120" w:line="240" w:lineRule="auto"/>
        <w:jc w:val="both"/>
        <w:rPr>
          <w:rFonts w:ascii="Times New Roman" w:hAnsi="Times New Roman" w:cs="Times New Roman"/>
          <w:b/>
          <w:bCs/>
          <w:shd w:val="clear" w:color="auto" w:fill="FCFDFE"/>
        </w:rPr>
      </w:pPr>
      <w:r w:rsidRPr="00BC62DD">
        <w:rPr>
          <w:rFonts w:ascii="Times New Roman" w:hAnsi="Times New Roman" w:cs="Times New Roman"/>
          <w:bCs/>
          <w:shd w:val="clear" w:color="auto" w:fill="FCFDFE"/>
        </w:rPr>
        <w:t>Çalışmada s</w:t>
      </w:r>
      <w:r w:rsidR="00D334CD" w:rsidRPr="00BC62DD">
        <w:rPr>
          <w:rFonts w:ascii="Times New Roman" w:hAnsi="Times New Roman" w:cs="Times New Roman"/>
          <w:bCs/>
          <w:shd w:val="clear" w:color="auto" w:fill="FCFDFE"/>
        </w:rPr>
        <w:t xml:space="preserve">orunun çözümü sürecinde idari düzenlemeler ve yasaklamaların devreye sokulması </w:t>
      </w:r>
      <w:r w:rsidRPr="00BC62DD">
        <w:rPr>
          <w:rFonts w:ascii="Times New Roman" w:hAnsi="Times New Roman" w:cs="Times New Roman"/>
          <w:bCs/>
          <w:shd w:val="clear" w:color="auto" w:fill="FCFDFE"/>
        </w:rPr>
        <w:t>önerilmiş</w:t>
      </w:r>
      <w:r w:rsidR="00862BB7" w:rsidRPr="00BC62DD">
        <w:rPr>
          <w:rFonts w:ascii="Times New Roman" w:hAnsi="Times New Roman" w:cs="Times New Roman"/>
          <w:bCs/>
          <w:shd w:val="clear" w:color="auto" w:fill="FCFDFE"/>
        </w:rPr>
        <w:t xml:space="preserve"> ol</w:t>
      </w:r>
      <w:r w:rsidRPr="00BC62DD">
        <w:rPr>
          <w:rFonts w:ascii="Times New Roman" w:hAnsi="Times New Roman" w:cs="Times New Roman"/>
          <w:bCs/>
          <w:shd w:val="clear" w:color="auto" w:fill="FCFDFE"/>
        </w:rPr>
        <w:t>makla birlikte</w:t>
      </w:r>
      <w:r w:rsidR="00862BB7" w:rsidRPr="00BC62DD">
        <w:rPr>
          <w:rFonts w:ascii="Times New Roman" w:hAnsi="Times New Roman" w:cs="Times New Roman"/>
          <w:bCs/>
          <w:shd w:val="clear" w:color="auto" w:fill="FCFDFE"/>
        </w:rPr>
        <w:t xml:space="preserve">, </w:t>
      </w:r>
      <w:r w:rsidR="00C073BE">
        <w:rPr>
          <w:rFonts w:ascii="Times New Roman" w:hAnsi="Times New Roman" w:cs="Times New Roman"/>
          <w:bCs/>
          <w:shd w:val="clear" w:color="auto" w:fill="FCFDFE"/>
        </w:rPr>
        <w:t xml:space="preserve">bu </w:t>
      </w:r>
      <w:r w:rsidR="00862BB7" w:rsidRPr="00BC62DD">
        <w:rPr>
          <w:rFonts w:ascii="Times New Roman" w:hAnsi="Times New Roman" w:cs="Times New Roman"/>
          <w:bCs/>
          <w:shd w:val="clear" w:color="auto" w:fill="FCFDFE"/>
        </w:rPr>
        <w:t>süre</w:t>
      </w:r>
      <w:r w:rsidR="00C073BE">
        <w:rPr>
          <w:rFonts w:ascii="Times New Roman" w:hAnsi="Times New Roman" w:cs="Times New Roman"/>
          <w:bCs/>
          <w:shd w:val="clear" w:color="auto" w:fill="FCFDFE"/>
        </w:rPr>
        <w:t>çte</w:t>
      </w:r>
      <w:r w:rsidR="00862BB7" w:rsidRPr="00BC62DD">
        <w:rPr>
          <w:rFonts w:ascii="Times New Roman" w:hAnsi="Times New Roman" w:cs="Times New Roman"/>
          <w:bCs/>
          <w:shd w:val="clear" w:color="auto" w:fill="FCFDFE"/>
        </w:rPr>
        <w:t xml:space="preserve"> bütünleşik bir yaklaşım geliştirilerek</w:t>
      </w:r>
      <w:r w:rsidRPr="00BC62DD">
        <w:rPr>
          <w:rFonts w:ascii="Times New Roman" w:hAnsi="Times New Roman" w:cs="Times New Roman"/>
          <w:bCs/>
          <w:shd w:val="clear" w:color="auto" w:fill="FCFDFE"/>
        </w:rPr>
        <w:t>, özendirici eylemleri engelleyen ve bilgilendirici nitelikte enstrümanları da kullanarak</w:t>
      </w:r>
      <w:r w:rsidR="00862BB7" w:rsidRPr="00BC62DD">
        <w:rPr>
          <w:rFonts w:ascii="Times New Roman" w:hAnsi="Times New Roman" w:cs="Times New Roman"/>
          <w:bCs/>
          <w:shd w:val="clear" w:color="auto" w:fill="FCFDFE"/>
        </w:rPr>
        <w:t xml:space="preserve"> sorunun her boyutuyla mücadele etmeye öncelik verilmesi gerekmektedir.</w:t>
      </w:r>
      <w:r w:rsidR="006D573C" w:rsidRPr="00BC62DD">
        <w:rPr>
          <w:rFonts w:ascii="Times New Roman" w:hAnsi="Times New Roman" w:cs="Times New Roman"/>
          <w:bCs/>
          <w:shd w:val="clear" w:color="auto" w:fill="FCFDFE"/>
        </w:rPr>
        <w:t xml:space="preserve"> Sonuçta, bu türden müdahaleler Emniyet Teşkilatının iş yükünü ve bazı maliyet kalemlerini arttırıcı nitelikte olsa </w:t>
      </w:r>
      <w:proofErr w:type="gramStart"/>
      <w:r w:rsidR="006D573C" w:rsidRPr="00BC62DD">
        <w:rPr>
          <w:rFonts w:ascii="Times New Roman" w:hAnsi="Times New Roman" w:cs="Times New Roman"/>
          <w:bCs/>
          <w:shd w:val="clear" w:color="auto" w:fill="FCFDFE"/>
        </w:rPr>
        <w:t>da,</w:t>
      </w:r>
      <w:proofErr w:type="gramEnd"/>
      <w:r w:rsidR="006D573C" w:rsidRPr="00BC62DD">
        <w:rPr>
          <w:rFonts w:ascii="Times New Roman" w:hAnsi="Times New Roman" w:cs="Times New Roman"/>
          <w:bCs/>
          <w:shd w:val="clear" w:color="auto" w:fill="FCFDFE"/>
        </w:rPr>
        <w:t xml:space="preserve"> bu olumsuz dışsallığın karşısında kurtarılan hayatların beraberinde getirdiği olumlu dışsallıklar bu uygulamaları meşrulaştırıcı bir niteliktedir.</w:t>
      </w:r>
    </w:p>
    <w:p w:rsidR="00F25B9C" w:rsidRDefault="003275EC" w:rsidP="00F25B9C">
      <w:pPr>
        <w:spacing w:before="120" w:after="120" w:line="240" w:lineRule="auto"/>
        <w:rPr>
          <w:rFonts w:ascii="Times New Roman" w:hAnsi="Times New Roman" w:cs="Times New Roman"/>
        </w:rPr>
      </w:pPr>
      <w:r>
        <w:rPr>
          <w:rFonts w:ascii="Times New Roman" w:hAnsi="Times New Roman" w:cs="Times New Roman"/>
          <w:b/>
          <w:bCs/>
          <w:sz w:val="24"/>
          <w:szCs w:val="24"/>
          <w:shd w:val="clear" w:color="auto" w:fill="FCFDFE"/>
        </w:rPr>
        <w:br w:type="page"/>
      </w:r>
      <w:r w:rsidR="00F6427E" w:rsidRPr="00F6427E">
        <w:rPr>
          <w:rFonts w:ascii="Times New Roman" w:hAnsi="Times New Roman" w:cs="Times New Roman"/>
          <w:b/>
          <w:bCs/>
          <w:sz w:val="24"/>
          <w:szCs w:val="24"/>
          <w:shd w:val="clear" w:color="auto" w:fill="FCFDFE"/>
        </w:rPr>
        <w:lastRenderedPageBreak/>
        <w:t>K</w:t>
      </w:r>
      <w:r w:rsidR="00F6427E">
        <w:rPr>
          <w:rFonts w:ascii="Times New Roman" w:hAnsi="Times New Roman" w:cs="Times New Roman"/>
          <w:b/>
          <w:bCs/>
          <w:sz w:val="24"/>
          <w:szCs w:val="24"/>
          <w:shd w:val="clear" w:color="auto" w:fill="FCFDFE"/>
        </w:rPr>
        <w:t>AYNAKÇA</w:t>
      </w:r>
      <w:r w:rsidR="00E20ADA">
        <w:rPr>
          <w:rFonts w:ascii="Times New Roman" w:hAnsi="Times New Roman" w:cs="Times New Roman"/>
          <w:b/>
          <w:bCs/>
          <w:sz w:val="24"/>
          <w:szCs w:val="24"/>
          <w:shd w:val="clear" w:color="auto" w:fill="FCFDFE"/>
        </w:rPr>
        <w:br/>
      </w:r>
    </w:p>
    <w:p w:rsidR="007E391C" w:rsidRPr="00F25B9C" w:rsidRDefault="007E391C" w:rsidP="00F25B9C">
      <w:pPr>
        <w:spacing w:before="120" w:after="120" w:line="240" w:lineRule="auto"/>
        <w:ind w:firstLine="709"/>
        <w:rPr>
          <w:rFonts w:ascii="Times New Roman" w:hAnsi="Times New Roman" w:cs="Times New Roman"/>
          <w:b/>
        </w:rPr>
      </w:pPr>
      <w:proofErr w:type="spellStart"/>
      <w:r w:rsidRPr="00F25B9C">
        <w:rPr>
          <w:rFonts w:ascii="Times New Roman" w:hAnsi="Times New Roman" w:cs="Times New Roman"/>
        </w:rPr>
        <w:t>Bağlıtaş</w:t>
      </w:r>
      <w:proofErr w:type="spellEnd"/>
      <w:r w:rsidRPr="00F25B9C">
        <w:rPr>
          <w:rFonts w:ascii="Times New Roman" w:hAnsi="Times New Roman" w:cs="Times New Roman"/>
        </w:rPr>
        <w:t>, H, Gençoğlu, P &amp;</w:t>
      </w:r>
      <w:proofErr w:type="spellStart"/>
      <w:r w:rsidRPr="00F25B9C">
        <w:rPr>
          <w:rFonts w:ascii="Times New Roman" w:hAnsi="Times New Roman" w:cs="Times New Roman"/>
        </w:rPr>
        <w:t>Kuşkaya</w:t>
      </w:r>
      <w:proofErr w:type="spellEnd"/>
      <w:r w:rsidRPr="00F25B9C">
        <w:rPr>
          <w:rFonts w:ascii="Times New Roman" w:hAnsi="Times New Roman" w:cs="Times New Roman"/>
        </w:rPr>
        <w:t xml:space="preserve">, </w:t>
      </w:r>
      <w:proofErr w:type="gramStart"/>
      <w:r w:rsidRPr="00F25B9C">
        <w:rPr>
          <w:rFonts w:ascii="Times New Roman" w:hAnsi="Times New Roman" w:cs="Times New Roman"/>
        </w:rPr>
        <w:t>S</w:t>
      </w:r>
      <w:r w:rsidR="00C1083D" w:rsidRPr="00F25B9C">
        <w:rPr>
          <w:rFonts w:ascii="Times New Roman" w:hAnsi="Times New Roman" w:cs="Times New Roman"/>
        </w:rPr>
        <w:t>.(</w:t>
      </w:r>
      <w:proofErr w:type="gramEnd"/>
      <w:r w:rsidRPr="00F25B9C">
        <w:rPr>
          <w:rFonts w:ascii="Times New Roman" w:hAnsi="Times New Roman" w:cs="Times New Roman"/>
        </w:rPr>
        <w:t>2017</w:t>
      </w:r>
      <w:r w:rsidR="00C1083D" w:rsidRPr="00F25B9C">
        <w:rPr>
          <w:rFonts w:ascii="Times New Roman" w:hAnsi="Times New Roman" w:cs="Times New Roman"/>
        </w:rPr>
        <w:t>)</w:t>
      </w:r>
      <w:r w:rsidRPr="00F25B9C">
        <w:rPr>
          <w:rFonts w:ascii="Times New Roman" w:hAnsi="Times New Roman" w:cs="Times New Roman"/>
        </w:rPr>
        <w:t xml:space="preserve"> “</w:t>
      </w:r>
      <w:r w:rsidRPr="00F25B9C">
        <w:rPr>
          <w:rFonts w:ascii="Times New Roman" w:hAnsi="Times New Roman" w:cs="Times New Roman"/>
          <w:color w:val="111111"/>
        </w:rPr>
        <w:t xml:space="preserve">Sosyal Pazarlama Aracı Olarak Kamu Spotlarının Birey Davranışları Üzerindeki Etkileri: Parametrik Olmayan İstatistiksel Bir Analiz”, </w:t>
      </w:r>
      <w:r w:rsidRPr="00F25B9C">
        <w:rPr>
          <w:rFonts w:ascii="Times New Roman" w:hAnsi="Times New Roman" w:cs="Times New Roman"/>
          <w:i/>
          <w:color w:val="000000"/>
          <w:shd w:val="clear" w:color="auto" w:fill="FFFFFF"/>
        </w:rPr>
        <w:t xml:space="preserve">Uluslararası Sosyal Araştırmalar Dergisi, </w:t>
      </w:r>
      <w:proofErr w:type="spellStart"/>
      <w:r w:rsidRPr="00F25B9C">
        <w:rPr>
          <w:rFonts w:ascii="Times New Roman" w:hAnsi="Times New Roman" w:cs="Times New Roman"/>
          <w:shd w:val="clear" w:color="auto" w:fill="FFFFFF"/>
        </w:rPr>
        <w:t>Vol</w:t>
      </w:r>
      <w:proofErr w:type="spellEnd"/>
      <w:r w:rsidRPr="00F25B9C">
        <w:rPr>
          <w:rFonts w:ascii="Times New Roman" w:hAnsi="Times New Roman" w:cs="Times New Roman"/>
          <w:shd w:val="clear" w:color="auto" w:fill="FFFFFF"/>
        </w:rPr>
        <w:t xml:space="preserve">. 10, </w:t>
      </w:r>
      <w:proofErr w:type="spellStart"/>
      <w:r w:rsidRPr="00F25B9C">
        <w:rPr>
          <w:rFonts w:ascii="Times New Roman" w:hAnsi="Times New Roman" w:cs="Times New Roman"/>
          <w:shd w:val="clear" w:color="auto" w:fill="FFFFFF"/>
        </w:rPr>
        <w:t>no</w:t>
      </w:r>
      <w:proofErr w:type="spellEnd"/>
      <w:r w:rsidRPr="00F25B9C">
        <w:rPr>
          <w:rFonts w:ascii="Times New Roman" w:hAnsi="Times New Roman" w:cs="Times New Roman"/>
          <w:shd w:val="clear" w:color="auto" w:fill="FFFFFF"/>
        </w:rPr>
        <w:t>. 48</w:t>
      </w:r>
      <w:r w:rsidR="004C52D9" w:rsidRPr="00F25B9C">
        <w:rPr>
          <w:rFonts w:ascii="Times New Roman" w:hAnsi="Times New Roman" w:cs="Times New Roman"/>
          <w:shd w:val="clear" w:color="auto" w:fill="FFFFFF"/>
        </w:rPr>
        <w:t>,</w:t>
      </w:r>
      <w:r w:rsidRPr="00F25B9C">
        <w:rPr>
          <w:rFonts w:ascii="Times New Roman" w:hAnsi="Times New Roman" w:cs="Times New Roman"/>
          <w:shd w:val="clear" w:color="auto" w:fill="FFFFFF"/>
        </w:rPr>
        <w:t xml:space="preserve"> 622-629.</w:t>
      </w:r>
    </w:p>
    <w:p w:rsidR="007E391C" w:rsidRPr="00F25B9C" w:rsidRDefault="007E391C" w:rsidP="00F25B9C">
      <w:pPr>
        <w:pStyle w:val="Balk1"/>
        <w:shd w:val="clear" w:color="auto" w:fill="FFFFFF"/>
        <w:spacing w:before="120" w:beforeAutospacing="0" w:after="120" w:afterAutospacing="0"/>
        <w:ind w:firstLine="709"/>
        <w:jc w:val="both"/>
        <w:rPr>
          <w:b w:val="0"/>
          <w:sz w:val="22"/>
          <w:szCs w:val="22"/>
        </w:rPr>
      </w:pPr>
      <w:proofErr w:type="spellStart"/>
      <w:r w:rsidRPr="00F25B9C">
        <w:rPr>
          <w:b w:val="0"/>
          <w:bCs w:val="0"/>
          <w:sz w:val="22"/>
          <w:szCs w:val="22"/>
          <w:shd w:val="clear" w:color="auto" w:fill="FCFDFE"/>
        </w:rPr>
        <w:t>Bardach</w:t>
      </w:r>
      <w:proofErr w:type="spellEnd"/>
      <w:r w:rsidRPr="00F25B9C">
        <w:rPr>
          <w:b w:val="0"/>
          <w:bCs w:val="0"/>
          <w:sz w:val="22"/>
          <w:szCs w:val="22"/>
          <w:shd w:val="clear" w:color="auto" w:fill="FCFDFE"/>
        </w:rPr>
        <w:t>, E. (200</w:t>
      </w:r>
      <w:r w:rsidR="00575829" w:rsidRPr="00F25B9C">
        <w:rPr>
          <w:b w:val="0"/>
          <w:bCs w:val="0"/>
          <w:sz w:val="22"/>
          <w:szCs w:val="22"/>
          <w:shd w:val="clear" w:color="auto" w:fill="FCFDFE"/>
        </w:rPr>
        <w:t>5</w:t>
      </w:r>
      <w:r w:rsidRPr="00F25B9C">
        <w:rPr>
          <w:b w:val="0"/>
          <w:bCs w:val="0"/>
          <w:sz w:val="22"/>
          <w:szCs w:val="22"/>
          <w:shd w:val="clear" w:color="auto" w:fill="FCFDFE"/>
        </w:rPr>
        <w:t xml:space="preserve">). </w:t>
      </w:r>
      <w:r w:rsidRPr="00F25B9C">
        <w:rPr>
          <w:b w:val="0"/>
          <w:bCs w:val="0"/>
          <w:i/>
          <w:sz w:val="22"/>
          <w:szCs w:val="22"/>
          <w:shd w:val="clear" w:color="auto" w:fill="FCFDFE"/>
        </w:rPr>
        <w:t xml:space="preserve">A </w:t>
      </w:r>
      <w:proofErr w:type="spellStart"/>
      <w:r w:rsidRPr="00F25B9C">
        <w:rPr>
          <w:b w:val="0"/>
          <w:bCs w:val="0"/>
          <w:i/>
          <w:spacing w:val="-12"/>
          <w:sz w:val="22"/>
          <w:szCs w:val="22"/>
        </w:rPr>
        <w:t>Practical</w:t>
      </w:r>
      <w:proofErr w:type="spellEnd"/>
      <w:r w:rsidRPr="00F25B9C">
        <w:rPr>
          <w:b w:val="0"/>
          <w:bCs w:val="0"/>
          <w:i/>
          <w:spacing w:val="-12"/>
          <w:sz w:val="22"/>
          <w:szCs w:val="22"/>
        </w:rPr>
        <w:t xml:space="preserve"> Guide </w:t>
      </w:r>
      <w:proofErr w:type="spellStart"/>
      <w:r w:rsidRPr="00F25B9C">
        <w:rPr>
          <w:b w:val="0"/>
          <w:bCs w:val="0"/>
          <w:i/>
          <w:spacing w:val="-12"/>
          <w:sz w:val="22"/>
          <w:szCs w:val="22"/>
        </w:rPr>
        <w:t>forPolicy</w:t>
      </w:r>
      <w:proofErr w:type="spellEnd"/>
      <w:r w:rsidRPr="00F25B9C">
        <w:rPr>
          <w:b w:val="0"/>
          <w:bCs w:val="0"/>
          <w:i/>
          <w:spacing w:val="-12"/>
          <w:sz w:val="22"/>
          <w:szCs w:val="22"/>
        </w:rPr>
        <w:t xml:space="preserve"> Analysis: </w:t>
      </w:r>
      <w:proofErr w:type="spellStart"/>
      <w:r w:rsidRPr="00F25B9C">
        <w:rPr>
          <w:b w:val="0"/>
          <w:bCs w:val="0"/>
          <w:i/>
          <w:spacing w:val="-12"/>
          <w:sz w:val="22"/>
          <w:szCs w:val="22"/>
        </w:rPr>
        <w:t>EightfoldPathtoMoreEffective</w:t>
      </w:r>
      <w:proofErr w:type="spellEnd"/>
      <w:r w:rsidRPr="00F25B9C">
        <w:rPr>
          <w:b w:val="0"/>
          <w:bCs w:val="0"/>
          <w:i/>
          <w:spacing w:val="-12"/>
          <w:sz w:val="22"/>
          <w:szCs w:val="22"/>
        </w:rPr>
        <w:t xml:space="preserve"> Problem </w:t>
      </w:r>
      <w:proofErr w:type="spellStart"/>
      <w:r w:rsidRPr="00F25B9C">
        <w:rPr>
          <w:b w:val="0"/>
          <w:bCs w:val="0"/>
          <w:i/>
          <w:spacing w:val="-12"/>
          <w:sz w:val="22"/>
          <w:szCs w:val="22"/>
        </w:rPr>
        <w:t>Solving</w:t>
      </w:r>
      <w:proofErr w:type="spellEnd"/>
      <w:r w:rsidRPr="00F25B9C">
        <w:rPr>
          <w:b w:val="0"/>
          <w:bCs w:val="0"/>
          <w:i/>
          <w:spacing w:val="-12"/>
          <w:sz w:val="22"/>
          <w:szCs w:val="22"/>
        </w:rPr>
        <w:t xml:space="preserve">. </w:t>
      </w:r>
      <w:hyperlink r:id="rId14" w:tooltip="Washington, DC" w:history="1">
        <w:r w:rsidRPr="00F25B9C">
          <w:rPr>
            <w:rStyle w:val="Kpr"/>
            <w:b w:val="0"/>
            <w:color w:val="auto"/>
            <w:sz w:val="22"/>
            <w:szCs w:val="22"/>
            <w:u w:val="none"/>
            <w:shd w:val="clear" w:color="auto" w:fill="F8F9FA"/>
          </w:rPr>
          <w:t>Washington, DC</w:t>
        </w:r>
      </w:hyperlink>
      <w:r w:rsidRPr="00F25B9C">
        <w:rPr>
          <w:b w:val="0"/>
          <w:sz w:val="22"/>
          <w:szCs w:val="22"/>
        </w:rPr>
        <w:t xml:space="preserve">: CQ </w:t>
      </w:r>
      <w:proofErr w:type="spellStart"/>
      <w:r w:rsidRPr="00F25B9C">
        <w:rPr>
          <w:b w:val="0"/>
          <w:sz w:val="22"/>
          <w:szCs w:val="22"/>
        </w:rPr>
        <w:t>Press</w:t>
      </w:r>
      <w:proofErr w:type="spellEnd"/>
      <w:r w:rsidRPr="00F25B9C">
        <w:rPr>
          <w:b w:val="0"/>
          <w:sz w:val="22"/>
          <w:szCs w:val="22"/>
        </w:rPr>
        <w:t>.</w:t>
      </w:r>
    </w:p>
    <w:p w:rsidR="00C1083D" w:rsidRPr="00F25B9C" w:rsidRDefault="00C1083D" w:rsidP="00F25B9C">
      <w:pPr>
        <w:pStyle w:val="Balk1"/>
        <w:spacing w:before="120" w:beforeAutospacing="0" w:after="120" w:afterAutospacing="0"/>
        <w:ind w:firstLine="709"/>
        <w:rPr>
          <w:b w:val="0"/>
          <w:sz w:val="22"/>
          <w:szCs w:val="22"/>
        </w:rPr>
      </w:pPr>
      <w:proofErr w:type="spellStart"/>
      <w:r w:rsidRPr="00F25B9C">
        <w:rPr>
          <w:rStyle w:val="bylinename"/>
          <w:b w:val="0"/>
          <w:sz w:val="22"/>
          <w:szCs w:val="22"/>
        </w:rPr>
        <w:t>Beck</w:t>
      </w:r>
      <w:proofErr w:type="spellEnd"/>
      <w:r w:rsidRPr="00F25B9C">
        <w:rPr>
          <w:rStyle w:val="bylinename"/>
          <w:b w:val="0"/>
          <w:sz w:val="22"/>
          <w:szCs w:val="22"/>
        </w:rPr>
        <w:t xml:space="preserve">, </w:t>
      </w:r>
      <w:proofErr w:type="spellStart"/>
      <w:r w:rsidRPr="00F25B9C">
        <w:rPr>
          <w:rStyle w:val="bylinename"/>
          <w:b w:val="0"/>
          <w:sz w:val="22"/>
          <w:szCs w:val="22"/>
        </w:rPr>
        <w:t>Katie</w:t>
      </w:r>
      <w:proofErr w:type="spellEnd"/>
      <w:r w:rsidRPr="00F25B9C">
        <w:rPr>
          <w:rStyle w:val="bylinename"/>
          <w:b w:val="0"/>
          <w:sz w:val="22"/>
          <w:szCs w:val="22"/>
        </w:rPr>
        <w:t xml:space="preserve"> (2017) “</w:t>
      </w:r>
      <w:proofErr w:type="spellStart"/>
      <w:r w:rsidRPr="00F25B9C">
        <w:rPr>
          <w:b w:val="0"/>
          <w:sz w:val="22"/>
          <w:szCs w:val="22"/>
        </w:rPr>
        <w:t>AreAustralia'sgunlawsthesolutionforthe</w:t>
      </w:r>
      <w:proofErr w:type="spellEnd"/>
      <w:r w:rsidRPr="00F25B9C">
        <w:rPr>
          <w:b w:val="0"/>
          <w:sz w:val="22"/>
          <w:szCs w:val="22"/>
        </w:rPr>
        <w:t xml:space="preserve"> US?” </w:t>
      </w:r>
      <w:hyperlink r:id="rId15" w:history="1">
        <w:r w:rsidRPr="00F25B9C">
          <w:rPr>
            <w:rStyle w:val="Kpr"/>
            <w:b w:val="0"/>
            <w:i/>
            <w:sz w:val="22"/>
            <w:szCs w:val="22"/>
          </w:rPr>
          <w:t>https://www.bbc.com/news/world-australia-35048251</w:t>
        </w:r>
      </w:hyperlink>
      <w:r w:rsidR="000870A2" w:rsidRPr="000870A2">
        <w:rPr>
          <w:b w:val="0"/>
          <w:bCs w:val="0"/>
          <w:sz w:val="22"/>
          <w:szCs w:val="22"/>
          <w:shd w:val="clear" w:color="auto" w:fill="FCFDFE"/>
        </w:rPr>
        <w:t xml:space="preserve">(Erişim Tarihi, </w:t>
      </w:r>
      <w:r w:rsidR="000870A2" w:rsidRPr="000870A2">
        <w:rPr>
          <w:b w:val="0"/>
          <w:sz w:val="22"/>
          <w:szCs w:val="22"/>
        </w:rPr>
        <w:t xml:space="preserve">1 </w:t>
      </w:r>
      <w:r w:rsidR="000870A2">
        <w:rPr>
          <w:b w:val="0"/>
          <w:sz w:val="22"/>
          <w:szCs w:val="22"/>
        </w:rPr>
        <w:t>Nisan</w:t>
      </w:r>
      <w:r w:rsidR="000870A2" w:rsidRPr="000870A2">
        <w:rPr>
          <w:b w:val="0"/>
          <w:sz w:val="22"/>
          <w:szCs w:val="22"/>
        </w:rPr>
        <w:t xml:space="preserve"> 201</w:t>
      </w:r>
      <w:r w:rsidR="000870A2">
        <w:rPr>
          <w:b w:val="0"/>
          <w:sz w:val="22"/>
          <w:szCs w:val="22"/>
        </w:rPr>
        <w:t>9</w:t>
      </w:r>
      <w:r w:rsidR="000870A2" w:rsidRPr="000870A2">
        <w:rPr>
          <w:b w:val="0"/>
          <w:sz w:val="22"/>
          <w:szCs w:val="22"/>
        </w:rPr>
        <w:t>)</w:t>
      </w:r>
    </w:p>
    <w:p w:rsidR="007E391C" w:rsidRPr="000870A2" w:rsidRDefault="007E391C" w:rsidP="00F25B9C">
      <w:pPr>
        <w:pStyle w:val="Balk1"/>
        <w:spacing w:before="120" w:beforeAutospacing="0" w:after="120" w:afterAutospacing="0"/>
        <w:ind w:firstLine="709"/>
        <w:rPr>
          <w:b w:val="0"/>
          <w:bCs w:val="0"/>
          <w:sz w:val="22"/>
          <w:szCs w:val="22"/>
          <w:shd w:val="clear" w:color="auto" w:fill="FCFDFE"/>
        </w:rPr>
      </w:pPr>
      <w:r w:rsidRPr="000870A2">
        <w:rPr>
          <w:rStyle w:val="flytitle-and-titleflytitle"/>
          <w:b w:val="0"/>
          <w:sz w:val="22"/>
          <w:szCs w:val="22"/>
        </w:rPr>
        <w:t>Charlestonmassacre</w:t>
      </w:r>
      <w:r w:rsidRPr="000870A2">
        <w:rPr>
          <w:rStyle w:val="flytitle-and-titletitle"/>
          <w:b w:val="0"/>
          <w:sz w:val="22"/>
          <w:szCs w:val="22"/>
        </w:rPr>
        <w:t>ThelatestAmericanmasskilling</w:t>
      </w:r>
      <w:hyperlink r:id="rId16" w:history="1">
        <w:r w:rsidRPr="000870A2">
          <w:rPr>
            <w:rStyle w:val="Kpr"/>
            <w:b w:val="0"/>
            <w:bCs w:val="0"/>
            <w:sz w:val="22"/>
            <w:szCs w:val="22"/>
            <w:shd w:val="clear" w:color="auto" w:fill="FCFDFE"/>
          </w:rPr>
          <w:t>https://www.economist.com/democracy-in-america/2015/06/18/the-latest-american-mass-killing</w:t>
        </w:r>
      </w:hyperlink>
      <w:r w:rsidR="000870A2" w:rsidRPr="000870A2">
        <w:rPr>
          <w:b w:val="0"/>
          <w:bCs w:val="0"/>
          <w:sz w:val="22"/>
          <w:szCs w:val="22"/>
          <w:shd w:val="clear" w:color="auto" w:fill="FCFDFE"/>
        </w:rPr>
        <w:t xml:space="preserve">(Erişim Tarihi, </w:t>
      </w:r>
      <w:r w:rsidR="000870A2" w:rsidRPr="000870A2">
        <w:rPr>
          <w:b w:val="0"/>
          <w:sz w:val="22"/>
          <w:szCs w:val="22"/>
        </w:rPr>
        <w:t xml:space="preserve">1 </w:t>
      </w:r>
      <w:r w:rsidR="000870A2">
        <w:rPr>
          <w:b w:val="0"/>
          <w:sz w:val="22"/>
          <w:szCs w:val="22"/>
        </w:rPr>
        <w:t>Nisan</w:t>
      </w:r>
      <w:r w:rsidR="000870A2" w:rsidRPr="000870A2">
        <w:rPr>
          <w:b w:val="0"/>
          <w:sz w:val="22"/>
          <w:szCs w:val="22"/>
        </w:rPr>
        <w:t xml:space="preserve"> 201</w:t>
      </w:r>
      <w:r w:rsidR="000870A2">
        <w:rPr>
          <w:b w:val="0"/>
          <w:sz w:val="22"/>
          <w:szCs w:val="22"/>
        </w:rPr>
        <w:t>9</w:t>
      </w:r>
      <w:r w:rsidR="000870A2" w:rsidRPr="000870A2">
        <w:rPr>
          <w:b w:val="0"/>
          <w:sz w:val="22"/>
          <w:szCs w:val="22"/>
        </w:rPr>
        <w:t>)</w:t>
      </w:r>
      <w:r w:rsidR="000870A2">
        <w:rPr>
          <w:b w:val="0"/>
          <w:sz w:val="22"/>
          <w:szCs w:val="22"/>
        </w:rPr>
        <w:t>.</w:t>
      </w:r>
    </w:p>
    <w:p w:rsidR="007E391C" w:rsidRPr="00F25B9C" w:rsidRDefault="007E391C" w:rsidP="00F25B9C">
      <w:pPr>
        <w:spacing w:before="120" w:after="120" w:line="240" w:lineRule="auto"/>
        <w:ind w:firstLine="709"/>
        <w:rPr>
          <w:rFonts w:ascii="Times New Roman" w:hAnsi="Times New Roman" w:cs="Times New Roman"/>
        </w:rPr>
      </w:pPr>
      <w:r w:rsidRPr="00F25B9C">
        <w:rPr>
          <w:rFonts w:ascii="Times New Roman" w:hAnsi="Times New Roman" w:cs="Times New Roman"/>
        </w:rPr>
        <w:t xml:space="preserve">Emniyet Genel </w:t>
      </w:r>
      <w:proofErr w:type="gramStart"/>
      <w:r w:rsidRPr="00F25B9C">
        <w:rPr>
          <w:rFonts w:ascii="Times New Roman" w:hAnsi="Times New Roman" w:cs="Times New Roman"/>
        </w:rPr>
        <w:t>Müdürlüğü</w:t>
      </w:r>
      <w:r w:rsidR="004C52D9" w:rsidRPr="00F25B9C">
        <w:rPr>
          <w:rFonts w:ascii="Times New Roman" w:hAnsi="Times New Roman" w:cs="Times New Roman"/>
        </w:rPr>
        <w:t>,(</w:t>
      </w:r>
      <w:proofErr w:type="gramEnd"/>
      <w:r w:rsidRPr="00F25B9C">
        <w:rPr>
          <w:rFonts w:ascii="Times New Roman" w:hAnsi="Times New Roman" w:cs="Times New Roman"/>
        </w:rPr>
        <w:t>2016</w:t>
      </w:r>
      <w:r w:rsidR="004C52D9" w:rsidRPr="00F25B9C">
        <w:rPr>
          <w:rFonts w:ascii="Times New Roman" w:hAnsi="Times New Roman" w:cs="Times New Roman"/>
        </w:rPr>
        <w:t>)</w:t>
      </w:r>
      <w:r w:rsidRPr="00F25B9C">
        <w:rPr>
          <w:rFonts w:ascii="Times New Roman" w:hAnsi="Times New Roman" w:cs="Times New Roman"/>
        </w:rPr>
        <w:t xml:space="preserve"> 28.12.2017 Tarihli Basın Açıklaması, &lt;</w:t>
      </w:r>
      <w:hyperlink r:id="rId17" w:history="1">
        <w:r w:rsidRPr="00F25B9C">
          <w:rPr>
            <w:rStyle w:val="Kpr"/>
            <w:rFonts w:ascii="Times New Roman" w:hAnsi="Times New Roman" w:cs="Times New Roman"/>
            <w:i/>
          </w:rPr>
          <w:t>https://www.egm.gov.tr/haberler/Sayfalar/28-Aralik-2017-Tarihli-Basin-Aciklamasi.aspx</w:t>
        </w:r>
      </w:hyperlink>
      <w:r w:rsidRPr="00F25B9C">
        <w:rPr>
          <w:rFonts w:ascii="Times New Roman" w:hAnsi="Times New Roman" w:cs="Times New Roman"/>
        </w:rPr>
        <w:t>&gt;</w:t>
      </w:r>
      <w:r w:rsidR="000870A2" w:rsidRPr="000870A2">
        <w:rPr>
          <w:rFonts w:ascii="Times New Roman" w:hAnsi="Times New Roman" w:cs="Times New Roman"/>
          <w:bCs/>
          <w:shd w:val="clear" w:color="auto" w:fill="FCFDFE"/>
        </w:rPr>
        <w:t xml:space="preserve">(Erişim Tarihi, </w:t>
      </w:r>
      <w:r w:rsidR="000870A2" w:rsidRPr="000870A2">
        <w:rPr>
          <w:rFonts w:ascii="Times New Roman" w:hAnsi="Times New Roman" w:cs="Times New Roman"/>
        </w:rPr>
        <w:t>13Aralık 2018)</w:t>
      </w:r>
    </w:p>
    <w:p w:rsidR="004C52D9" w:rsidRPr="00F25B9C" w:rsidRDefault="007E391C" w:rsidP="00F25B9C">
      <w:pPr>
        <w:spacing w:before="120" w:after="120" w:line="240" w:lineRule="auto"/>
        <w:ind w:firstLine="709"/>
        <w:rPr>
          <w:rFonts w:ascii="Times New Roman" w:hAnsi="Times New Roman" w:cs="Times New Roman"/>
        </w:rPr>
      </w:pPr>
      <w:proofErr w:type="spellStart"/>
      <w:r w:rsidRPr="00F25B9C">
        <w:rPr>
          <w:rFonts w:ascii="Times New Roman" w:hAnsi="Times New Roman" w:cs="Times New Roman"/>
        </w:rPr>
        <w:t>Eurostat</w:t>
      </w:r>
      <w:proofErr w:type="spellEnd"/>
      <w:r w:rsidRPr="00F25B9C">
        <w:rPr>
          <w:rFonts w:ascii="Times New Roman" w:hAnsi="Times New Roman" w:cs="Times New Roman"/>
        </w:rPr>
        <w:t xml:space="preserve"> 2015, </w:t>
      </w:r>
      <w:proofErr w:type="spellStart"/>
      <w:r w:rsidRPr="00F25B9C">
        <w:rPr>
          <w:rFonts w:ascii="Times New Roman" w:hAnsi="Times New Roman" w:cs="Times New Roman"/>
        </w:rPr>
        <w:t>CrimesRecordedbythePolice</w:t>
      </w:r>
      <w:proofErr w:type="spellEnd"/>
      <w:r w:rsidRPr="00F25B9C">
        <w:rPr>
          <w:rFonts w:ascii="Times New Roman" w:hAnsi="Times New Roman" w:cs="Times New Roman"/>
        </w:rPr>
        <w:t xml:space="preserve">: </w:t>
      </w:r>
      <w:proofErr w:type="spellStart"/>
      <w:r w:rsidRPr="00F25B9C">
        <w:rPr>
          <w:rFonts w:ascii="Times New Roman" w:hAnsi="Times New Roman" w:cs="Times New Roman"/>
        </w:rPr>
        <w:t>Homicide</w:t>
      </w:r>
      <w:proofErr w:type="spellEnd"/>
      <w:r w:rsidRPr="00F25B9C">
        <w:rPr>
          <w:rFonts w:ascii="Times New Roman" w:hAnsi="Times New Roman" w:cs="Times New Roman"/>
        </w:rPr>
        <w:t xml:space="preserve"> in </w:t>
      </w:r>
      <w:proofErr w:type="spellStart"/>
      <w:r w:rsidRPr="00F25B9C">
        <w:rPr>
          <w:rFonts w:ascii="Times New Roman" w:hAnsi="Times New Roman" w:cs="Times New Roman"/>
        </w:rPr>
        <w:t>Cities</w:t>
      </w:r>
      <w:proofErr w:type="spellEnd"/>
      <w:r w:rsidRPr="00F25B9C">
        <w:rPr>
          <w:rFonts w:ascii="Times New Roman" w:hAnsi="Times New Roman" w:cs="Times New Roman"/>
        </w:rPr>
        <w:t xml:space="preserve">, </w:t>
      </w:r>
      <w:r w:rsidR="004C52D9" w:rsidRPr="00F25B9C">
        <w:rPr>
          <w:rFonts w:ascii="Times New Roman" w:hAnsi="Times New Roman" w:cs="Times New Roman"/>
        </w:rPr>
        <w:t xml:space="preserve">erişim </w:t>
      </w:r>
      <w:r w:rsidRPr="00F25B9C">
        <w:rPr>
          <w:rFonts w:ascii="Times New Roman" w:hAnsi="Times New Roman" w:cs="Times New Roman"/>
        </w:rPr>
        <w:t xml:space="preserve">14 </w:t>
      </w:r>
      <w:r w:rsidR="004C52D9" w:rsidRPr="00F25B9C">
        <w:rPr>
          <w:rFonts w:ascii="Times New Roman" w:hAnsi="Times New Roman" w:cs="Times New Roman"/>
        </w:rPr>
        <w:t>Aralık</w:t>
      </w:r>
      <w:r w:rsidRPr="00F25B9C">
        <w:rPr>
          <w:rFonts w:ascii="Times New Roman" w:hAnsi="Times New Roman" w:cs="Times New Roman"/>
        </w:rPr>
        <w:t xml:space="preserve"> 2018, &lt;</w:t>
      </w:r>
      <w:hyperlink r:id="rId18" w:history="1">
        <w:r w:rsidRPr="00F25B9C">
          <w:rPr>
            <w:rStyle w:val="Kpr"/>
            <w:rFonts w:ascii="Times New Roman" w:hAnsi="Times New Roman" w:cs="Times New Roman"/>
            <w:i/>
          </w:rPr>
          <w:t>http://appsso.eurostat.ec.europa.eu/nui/show.do?dataset=crim_hom_city&amp;lang=en</w:t>
        </w:r>
      </w:hyperlink>
      <w:r w:rsidRPr="00F25B9C">
        <w:rPr>
          <w:rFonts w:ascii="Times New Roman" w:hAnsi="Times New Roman" w:cs="Times New Roman"/>
        </w:rPr>
        <w:t>&gt;</w:t>
      </w:r>
    </w:p>
    <w:p w:rsidR="007E391C" w:rsidRPr="000870A2" w:rsidRDefault="007E391C" w:rsidP="00F25B9C">
      <w:pPr>
        <w:spacing w:before="120" w:after="120" w:line="240" w:lineRule="auto"/>
        <w:ind w:firstLine="709"/>
        <w:rPr>
          <w:rFonts w:ascii="Times New Roman" w:hAnsi="Times New Roman" w:cs="Times New Roman"/>
        </w:rPr>
      </w:pPr>
      <w:proofErr w:type="spellStart"/>
      <w:proofErr w:type="gramStart"/>
      <w:r w:rsidRPr="000870A2">
        <w:rPr>
          <w:rFonts w:ascii="Times New Roman" w:hAnsi="Times New Roman" w:cs="Times New Roman"/>
        </w:rPr>
        <w:t>Karp</w:t>
      </w:r>
      <w:proofErr w:type="spellEnd"/>
      <w:r w:rsidRPr="000870A2">
        <w:rPr>
          <w:rFonts w:ascii="Times New Roman" w:hAnsi="Times New Roman" w:cs="Times New Roman"/>
        </w:rPr>
        <w:t xml:space="preserve">,  </w:t>
      </w:r>
      <w:proofErr w:type="spellStart"/>
      <w:r w:rsidRPr="000870A2">
        <w:rPr>
          <w:rFonts w:ascii="Times New Roman" w:hAnsi="Times New Roman" w:cs="Times New Roman"/>
        </w:rPr>
        <w:t>Aaron</w:t>
      </w:r>
      <w:proofErr w:type="spellEnd"/>
      <w:proofErr w:type="gramEnd"/>
      <w:r w:rsidRPr="000870A2">
        <w:rPr>
          <w:rFonts w:ascii="Times New Roman" w:hAnsi="Times New Roman" w:cs="Times New Roman"/>
        </w:rPr>
        <w:t xml:space="preserve"> (2018) </w:t>
      </w:r>
      <w:proofErr w:type="spellStart"/>
      <w:r w:rsidRPr="000870A2">
        <w:rPr>
          <w:rFonts w:ascii="Times New Roman" w:hAnsi="Times New Roman" w:cs="Times New Roman"/>
        </w:rPr>
        <w:t>Estimating</w:t>
      </w:r>
      <w:proofErr w:type="spellEnd"/>
      <w:r w:rsidRPr="000870A2">
        <w:rPr>
          <w:rFonts w:ascii="Times New Roman" w:hAnsi="Times New Roman" w:cs="Times New Roman"/>
        </w:rPr>
        <w:t xml:space="preserve"> Global Civilian-HeldFirearmsNum</w:t>
      </w:r>
      <w:r w:rsidR="000870A2" w:rsidRPr="000870A2">
        <w:rPr>
          <w:rFonts w:ascii="Times New Roman" w:hAnsi="Times New Roman" w:cs="Times New Roman"/>
        </w:rPr>
        <w:t>b</w:t>
      </w:r>
      <w:r w:rsidRPr="000870A2">
        <w:rPr>
          <w:rFonts w:ascii="Times New Roman" w:hAnsi="Times New Roman" w:cs="Times New Roman"/>
        </w:rPr>
        <w:t>ers</w:t>
      </w:r>
      <w:hyperlink r:id="rId19" w:history="1">
        <w:r w:rsidRPr="000870A2">
          <w:rPr>
            <w:rStyle w:val="Kpr"/>
            <w:rFonts w:ascii="Times New Roman" w:hAnsi="Times New Roman" w:cs="Times New Roman"/>
            <w:shd w:val="clear" w:color="auto" w:fill="FCFDFE"/>
          </w:rPr>
          <w:t>http://www.smallarmssurvey.org/fileadmin/docs/T-Briefing-Papers/SAS-BP-Civilian-Firearms-Numbers.pdf</w:t>
        </w:r>
      </w:hyperlink>
      <w:r w:rsidR="000870A2" w:rsidRPr="000870A2">
        <w:rPr>
          <w:rFonts w:ascii="Times New Roman" w:hAnsi="Times New Roman" w:cs="Times New Roman"/>
          <w:bCs/>
          <w:shd w:val="clear" w:color="auto" w:fill="FCFDFE"/>
        </w:rPr>
        <w:t xml:space="preserve">(Erişim Tarihi, </w:t>
      </w:r>
      <w:r w:rsidR="000870A2" w:rsidRPr="000870A2">
        <w:rPr>
          <w:rFonts w:ascii="Times New Roman" w:hAnsi="Times New Roman" w:cs="Times New Roman"/>
        </w:rPr>
        <w:t>1 Nisan 2018</w:t>
      </w:r>
      <w:r w:rsidR="000870A2" w:rsidRPr="000870A2">
        <w:rPr>
          <w:rFonts w:ascii="Times New Roman" w:hAnsi="Times New Roman" w:cs="Times New Roman"/>
          <w:b/>
        </w:rPr>
        <w:t>)</w:t>
      </w:r>
    </w:p>
    <w:p w:rsidR="007E391C" w:rsidRPr="00F25B9C" w:rsidRDefault="007E391C" w:rsidP="00F25B9C">
      <w:pPr>
        <w:pStyle w:val="Balk1"/>
        <w:shd w:val="clear" w:color="auto" w:fill="FFFFFF"/>
        <w:spacing w:before="120" w:beforeAutospacing="0" w:after="120" w:afterAutospacing="0"/>
        <w:ind w:firstLine="709"/>
        <w:jc w:val="both"/>
        <w:rPr>
          <w:b w:val="0"/>
          <w:sz w:val="22"/>
          <w:szCs w:val="22"/>
        </w:rPr>
      </w:pPr>
      <w:r w:rsidRPr="00F25B9C">
        <w:rPr>
          <w:b w:val="0"/>
          <w:sz w:val="22"/>
          <w:szCs w:val="22"/>
        </w:rPr>
        <w:t xml:space="preserve">Kızmaz, </w:t>
      </w:r>
      <w:proofErr w:type="gramStart"/>
      <w:r w:rsidRPr="00F25B9C">
        <w:rPr>
          <w:b w:val="0"/>
          <w:sz w:val="22"/>
          <w:szCs w:val="22"/>
        </w:rPr>
        <w:t>Z</w:t>
      </w:r>
      <w:r w:rsidR="00C1083D" w:rsidRPr="00F25B9C">
        <w:rPr>
          <w:b w:val="0"/>
          <w:sz w:val="22"/>
          <w:szCs w:val="22"/>
        </w:rPr>
        <w:t>.(</w:t>
      </w:r>
      <w:proofErr w:type="gramEnd"/>
      <w:r w:rsidRPr="00F25B9C">
        <w:rPr>
          <w:b w:val="0"/>
          <w:sz w:val="22"/>
          <w:szCs w:val="22"/>
        </w:rPr>
        <w:t>2005</w:t>
      </w:r>
      <w:r w:rsidR="00C1083D" w:rsidRPr="00F25B9C">
        <w:rPr>
          <w:b w:val="0"/>
          <w:sz w:val="22"/>
          <w:szCs w:val="22"/>
        </w:rPr>
        <w:t>)</w:t>
      </w:r>
      <w:r w:rsidRPr="00F25B9C">
        <w:rPr>
          <w:b w:val="0"/>
          <w:sz w:val="22"/>
          <w:szCs w:val="22"/>
        </w:rPr>
        <w:t xml:space="preserve"> “</w:t>
      </w:r>
      <w:r w:rsidRPr="00F25B9C">
        <w:rPr>
          <w:b w:val="0"/>
          <w:sz w:val="22"/>
          <w:szCs w:val="22"/>
          <w:shd w:val="clear" w:color="auto" w:fill="FFFFFF"/>
        </w:rPr>
        <w:t xml:space="preserve">Ceza veya </w:t>
      </w:r>
      <w:proofErr w:type="spellStart"/>
      <w:r w:rsidRPr="00F25B9C">
        <w:rPr>
          <w:b w:val="0"/>
          <w:sz w:val="22"/>
          <w:szCs w:val="22"/>
          <w:shd w:val="clear" w:color="auto" w:fill="FFFFFF"/>
        </w:rPr>
        <w:t>Kriminal</w:t>
      </w:r>
      <w:proofErr w:type="spellEnd"/>
      <w:r w:rsidRPr="00F25B9C">
        <w:rPr>
          <w:b w:val="0"/>
          <w:sz w:val="22"/>
          <w:szCs w:val="22"/>
          <w:shd w:val="clear" w:color="auto" w:fill="FFFFFF"/>
        </w:rPr>
        <w:t xml:space="preserve"> Yaptırımın Suç Oranları Üzerindeki Caydırıcı Etkisi”, </w:t>
      </w:r>
      <w:r w:rsidRPr="00F25B9C">
        <w:rPr>
          <w:b w:val="0"/>
          <w:i/>
          <w:sz w:val="22"/>
          <w:szCs w:val="22"/>
          <w:shd w:val="clear" w:color="auto" w:fill="FFFFFF"/>
        </w:rPr>
        <w:t>Afyon Kocatepe Üniversitesi Sosyal Bilimler Dergisi</w:t>
      </w:r>
      <w:r w:rsidRPr="00F25B9C">
        <w:rPr>
          <w:b w:val="0"/>
          <w:sz w:val="22"/>
          <w:szCs w:val="22"/>
          <w:shd w:val="clear" w:color="auto" w:fill="FFFFFF"/>
        </w:rPr>
        <w:t xml:space="preserve">, </w:t>
      </w:r>
      <w:proofErr w:type="spellStart"/>
      <w:r w:rsidRPr="00F25B9C">
        <w:rPr>
          <w:b w:val="0"/>
          <w:sz w:val="22"/>
          <w:szCs w:val="22"/>
          <w:shd w:val="clear" w:color="auto" w:fill="FFFFFF"/>
        </w:rPr>
        <w:t>Vol</w:t>
      </w:r>
      <w:proofErr w:type="spellEnd"/>
      <w:r w:rsidRPr="00F25B9C">
        <w:rPr>
          <w:b w:val="0"/>
          <w:sz w:val="22"/>
          <w:szCs w:val="22"/>
          <w:shd w:val="clear" w:color="auto" w:fill="FFFFFF"/>
        </w:rPr>
        <w:t xml:space="preserve">. 7, </w:t>
      </w:r>
      <w:proofErr w:type="spellStart"/>
      <w:r w:rsidRPr="00F25B9C">
        <w:rPr>
          <w:b w:val="0"/>
          <w:sz w:val="22"/>
          <w:szCs w:val="22"/>
          <w:shd w:val="clear" w:color="auto" w:fill="FFFFFF"/>
        </w:rPr>
        <w:t>no</w:t>
      </w:r>
      <w:proofErr w:type="spellEnd"/>
      <w:r w:rsidRPr="00F25B9C">
        <w:rPr>
          <w:b w:val="0"/>
          <w:sz w:val="22"/>
          <w:szCs w:val="22"/>
          <w:shd w:val="clear" w:color="auto" w:fill="FFFFFF"/>
        </w:rPr>
        <w:t xml:space="preserve">. </w:t>
      </w:r>
      <w:proofErr w:type="gramStart"/>
      <w:r w:rsidRPr="00F25B9C">
        <w:rPr>
          <w:b w:val="0"/>
          <w:sz w:val="22"/>
          <w:szCs w:val="22"/>
          <w:shd w:val="clear" w:color="auto" w:fill="FFFFFF"/>
        </w:rPr>
        <w:t>2,  210</w:t>
      </w:r>
      <w:proofErr w:type="gramEnd"/>
      <w:r w:rsidRPr="00F25B9C">
        <w:rPr>
          <w:b w:val="0"/>
          <w:sz w:val="22"/>
          <w:szCs w:val="22"/>
          <w:shd w:val="clear" w:color="auto" w:fill="FFFFFF"/>
        </w:rPr>
        <w:t xml:space="preserve">-231. </w:t>
      </w:r>
    </w:p>
    <w:p w:rsidR="007E391C" w:rsidRPr="00F25B9C" w:rsidRDefault="007E391C" w:rsidP="00F25B9C">
      <w:pPr>
        <w:pStyle w:val="Balk1"/>
        <w:shd w:val="clear" w:color="auto" w:fill="FFFFFF"/>
        <w:spacing w:before="120" w:beforeAutospacing="0" w:after="120" w:afterAutospacing="0"/>
        <w:ind w:firstLine="709"/>
        <w:jc w:val="both"/>
        <w:rPr>
          <w:b w:val="0"/>
          <w:sz w:val="22"/>
          <w:szCs w:val="22"/>
        </w:rPr>
      </w:pPr>
      <w:r w:rsidRPr="00F25B9C">
        <w:rPr>
          <w:b w:val="0"/>
          <w:sz w:val="22"/>
          <w:szCs w:val="22"/>
        </w:rPr>
        <w:t xml:space="preserve">Örmeci, </w:t>
      </w:r>
      <w:proofErr w:type="gramStart"/>
      <w:r w:rsidRPr="00F25B9C">
        <w:rPr>
          <w:b w:val="0"/>
          <w:sz w:val="22"/>
          <w:szCs w:val="22"/>
        </w:rPr>
        <w:t>O</w:t>
      </w:r>
      <w:r w:rsidR="004C52D9" w:rsidRPr="00F25B9C">
        <w:rPr>
          <w:b w:val="0"/>
          <w:sz w:val="22"/>
          <w:szCs w:val="22"/>
        </w:rPr>
        <w:t>.(</w:t>
      </w:r>
      <w:proofErr w:type="gramEnd"/>
      <w:r w:rsidRPr="00F25B9C">
        <w:rPr>
          <w:b w:val="0"/>
          <w:sz w:val="22"/>
          <w:szCs w:val="22"/>
        </w:rPr>
        <w:t>2016</w:t>
      </w:r>
      <w:r w:rsidR="004C52D9" w:rsidRPr="00F25B9C">
        <w:rPr>
          <w:b w:val="0"/>
          <w:sz w:val="22"/>
          <w:szCs w:val="22"/>
        </w:rPr>
        <w:t>)</w:t>
      </w:r>
      <w:r w:rsidRPr="00F25B9C">
        <w:rPr>
          <w:b w:val="0"/>
          <w:i/>
          <w:sz w:val="22"/>
          <w:szCs w:val="22"/>
        </w:rPr>
        <w:t>Silah Reformu: ABD ve Dünya Örnekleri,&lt;</w:t>
      </w:r>
      <w:hyperlink r:id="rId20" w:history="1">
        <w:r w:rsidRPr="00F25B9C">
          <w:rPr>
            <w:rStyle w:val="Kpr"/>
            <w:b w:val="0"/>
            <w:i/>
            <w:sz w:val="22"/>
            <w:szCs w:val="22"/>
          </w:rPr>
          <w:t>http://ydemokrat.blogspot.com.tr/2016/01/silah-reformu-abd-ve-dunya-ornekleri.html</w:t>
        </w:r>
      </w:hyperlink>
      <w:r w:rsidRPr="00F25B9C">
        <w:rPr>
          <w:b w:val="0"/>
          <w:i/>
          <w:sz w:val="22"/>
          <w:szCs w:val="22"/>
        </w:rPr>
        <w:t>&gt;</w:t>
      </w:r>
      <w:r w:rsidR="000870A2">
        <w:rPr>
          <w:bCs w:val="0"/>
          <w:sz w:val="22"/>
          <w:szCs w:val="22"/>
          <w:shd w:val="clear" w:color="auto" w:fill="FCFDFE"/>
        </w:rPr>
        <w:t>(</w:t>
      </w:r>
      <w:r w:rsidR="000870A2" w:rsidRPr="000870A2">
        <w:rPr>
          <w:b w:val="0"/>
          <w:bCs w:val="0"/>
          <w:sz w:val="22"/>
          <w:szCs w:val="22"/>
          <w:shd w:val="clear" w:color="auto" w:fill="FCFDFE"/>
        </w:rPr>
        <w:t>Erişim Tarihi</w:t>
      </w:r>
      <w:r w:rsidR="000870A2">
        <w:rPr>
          <w:bCs w:val="0"/>
          <w:sz w:val="22"/>
          <w:szCs w:val="22"/>
          <w:shd w:val="clear" w:color="auto" w:fill="FCFDFE"/>
        </w:rPr>
        <w:t xml:space="preserve">, </w:t>
      </w:r>
      <w:r w:rsidR="000870A2" w:rsidRPr="000870A2">
        <w:rPr>
          <w:b w:val="0"/>
          <w:bCs w:val="0"/>
          <w:sz w:val="22"/>
          <w:szCs w:val="22"/>
          <w:shd w:val="clear" w:color="auto" w:fill="FCFDFE"/>
        </w:rPr>
        <w:t>4</w:t>
      </w:r>
      <w:r w:rsidR="000870A2" w:rsidRPr="00C073BE">
        <w:rPr>
          <w:b w:val="0"/>
          <w:sz w:val="22"/>
          <w:szCs w:val="22"/>
        </w:rPr>
        <w:t xml:space="preserve"> Nisan 2018</w:t>
      </w:r>
      <w:r w:rsidR="000870A2">
        <w:rPr>
          <w:b w:val="0"/>
          <w:sz w:val="22"/>
          <w:szCs w:val="22"/>
        </w:rPr>
        <w:t>)</w:t>
      </w:r>
    </w:p>
    <w:p w:rsidR="00C1083D" w:rsidRPr="00F25B9C" w:rsidRDefault="007E391C" w:rsidP="00F25B9C">
      <w:pPr>
        <w:pStyle w:val="Balk1"/>
        <w:shd w:val="clear" w:color="auto" w:fill="FFFFFF"/>
        <w:spacing w:before="120" w:beforeAutospacing="0" w:after="120" w:afterAutospacing="0"/>
        <w:ind w:firstLine="709"/>
        <w:jc w:val="both"/>
        <w:rPr>
          <w:b w:val="0"/>
          <w:i/>
          <w:sz w:val="22"/>
          <w:szCs w:val="22"/>
        </w:rPr>
      </w:pPr>
      <w:r w:rsidRPr="00F25B9C">
        <w:rPr>
          <w:b w:val="0"/>
          <w:sz w:val="22"/>
          <w:szCs w:val="22"/>
        </w:rPr>
        <w:t xml:space="preserve">Özel Güvenlik Daire Başkanlığı 2013, </w:t>
      </w:r>
      <w:r w:rsidRPr="00F25B9C">
        <w:rPr>
          <w:b w:val="0"/>
          <w:i/>
          <w:sz w:val="22"/>
          <w:szCs w:val="22"/>
        </w:rPr>
        <w:t>Bireysel Silahlanmaya Dair 2017 Yılı Raporu, &lt;</w:t>
      </w:r>
      <w:hyperlink r:id="rId21" w:history="1">
        <w:r w:rsidRPr="00F25B9C">
          <w:rPr>
            <w:rStyle w:val="Kpr"/>
            <w:b w:val="0"/>
            <w:i/>
            <w:sz w:val="22"/>
            <w:szCs w:val="22"/>
          </w:rPr>
          <w:t>http://www.ozelguvenlik.pol.tr/Duyurular/Sayfalar/B%C4%B0REYSEL-S%C4%B0LAHLANMAYA-DA%C4%B0R-2017-YILI-RAPORU.aspx</w:t>
        </w:r>
      </w:hyperlink>
      <w:proofErr w:type="gramStart"/>
      <w:r w:rsidRPr="00F25B9C">
        <w:rPr>
          <w:b w:val="0"/>
          <w:i/>
          <w:sz w:val="22"/>
          <w:szCs w:val="22"/>
        </w:rPr>
        <w:t>&gt;</w:t>
      </w:r>
      <w:r w:rsidR="000870A2">
        <w:rPr>
          <w:bCs w:val="0"/>
          <w:sz w:val="22"/>
          <w:szCs w:val="22"/>
          <w:shd w:val="clear" w:color="auto" w:fill="FCFDFE"/>
        </w:rPr>
        <w:t>(</w:t>
      </w:r>
      <w:proofErr w:type="gramEnd"/>
      <w:r w:rsidR="000870A2" w:rsidRPr="000870A2">
        <w:rPr>
          <w:b w:val="0"/>
          <w:bCs w:val="0"/>
          <w:sz w:val="22"/>
          <w:szCs w:val="22"/>
          <w:shd w:val="clear" w:color="auto" w:fill="FCFDFE"/>
        </w:rPr>
        <w:t>Erişim Tarihi</w:t>
      </w:r>
      <w:r w:rsidR="000870A2">
        <w:rPr>
          <w:bCs w:val="0"/>
          <w:sz w:val="22"/>
          <w:szCs w:val="22"/>
          <w:shd w:val="clear" w:color="auto" w:fill="FCFDFE"/>
        </w:rPr>
        <w:t xml:space="preserve">, </w:t>
      </w:r>
      <w:r w:rsidR="000870A2" w:rsidRPr="00C073BE">
        <w:rPr>
          <w:b w:val="0"/>
          <w:sz w:val="22"/>
          <w:szCs w:val="22"/>
        </w:rPr>
        <w:t>1 Nisan 2018</w:t>
      </w:r>
      <w:r w:rsidR="000870A2">
        <w:rPr>
          <w:b w:val="0"/>
          <w:sz w:val="22"/>
          <w:szCs w:val="22"/>
        </w:rPr>
        <w:t>).</w:t>
      </w:r>
    </w:p>
    <w:p w:rsidR="00081CB0" w:rsidRPr="00C073BE" w:rsidRDefault="00081CB0" w:rsidP="00F25B9C">
      <w:pPr>
        <w:pStyle w:val="Balk1"/>
        <w:shd w:val="clear" w:color="auto" w:fill="FFFFFF"/>
        <w:spacing w:before="120" w:beforeAutospacing="0" w:after="120" w:afterAutospacing="0"/>
        <w:ind w:firstLine="709"/>
        <w:jc w:val="both"/>
        <w:rPr>
          <w:b w:val="0"/>
          <w:sz w:val="22"/>
          <w:szCs w:val="22"/>
        </w:rPr>
      </w:pPr>
      <w:r w:rsidRPr="00C073BE">
        <w:rPr>
          <w:b w:val="0"/>
          <w:sz w:val="22"/>
          <w:szCs w:val="22"/>
        </w:rPr>
        <w:t xml:space="preserve">T.C. İçişleri Bakanlığı </w:t>
      </w:r>
      <w:r w:rsidR="00A14C80" w:rsidRPr="00C073BE">
        <w:rPr>
          <w:b w:val="0"/>
          <w:sz w:val="22"/>
          <w:szCs w:val="22"/>
        </w:rPr>
        <w:t xml:space="preserve">2017, Son Günlerde Bazı Basın Yayın Organlarında Çıkan Ateşli Silahlarla İşlenen Suçlarla ve Yapılan Düzenlemeler ile İlgili Açıklama, </w:t>
      </w:r>
      <w:r w:rsidR="00A14C80" w:rsidRPr="00C073BE">
        <w:rPr>
          <w:b w:val="0"/>
          <w:sz w:val="22"/>
          <w:szCs w:val="22"/>
        </w:rPr>
        <w:br/>
      </w:r>
      <w:r w:rsidR="00A14C80" w:rsidRPr="00C073BE">
        <w:rPr>
          <w:b w:val="0"/>
          <w:i/>
          <w:sz w:val="22"/>
          <w:szCs w:val="22"/>
          <w:u w:val="single"/>
        </w:rPr>
        <w:t>&lt;</w:t>
      </w:r>
      <w:hyperlink r:id="rId22" w:history="1">
        <w:r w:rsidR="00A14C80" w:rsidRPr="00C073BE">
          <w:rPr>
            <w:rStyle w:val="Kpr"/>
            <w:b w:val="0"/>
            <w:i/>
            <w:sz w:val="22"/>
            <w:szCs w:val="22"/>
          </w:rPr>
          <w:t>https://icisleri.gov.tr/son-gunlerde-bazi-basin-yayin-organlarinda-cikan-atesli-silahlarla-islenen-suclarla-ve-yapilan-duzenlemeler-ile-ilgili-aciklama</w:t>
        </w:r>
      </w:hyperlink>
      <w:r w:rsidR="00A14C80" w:rsidRPr="00C073BE">
        <w:rPr>
          <w:b w:val="0"/>
          <w:i/>
          <w:sz w:val="22"/>
          <w:szCs w:val="22"/>
          <w:u w:val="single"/>
        </w:rPr>
        <w:t>&gt;</w:t>
      </w:r>
      <w:r w:rsidR="00C073BE" w:rsidRPr="00C073BE">
        <w:rPr>
          <w:sz w:val="22"/>
          <w:szCs w:val="22"/>
        </w:rPr>
        <w:t>(</w:t>
      </w:r>
      <w:r w:rsidR="00C073BE" w:rsidRPr="00C073BE">
        <w:rPr>
          <w:b w:val="0"/>
          <w:sz w:val="22"/>
          <w:szCs w:val="22"/>
        </w:rPr>
        <w:t>Erişim tarihi1 Nisan 2018</w:t>
      </w:r>
      <w:r w:rsidR="00C073BE">
        <w:rPr>
          <w:b w:val="0"/>
          <w:sz w:val="22"/>
          <w:szCs w:val="22"/>
        </w:rPr>
        <w:t>)</w:t>
      </w:r>
    </w:p>
    <w:p w:rsidR="007E391C" w:rsidRPr="00F25B9C" w:rsidRDefault="007E391C" w:rsidP="00F25B9C">
      <w:pPr>
        <w:pStyle w:val="Balk1"/>
        <w:spacing w:before="120" w:beforeAutospacing="0" w:after="120" w:afterAutospacing="0"/>
        <w:ind w:firstLine="709"/>
        <w:rPr>
          <w:bCs w:val="0"/>
          <w:sz w:val="22"/>
          <w:szCs w:val="22"/>
          <w:shd w:val="clear" w:color="auto" w:fill="FCFDFE"/>
        </w:rPr>
      </w:pPr>
      <w:proofErr w:type="spellStart"/>
      <w:r w:rsidRPr="00F25B9C">
        <w:rPr>
          <w:b w:val="0"/>
          <w:sz w:val="22"/>
          <w:szCs w:val="22"/>
        </w:rPr>
        <w:t>Therearenowmoregunsthanpeople</w:t>
      </w:r>
      <w:proofErr w:type="spellEnd"/>
      <w:r w:rsidRPr="00F25B9C">
        <w:rPr>
          <w:b w:val="0"/>
          <w:sz w:val="22"/>
          <w:szCs w:val="22"/>
        </w:rPr>
        <w:t xml:space="preserve"> in </w:t>
      </w:r>
      <w:proofErr w:type="spellStart"/>
      <w:r w:rsidRPr="00F25B9C">
        <w:rPr>
          <w:b w:val="0"/>
          <w:sz w:val="22"/>
          <w:szCs w:val="22"/>
        </w:rPr>
        <w:t>the</w:t>
      </w:r>
      <w:proofErr w:type="spellEnd"/>
      <w:r w:rsidRPr="00F25B9C">
        <w:rPr>
          <w:b w:val="0"/>
          <w:sz w:val="22"/>
          <w:szCs w:val="22"/>
        </w:rPr>
        <w:t xml:space="preserve"> United States</w:t>
      </w:r>
      <w:hyperlink r:id="rId23" w:history="1">
        <w:r w:rsidRPr="00F25B9C">
          <w:rPr>
            <w:rStyle w:val="Kpr"/>
            <w:b w:val="0"/>
            <w:i/>
            <w:sz w:val="22"/>
            <w:szCs w:val="22"/>
            <w:shd w:val="clear" w:color="auto" w:fill="FCFDFE"/>
          </w:rPr>
          <w:t>https://www.washingtonpost.com/news/wonk/wp/2015/10/05/guns-in-the-united-states-one-for-every-man-woman-and-child-and-then-some/?utm_term=.cbbfc69267d9</w:t>
        </w:r>
      </w:hyperlink>
      <w:r w:rsidR="000870A2">
        <w:rPr>
          <w:bCs w:val="0"/>
          <w:sz w:val="22"/>
          <w:szCs w:val="22"/>
          <w:shd w:val="clear" w:color="auto" w:fill="FCFDFE"/>
        </w:rPr>
        <w:t>(</w:t>
      </w:r>
      <w:r w:rsidR="000870A2" w:rsidRPr="000870A2">
        <w:rPr>
          <w:b w:val="0"/>
          <w:bCs w:val="0"/>
          <w:sz w:val="22"/>
          <w:szCs w:val="22"/>
          <w:shd w:val="clear" w:color="auto" w:fill="FCFDFE"/>
        </w:rPr>
        <w:t>Erişim Tarihi</w:t>
      </w:r>
      <w:r w:rsidR="000870A2">
        <w:rPr>
          <w:bCs w:val="0"/>
          <w:sz w:val="22"/>
          <w:szCs w:val="22"/>
          <w:shd w:val="clear" w:color="auto" w:fill="FCFDFE"/>
        </w:rPr>
        <w:t xml:space="preserve">, </w:t>
      </w:r>
      <w:r w:rsidR="00C073BE" w:rsidRPr="00C073BE">
        <w:rPr>
          <w:b w:val="0"/>
          <w:sz w:val="22"/>
          <w:szCs w:val="22"/>
        </w:rPr>
        <w:t>1 Nisan 2018</w:t>
      </w:r>
      <w:r w:rsidR="000870A2">
        <w:rPr>
          <w:b w:val="0"/>
          <w:sz w:val="22"/>
          <w:szCs w:val="22"/>
        </w:rPr>
        <w:t>).</w:t>
      </w:r>
    </w:p>
    <w:p w:rsidR="007E391C" w:rsidRPr="00F25B9C" w:rsidRDefault="007E391C" w:rsidP="00F25B9C">
      <w:pPr>
        <w:spacing w:before="120" w:after="120" w:line="240" w:lineRule="auto"/>
        <w:ind w:firstLine="709"/>
        <w:rPr>
          <w:rFonts w:ascii="Times New Roman" w:hAnsi="Times New Roman" w:cs="Times New Roman"/>
        </w:rPr>
      </w:pPr>
      <w:r w:rsidRPr="00F25B9C">
        <w:rPr>
          <w:rFonts w:ascii="Times New Roman" w:hAnsi="Times New Roman" w:cs="Times New Roman"/>
        </w:rPr>
        <w:t>Türkiye İstatistik Kurumu 2013, Bölgesel İstatistikler, &lt;</w:t>
      </w:r>
      <w:hyperlink r:id="rId24" w:history="1">
        <w:r w:rsidRPr="00F25B9C">
          <w:rPr>
            <w:rStyle w:val="Kpr"/>
            <w:rFonts w:ascii="Times New Roman" w:hAnsi="Times New Roman" w:cs="Times New Roman"/>
            <w:i/>
          </w:rPr>
          <w:t>https://biruni.tuik.gov.tr/bolgeselistatistik/anaSayfa.do?dil=tr</w:t>
        </w:r>
      </w:hyperlink>
      <w:r w:rsidRPr="00F25B9C">
        <w:rPr>
          <w:rFonts w:ascii="Times New Roman" w:hAnsi="Times New Roman" w:cs="Times New Roman"/>
        </w:rPr>
        <w:t>&gt;</w:t>
      </w:r>
      <w:r w:rsidR="00C073BE">
        <w:rPr>
          <w:rFonts w:ascii="Times New Roman" w:hAnsi="Times New Roman" w:cs="Times New Roman"/>
        </w:rPr>
        <w:t xml:space="preserve"> (Erişim tarihi</w:t>
      </w:r>
      <w:r w:rsidR="00C073BE" w:rsidRPr="00F25B9C">
        <w:rPr>
          <w:rFonts w:ascii="Times New Roman" w:hAnsi="Times New Roman" w:cs="Times New Roman"/>
        </w:rPr>
        <w:t xml:space="preserve"> 15 </w:t>
      </w:r>
      <w:r w:rsidR="00C073BE">
        <w:rPr>
          <w:rFonts w:ascii="Times New Roman" w:hAnsi="Times New Roman" w:cs="Times New Roman"/>
        </w:rPr>
        <w:t>Aralık 2018).</w:t>
      </w:r>
    </w:p>
    <w:p w:rsidR="007E391C" w:rsidRPr="00F25B9C" w:rsidRDefault="007E391C" w:rsidP="00F25B9C">
      <w:pPr>
        <w:spacing w:before="120" w:after="120" w:line="240" w:lineRule="auto"/>
        <w:ind w:firstLine="709"/>
        <w:rPr>
          <w:rFonts w:ascii="Times New Roman" w:hAnsi="Times New Roman" w:cs="Times New Roman"/>
        </w:rPr>
      </w:pPr>
      <w:r w:rsidRPr="00F25B9C">
        <w:rPr>
          <w:rFonts w:ascii="Times New Roman" w:hAnsi="Times New Roman" w:cs="Times New Roman"/>
        </w:rPr>
        <w:t>Türkiye İstatistik Kurumu 2013, Ceza İnfaz Kurumuna Giren Hükümlü İstatistikleri, &lt;</w:t>
      </w:r>
      <w:hyperlink r:id="rId25" w:history="1">
        <w:r w:rsidRPr="00F25B9C">
          <w:rPr>
            <w:rStyle w:val="Kpr"/>
            <w:rFonts w:ascii="Times New Roman" w:hAnsi="Times New Roman" w:cs="Times New Roman"/>
            <w:i/>
          </w:rPr>
          <w:t>https://biruni.tuik.gov.tr/girenhukumluapp/girenhukumlu.zul</w:t>
        </w:r>
      </w:hyperlink>
      <w:r w:rsidRPr="00F25B9C">
        <w:rPr>
          <w:rFonts w:ascii="Times New Roman" w:hAnsi="Times New Roman" w:cs="Times New Roman"/>
        </w:rPr>
        <w:t>&gt;</w:t>
      </w:r>
      <w:r w:rsidR="00C073BE">
        <w:rPr>
          <w:rFonts w:ascii="Times New Roman" w:hAnsi="Times New Roman" w:cs="Times New Roman"/>
        </w:rPr>
        <w:t xml:space="preserve"> (E</w:t>
      </w:r>
      <w:r w:rsidR="00C073BE" w:rsidRPr="00F25B9C">
        <w:rPr>
          <w:rFonts w:ascii="Times New Roman" w:hAnsi="Times New Roman" w:cs="Times New Roman"/>
        </w:rPr>
        <w:t>rişim</w:t>
      </w:r>
      <w:r w:rsidR="00C073BE">
        <w:rPr>
          <w:rFonts w:ascii="Times New Roman" w:hAnsi="Times New Roman" w:cs="Times New Roman"/>
        </w:rPr>
        <w:t xml:space="preserve"> Tarihi</w:t>
      </w:r>
      <w:r w:rsidR="00C073BE" w:rsidRPr="00F25B9C">
        <w:rPr>
          <w:rFonts w:ascii="Times New Roman" w:hAnsi="Times New Roman" w:cs="Times New Roman"/>
        </w:rPr>
        <w:t xml:space="preserve"> 15 Aralık 2018</w:t>
      </w:r>
      <w:r w:rsidR="00C073BE">
        <w:rPr>
          <w:rFonts w:ascii="Times New Roman" w:hAnsi="Times New Roman" w:cs="Times New Roman"/>
        </w:rPr>
        <w:t>)</w:t>
      </w:r>
    </w:p>
    <w:p w:rsidR="006555F4" w:rsidRPr="00F25B9C" w:rsidRDefault="007E391C" w:rsidP="00F25B9C">
      <w:pPr>
        <w:pStyle w:val="Balk1"/>
        <w:shd w:val="clear" w:color="auto" w:fill="FFFFFF"/>
        <w:spacing w:before="120" w:beforeAutospacing="0" w:after="120" w:afterAutospacing="0"/>
        <w:ind w:firstLine="709"/>
        <w:jc w:val="both"/>
        <w:rPr>
          <w:b w:val="0"/>
          <w:sz w:val="22"/>
          <w:szCs w:val="22"/>
        </w:rPr>
      </w:pPr>
      <w:r w:rsidRPr="00F25B9C">
        <w:rPr>
          <w:b w:val="0"/>
          <w:sz w:val="22"/>
          <w:szCs w:val="22"/>
        </w:rPr>
        <w:t xml:space="preserve">Umut Vakfı </w:t>
      </w:r>
      <w:r w:rsidRPr="00F25B9C">
        <w:rPr>
          <w:b w:val="0"/>
          <w:i/>
          <w:sz w:val="22"/>
          <w:szCs w:val="22"/>
        </w:rPr>
        <w:t xml:space="preserve">Umut Vakfı- Türkiye Silahlı Şiddet Haritası </w:t>
      </w:r>
      <w:proofErr w:type="gramStart"/>
      <w:r w:rsidRPr="00F25B9C">
        <w:rPr>
          <w:b w:val="0"/>
          <w:i/>
          <w:sz w:val="22"/>
          <w:szCs w:val="22"/>
        </w:rPr>
        <w:t>2017,</w:t>
      </w:r>
      <w:r w:rsidRPr="00F25B9C">
        <w:rPr>
          <w:b w:val="0"/>
          <w:sz w:val="22"/>
          <w:szCs w:val="22"/>
        </w:rPr>
        <w:t>&lt;</w:t>
      </w:r>
      <w:proofErr w:type="gramEnd"/>
      <w:hyperlink r:id="rId26" w:history="1">
        <w:r w:rsidRPr="00F25B9C">
          <w:rPr>
            <w:rStyle w:val="Kpr"/>
            <w:b w:val="0"/>
            <w:sz w:val="22"/>
            <w:szCs w:val="22"/>
          </w:rPr>
          <w:t>http://www.umut.org.tr/umut-vakfi-turkiye-silahli-siddet-haritasi-20172/</w:t>
        </w:r>
      </w:hyperlink>
      <w:r w:rsidRPr="00F25B9C">
        <w:rPr>
          <w:b w:val="0"/>
          <w:sz w:val="22"/>
          <w:szCs w:val="22"/>
        </w:rPr>
        <w:t>&gt;</w:t>
      </w:r>
      <w:r w:rsidR="00C073BE">
        <w:rPr>
          <w:b w:val="0"/>
          <w:sz w:val="22"/>
          <w:szCs w:val="22"/>
        </w:rPr>
        <w:t>(E</w:t>
      </w:r>
      <w:r w:rsidR="00C073BE" w:rsidRPr="00F25B9C">
        <w:rPr>
          <w:b w:val="0"/>
          <w:sz w:val="22"/>
          <w:szCs w:val="22"/>
        </w:rPr>
        <w:t xml:space="preserve">rişim </w:t>
      </w:r>
      <w:r w:rsidR="00C073BE">
        <w:rPr>
          <w:b w:val="0"/>
          <w:sz w:val="22"/>
          <w:szCs w:val="22"/>
        </w:rPr>
        <w:t xml:space="preserve">Tarihi </w:t>
      </w:r>
      <w:r w:rsidR="00C073BE" w:rsidRPr="00F25B9C">
        <w:rPr>
          <w:b w:val="0"/>
          <w:sz w:val="22"/>
          <w:szCs w:val="22"/>
        </w:rPr>
        <w:t>27 Mart 2018</w:t>
      </w:r>
      <w:r w:rsidR="00C073BE">
        <w:rPr>
          <w:b w:val="0"/>
          <w:sz w:val="22"/>
          <w:szCs w:val="22"/>
        </w:rPr>
        <w:t>)</w:t>
      </w:r>
    </w:p>
    <w:p w:rsidR="00C1083D" w:rsidRPr="00F25B9C" w:rsidRDefault="00C1083D" w:rsidP="00F25B9C">
      <w:pPr>
        <w:spacing w:before="120" w:after="120" w:line="240" w:lineRule="auto"/>
        <w:ind w:firstLine="709"/>
        <w:rPr>
          <w:rFonts w:ascii="Times New Roman" w:eastAsia="Times New Roman" w:hAnsi="Times New Roman" w:cs="Times New Roman"/>
          <w:bCs/>
          <w:kern w:val="36"/>
          <w:lang w:eastAsia="tr-TR"/>
        </w:rPr>
      </w:pPr>
    </w:p>
    <w:sectPr w:rsidR="00C1083D" w:rsidRPr="00F25B9C" w:rsidSect="00C44245">
      <w:headerReference w:type="default" r:id="rId27"/>
      <w:footerReference w:type="default" r:id="rId28"/>
      <w:headerReference w:type="first" r:id="rId29"/>
      <w:footnotePr>
        <w:numFmt w:val="chicago"/>
        <w:numRestart w:val="eachPage"/>
      </w:footnotePr>
      <w:pgSz w:w="11906" w:h="16838" w:code="9"/>
      <w:pgMar w:top="1985"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67C" w:rsidRDefault="006D567C" w:rsidP="0084734C">
      <w:pPr>
        <w:spacing w:after="0" w:line="240" w:lineRule="auto"/>
      </w:pPr>
      <w:r>
        <w:separator/>
      </w:r>
    </w:p>
  </w:endnote>
  <w:endnote w:type="continuationSeparator" w:id="0">
    <w:p w:rsidR="006D567C" w:rsidRDefault="006D567C" w:rsidP="0084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7B" w:rsidRDefault="00C85C7B">
    <w:pPr>
      <w:pStyle w:val="AltBilgi"/>
      <w:jc w:val="right"/>
    </w:pPr>
  </w:p>
  <w:p w:rsidR="00C85C7B" w:rsidRDefault="00C85C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67C" w:rsidRDefault="006D567C" w:rsidP="0084734C">
      <w:pPr>
        <w:spacing w:after="0" w:line="240" w:lineRule="auto"/>
      </w:pPr>
      <w:r>
        <w:separator/>
      </w:r>
    </w:p>
  </w:footnote>
  <w:footnote w:type="continuationSeparator" w:id="0">
    <w:p w:rsidR="006D567C" w:rsidRDefault="006D567C" w:rsidP="0084734C">
      <w:pPr>
        <w:spacing w:after="0" w:line="240" w:lineRule="auto"/>
      </w:pPr>
      <w:r>
        <w:continuationSeparator/>
      </w:r>
    </w:p>
  </w:footnote>
  <w:footnote w:id="1">
    <w:p w:rsidR="007F2B1D" w:rsidRPr="00BC62DD" w:rsidRDefault="007F2B1D" w:rsidP="007F2B1D">
      <w:pPr>
        <w:pStyle w:val="DipnotMetni"/>
        <w:rPr>
          <w:sz w:val="18"/>
          <w:szCs w:val="18"/>
        </w:rPr>
      </w:pPr>
      <w:r>
        <w:rPr>
          <w:rStyle w:val="DipnotBavurusu"/>
        </w:rPr>
        <w:footnoteRef/>
      </w:r>
      <w:r>
        <w:t xml:space="preserve"> </w:t>
      </w:r>
      <w:r w:rsidRPr="00BC62DD">
        <w:rPr>
          <w:rFonts w:ascii="Times New Roman" w:hAnsi="Times New Roman" w:cs="Times New Roman"/>
          <w:sz w:val="18"/>
          <w:szCs w:val="18"/>
        </w:rPr>
        <w:t xml:space="preserve">Prof. Dr. Bandırma </w:t>
      </w:r>
      <w:proofErr w:type="spellStart"/>
      <w:r w:rsidRPr="00BC62DD">
        <w:rPr>
          <w:rFonts w:ascii="Times New Roman" w:hAnsi="Times New Roman" w:cs="Times New Roman"/>
          <w:sz w:val="18"/>
          <w:szCs w:val="18"/>
        </w:rPr>
        <w:t>Onyedi</w:t>
      </w:r>
      <w:proofErr w:type="spellEnd"/>
      <w:r w:rsidRPr="00BC62DD">
        <w:rPr>
          <w:rFonts w:ascii="Times New Roman" w:hAnsi="Times New Roman" w:cs="Times New Roman"/>
          <w:sz w:val="18"/>
          <w:szCs w:val="18"/>
        </w:rPr>
        <w:t xml:space="preserve"> Eylül Üniversitesi, İİBF, SBKY Bölümü, gorhan@bandirma.edu.tr</w:t>
      </w:r>
    </w:p>
  </w:footnote>
  <w:footnote w:id="2">
    <w:p w:rsidR="007F2B1D" w:rsidRPr="00BC62DD" w:rsidRDefault="007F2B1D" w:rsidP="007F2B1D">
      <w:pPr>
        <w:pStyle w:val="DipnotMetni"/>
        <w:rPr>
          <w:rFonts w:ascii="Times New Roman" w:hAnsi="Times New Roman" w:cs="Times New Roman"/>
          <w:sz w:val="18"/>
          <w:szCs w:val="18"/>
        </w:rPr>
      </w:pPr>
      <w:r>
        <w:rPr>
          <w:rStyle w:val="DipnotBavurusu"/>
        </w:rPr>
        <w:t>**</w:t>
      </w:r>
      <w:r w:rsidRPr="00BC62DD">
        <w:rPr>
          <w:rFonts w:ascii="Times New Roman" w:hAnsi="Times New Roman" w:cs="Times New Roman"/>
          <w:sz w:val="18"/>
          <w:szCs w:val="18"/>
        </w:rPr>
        <w:t xml:space="preserve"> Bağımsız Araştırmacı, obyeter@gmail.com</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45" w:rsidRDefault="00C44245" w:rsidP="00C44245">
    <w:pPr>
      <w:pStyle w:val="stBilgi"/>
      <w:shd w:val="clear" w:color="auto" w:fill="B4C6E7" w:themeFill="accent1" w:themeFillTint="66"/>
      <w:jc w:val="center"/>
    </w:pPr>
    <w:r>
      <w:t xml:space="preserve">ASSAM ULUSLARARASI HAKEMLİ DERGİ 13. ULUSLARARASI KAMU YÖNETİMİ SEMPOZYUMU </w:t>
    </w:r>
  </w:p>
  <w:p w:rsidR="00C44245" w:rsidRDefault="00C44245" w:rsidP="00C44245">
    <w:pPr>
      <w:pStyle w:val="stBilgi"/>
      <w:shd w:val="clear" w:color="auto" w:fill="B4C6E7" w:themeFill="accent1" w:themeFillTint="66"/>
      <w:jc w:val="center"/>
    </w:pPr>
    <w:r>
      <w:t>BİLDİRİLERİ ÖZEL SAYISI</w:t>
    </w:r>
  </w:p>
  <w:p w:rsidR="007F2B1D" w:rsidRDefault="007F2B1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B1D" w:rsidRDefault="007F2B1D" w:rsidP="007F2B1D">
    <w:pPr>
      <w:pStyle w:val="stBilgi"/>
      <w:shd w:val="clear" w:color="auto" w:fill="B4C6E7" w:themeFill="accent1" w:themeFillTint="66"/>
      <w:jc w:val="center"/>
    </w:pPr>
    <w:r>
      <w:t xml:space="preserve">ASSAM ULUSLARARASI HAKEMLİ DERGİ 13. ULUSLARARASI KAMU YÖNETİMİ SEMPOZYUMU </w:t>
    </w:r>
  </w:p>
  <w:p w:rsidR="007F2B1D" w:rsidRDefault="007F2B1D" w:rsidP="007F2B1D">
    <w:pPr>
      <w:pStyle w:val="stBilgi"/>
      <w:shd w:val="clear" w:color="auto" w:fill="B4C6E7" w:themeFill="accent1" w:themeFillTint="66"/>
      <w:jc w:val="center"/>
    </w:pPr>
    <w:r>
      <w:t>BİLDİRİLERİ ÖZEL SAYISI</w:t>
    </w:r>
  </w:p>
  <w:p w:rsidR="007F2B1D" w:rsidRDefault="007F2B1D">
    <w:pPr>
      <w:pStyle w:val="stBilgi"/>
    </w:pPr>
  </w:p>
  <w:p w:rsidR="007F2B1D" w:rsidRDefault="007F2B1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162C"/>
    <w:multiLevelType w:val="hybridMultilevel"/>
    <w:tmpl w:val="8228AF8A"/>
    <w:lvl w:ilvl="0" w:tplc="029A41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332D56"/>
    <w:multiLevelType w:val="hybridMultilevel"/>
    <w:tmpl w:val="B7BC3022"/>
    <w:lvl w:ilvl="0" w:tplc="900CB5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D47B53"/>
    <w:multiLevelType w:val="hybridMultilevel"/>
    <w:tmpl w:val="7F600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B5741F"/>
    <w:multiLevelType w:val="hybridMultilevel"/>
    <w:tmpl w:val="530C6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D62B17"/>
    <w:multiLevelType w:val="hybridMultilevel"/>
    <w:tmpl w:val="6928889A"/>
    <w:lvl w:ilvl="0" w:tplc="26DC50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000E48"/>
    <w:multiLevelType w:val="hybridMultilevel"/>
    <w:tmpl w:val="C48A6BFA"/>
    <w:lvl w:ilvl="0" w:tplc="6DF82E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8366B1"/>
    <w:multiLevelType w:val="hybridMultilevel"/>
    <w:tmpl w:val="75F826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DF150A"/>
    <w:multiLevelType w:val="multilevel"/>
    <w:tmpl w:val="CCC0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41842"/>
    <w:multiLevelType w:val="hybridMultilevel"/>
    <w:tmpl w:val="94A89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0D07A1"/>
    <w:multiLevelType w:val="hybridMultilevel"/>
    <w:tmpl w:val="6F5A7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E84DA7"/>
    <w:multiLevelType w:val="multilevel"/>
    <w:tmpl w:val="A2D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7787D"/>
    <w:multiLevelType w:val="hybridMultilevel"/>
    <w:tmpl w:val="B57ABABE"/>
    <w:lvl w:ilvl="0" w:tplc="D9483F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8193C62"/>
    <w:multiLevelType w:val="multilevel"/>
    <w:tmpl w:val="93A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11"/>
  </w:num>
  <w:num w:numId="5">
    <w:abstractNumId w:val="0"/>
  </w:num>
  <w:num w:numId="6">
    <w:abstractNumId w:val="6"/>
  </w:num>
  <w:num w:numId="7">
    <w:abstractNumId w:val="7"/>
  </w:num>
  <w:num w:numId="8">
    <w:abstractNumId w:val="10"/>
  </w:num>
  <w:num w:numId="9">
    <w:abstractNumId w:val="12"/>
  </w:num>
  <w:num w:numId="10">
    <w:abstractNumId w:val="3"/>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tr-TR"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defaultTabStop w:val="708"/>
  <w:autoHyphenation/>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0F9"/>
    <w:rsid w:val="00000B36"/>
    <w:rsid w:val="00000E9C"/>
    <w:rsid w:val="00005FC8"/>
    <w:rsid w:val="000253B9"/>
    <w:rsid w:val="00035268"/>
    <w:rsid w:val="00051785"/>
    <w:rsid w:val="00053EF9"/>
    <w:rsid w:val="000569C7"/>
    <w:rsid w:val="000610F9"/>
    <w:rsid w:val="000627E6"/>
    <w:rsid w:val="00076C5B"/>
    <w:rsid w:val="00080718"/>
    <w:rsid w:val="00080831"/>
    <w:rsid w:val="00081CB0"/>
    <w:rsid w:val="000870A2"/>
    <w:rsid w:val="00091BAC"/>
    <w:rsid w:val="000C583A"/>
    <w:rsid w:val="000D6441"/>
    <w:rsid w:val="000E41B9"/>
    <w:rsid w:val="00144F5E"/>
    <w:rsid w:val="00166181"/>
    <w:rsid w:val="0017735F"/>
    <w:rsid w:val="00187287"/>
    <w:rsid w:val="0019296C"/>
    <w:rsid w:val="001B3E0D"/>
    <w:rsid w:val="001C2779"/>
    <w:rsid w:val="001C2F53"/>
    <w:rsid w:val="001E2664"/>
    <w:rsid w:val="001E589E"/>
    <w:rsid w:val="00211037"/>
    <w:rsid w:val="0023433C"/>
    <w:rsid w:val="002539E0"/>
    <w:rsid w:val="002720E7"/>
    <w:rsid w:val="00280F96"/>
    <w:rsid w:val="00286626"/>
    <w:rsid w:val="002C2092"/>
    <w:rsid w:val="002C3630"/>
    <w:rsid w:val="002C52B8"/>
    <w:rsid w:val="002C744A"/>
    <w:rsid w:val="002D5E6D"/>
    <w:rsid w:val="002E209B"/>
    <w:rsid w:val="002E36FB"/>
    <w:rsid w:val="002E42F5"/>
    <w:rsid w:val="002F03A3"/>
    <w:rsid w:val="002F052E"/>
    <w:rsid w:val="002F518B"/>
    <w:rsid w:val="00300D90"/>
    <w:rsid w:val="00317ACA"/>
    <w:rsid w:val="00323AF4"/>
    <w:rsid w:val="00324DF3"/>
    <w:rsid w:val="00326BDE"/>
    <w:rsid w:val="003275EC"/>
    <w:rsid w:val="00337B01"/>
    <w:rsid w:val="00340328"/>
    <w:rsid w:val="00341A9A"/>
    <w:rsid w:val="00351FD4"/>
    <w:rsid w:val="00354270"/>
    <w:rsid w:val="003567E2"/>
    <w:rsid w:val="00357F15"/>
    <w:rsid w:val="00361725"/>
    <w:rsid w:val="00362997"/>
    <w:rsid w:val="00375257"/>
    <w:rsid w:val="00375A27"/>
    <w:rsid w:val="00386115"/>
    <w:rsid w:val="003B24CE"/>
    <w:rsid w:val="003E5382"/>
    <w:rsid w:val="00425B51"/>
    <w:rsid w:val="00426368"/>
    <w:rsid w:val="004413A4"/>
    <w:rsid w:val="004430EB"/>
    <w:rsid w:val="00455CE2"/>
    <w:rsid w:val="00461167"/>
    <w:rsid w:val="00462C9F"/>
    <w:rsid w:val="00472861"/>
    <w:rsid w:val="00472E01"/>
    <w:rsid w:val="00480891"/>
    <w:rsid w:val="004808B3"/>
    <w:rsid w:val="004C1584"/>
    <w:rsid w:val="004C52D9"/>
    <w:rsid w:val="004D4878"/>
    <w:rsid w:val="004E149B"/>
    <w:rsid w:val="004E1BBE"/>
    <w:rsid w:val="00531895"/>
    <w:rsid w:val="00531C08"/>
    <w:rsid w:val="005528FA"/>
    <w:rsid w:val="00555241"/>
    <w:rsid w:val="005559B0"/>
    <w:rsid w:val="00575829"/>
    <w:rsid w:val="005A44DC"/>
    <w:rsid w:val="005D747D"/>
    <w:rsid w:val="00614BB1"/>
    <w:rsid w:val="00614FC3"/>
    <w:rsid w:val="00620FCB"/>
    <w:rsid w:val="00625DA6"/>
    <w:rsid w:val="00630DE4"/>
    <w:rsid w:val="00653739"/>
    <w:rsid w:val="006544A9"/>
    <w:rsid w:val="006555F4"/>
    <w:rsid w:val="0065653D"/>
    <w:rsid w:val="00660F99"/>
    <w:rsid w:val="00670529"/>
    <w:rsid w:val="00672969"/>
    <w:rsid w:val="0068704B"/>
    <w:rsid w:val="006B32B2"/>
    <w:rsid w:val="006B4475"/>
    <w:rsid w:val="006C1BE7"/>
    <w:rsid w:val="006C5CD0"/>
    <w:rsid w:val="006D567C"/>
    <w:rsid w:val="006D573C"/>
    <w:rsid w:val="006D65EA"/>
    <w:rsid w:val="006E4FA8"/>
    <w:rsid w:val="006F7FC2"/>
    <w:rsid w:val="00701333"/>
    <w:rsid w:val="00703ADC"/>
    <w:rsid w:val="00712CBC"/>
    <w:rsid w:val="00730A8F"/>
    <w:rsid w:val="00732E56"/>
    <w:rsid w:val="0074792E"/>
    <w:rsid w:val="007553FE"/>
    <w:rsid w:val="00761D46"/>
    <w:rsid w:val="0076303D"/>
    <w:rsid w:val="00766F3F"/>
    <w:rsid w:val="00774456"/>
    <w:rsid w:val="00782B46"/>
    <w:rsid w:val="00795FCA"/>
    <w:rsid w:val="007A4954"/>
    <w:rsid w:val="007B0BE8"/>
    <w:rsid w:val="007B30CC"/>
    <w:rsid w:val="007C59E1"/>
    <w:rsid w:val="007D1905"/>
    <w:rsid w:val="007D3271"/>
    <w:rsid w:val="007D49CC"/>
    <w:rsid w:val="007D55A5"/>
    <w:rsid w:val="007E391C"/>
    <w:rsid w:val="007E5A74"/>
    <w:rsid w:val="007F1CD7"/>
    <w:rsid w:val="007F2B1D"/>
    <w:rsid w:val="008029E3"/>
    <w:rsid w:val="00810888"/>
    <w:rsid w:val="00812251"/>
    <w:rsid w:val="00812A81"/>
    <w:rsid w:val="00820C6A"/>
    <w:rsid w:val="0082270F"/>
    <w:rsid w:val="00832825"/>
    <w:rsid w:val="00843D82"/>
    <w:rsid w:val="0084734C"/>
    <w:rsid w:val="00847364"/>
    <w:rsid w:val="008538AF"/>
    <w:rsid w:val="008622EA"/>
    <w:rsid w:val="00862BB7"/>
    <w:rsid w:val="00874171"/>
    <w:rsid w:val="0087465D"/>
    <w:rsid w:val="00897EE4"/>
    <w:rsid w:val="008A0EF4"/>
    <w:rsid w:val="008B6213"/>
    <w:rsid w:val="008F323C"/>
    <w:rsid w:val="008F4E14"/>
    <w:rsid w:val="009037EF"/>
    <w:rsid w:val="0090769C"/>
    <w:rsid w:val="00907CB7"/>
    <w:rsid w:val="0092386E"/>
    <w:rsid w:val="00925E66"/>
    <w:rsid w:val="00931E19"/>
    <w:rsid w:val="0093370A"/>
    <w:rsid w:val="00935EC9"/>
    <w:rsid w:val="00943F11"/>
    <w:rsid w:val="009651F2"/>
    <w:rsid w:val="00965E14"/>
    <w:rsid w:val="00980792"/>
    <w:rsid w:val="00990907"/>
    <w:rsid w:val="00996623"/>
    <w:rsid w:val="009A3D03"/>
    <w:rsid w:val="009A6FB6"/>
    <w:rsid w:val="009B5AEA"/>
    <w:rsid w:val="009E38B5"/>
    <w:rsid w:val="009E532A"/>
    <w:rsid w:val="00A14C80"/>
    <w:rsid w:val="00A160EA"/>
    <w:rsid w:val="00A27DAE"/>
    <w:rsid w:val="00A31E02"/>
    <w:rsid w:val="00A342B6"/>
    <w:rsid w:val="00A363E2"/>
    <w:rsid w:val="00A36665"/>
    <w:rsid w:val="00A36BD7"/>
    <w:rsid w:val="00A449AA"/>
    <w:rsid w:val="00A51ABB"/>
    <w:rsid w:val="00A678EB"/>
    <w:rsid w:val="00A80B46"/>
    <w:rsid w:val="00A83603"/>
    <w:rsid w:val="00A83FCE"/>
    <w:rsid w:val="00A878A7"/>
    <w:rsid w:val="00AA622B"/>
    <w:rsid w:val="00AB6702"/>
    <w:rsid w:val="00AC1227"/>
    <w:rsid w:val="00AC7F1F"/>
    <w:rsid w:val="00AE0227"/>
    <w:rsid w:val="00AE19B5"/>
    <w:rsid w:val="00AE264F"/>
    <w:rsid w:val="00B03BF2"/>
    <w:rsid w:val="00B0514B"/>
    <w:rsid w:val="00B063C8"/>
    <w:rsid w:val="00B143AA"/>
    <w:rsid w:val="00B1632B"/>
    <w:rsid w:val="00B31531"/>
    <w:rsid w:val="00B354BA"/>
    <w:rsid w:val="00B37D84"/>
    <w:rsid w:val="00B43B07"/>
    <w:rsid w:val="00B632A0"/>
    <w:rsid w:val="00B664A6"/>
    <w:rsid w:val="00B66E29"/>
    <w:rsid w:val="00B76FB6"/>
    <w:rsid w:val="00B93D86"/>
    <w:rsid w:val="00BA2976"/>
    <w:rsid w:val="00BA5B01"/>
    <w:rsid w:val="00BB7193"/>
    <w:rsid w:val="00BC4E7C"/>
    <w:rsid w:val="00BC5738"/>
    <w:rsid w:val="00BC62DD"/>
    <w:rsid w:val="00BD077B"/>
    <w:rsid w:val="00BE750C"/>
    <w:rsid w:val="00BF2617"/>
    <w:rsid w:val="00C073BE"/>
    <w:rsid w:val="00C1083D"/>
    <w:rsid w:val="00C2478F"/>
    <w:rsid w:val="00C262FE"/>
    <w:rsid w:val="00C44245"/>
    <w:rsid w:val="00C611E4"/>
    <w:rsid w:val="00C768A4"/>
    <w:rsid w:val="00C83779"/>
    <w:rsid w:val="00C85C7B"/>
    <w:rsid w:val="00C91DF5"/>
    <w:rsid w:val="00CA1BE0"/>
    <w:rsid w:val="00CB39DC"/>
    <w:rsid w:val="00CC5920"/>
    <w:rsid w:val="00CD227F"/>
    <w:rsid w:val="00D12DF9"/>
    <w:rsid w:val="00D1630C"/>
    <w:rsid w:val="00D20003"/>
    <w:rsid w:val="00D20D8C"/>
    <w:rsid w:val="00D23DFF"/>
    <w:rsid w:val="00D27D4C"/>
    <w:rsid w:val="00D331EF"/>
    <w:rsid w:val="00D334CD"/>
    <w:rsid w:val="00D42CA2"/>
    <w:rsid w:val="00D44DB9"/>
    <w:rsid w:val="00D571A7"/>
    <w:rsid w:val="00D66FD2"/>
    <w:rsid w:val="00D93452"/>
    <w:rsid w:val="00DB4A16"/>
    <w:rsid w:val="00DC5BC6"/>
    <w:rsid w:val="00DC6F5A"/>
    <w:rsid w:val="00DE1EEF"/>
    <w:rsid w:val="00DF16A2"/>
    <w:rsid w:val="00DF5910"/>
    <w:rsid w:val="00E20ADA"/>
    <w:rsid w:val="00E210C7"/>
    <w:rsid w:val="00E22545"/>
    <w:rsid w:val="00E256C7"/>
    <w:rsid w:val="00E37A5C"/>
    <w:rsid w:val="00E51627"/>
    <w:rsid w:val="00E51A30"/>
    <w:rsid w:val="00E53375"/>
    <w:rsid w:val="00E5503D"/>
    <w:rsid w:val="00E7283D"/>
    <w:rsid w:val="00EA1BD3"/>
    <w:rsid w:val="00EA229A"/>
    <w:rsid w:val="00EA3F24"/>
    <w:rsid w:val="00EA5CC5"/>
    <w:rsid w:val="00EB01D4"/>
    <w:rsid w:val="00ED2383"/>
    <w:rsid w:val="00EE2A6A"/>
    <w:rsid w:val="00EE4C7A"/>
    <w:rsid w:val="00EF7AFB"/>
    <w:rsid w:val="00F25B9C"/>
    <w:rsid w:val="00F301C8"/>
    <w:rsid w:val="00F3216A"/>
    <w:rsid w:val="00F375FF"/>
    <w:rsid w:val="00F40FF8"/>
    <w:rsid w:val="00F42014"/>
    <w:rsid w:val="00F45AE6"/>
    <w:rsid w:val="00F62D32"/>
    <w:rsid w:val="00F63393"/>
    <w:rsid w:val="00F6427E"/>
    <w:rsid w:val="00F67698"/>
    <w:rsid w:val="00F7672A"/>
    <w:rsid w:val="00F76E16"/>
    <w:rsid w:val="00F772FA"/>
    <w:rsid w:val="00FA18C5"/>
    <w:rsid w:val="00FA35AC"/>
    <w:rsid w:val="00FA6F5D"/>
    <w:rsid w:val="00FB2516"/>
    <w:rsid w:val="00FC705C"/>
    <w:rsid w:val="00FC71FB"/>
    <w:rsid w:val="00FD7616"/>
    <w:rsid w:val="00FE5306"/>
    <w:rsid w:val="00FF1E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76448"/>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59B0"/>
  </w:style>
  <w:style w:type="paragraph" w:styleId="Balk1">
    <w:name w:val="heading 1"/>
    <w:basedOn w:val="Normal"/>
    <w:link w:val="Balk1Char"/>
    <w:uiPriority w:val="9"/>
    <w:qFormat/>
    <w:rsid w:val="003E53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A14C8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DC6F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331EF"/>
    <w:pPr>
      <w:ind w:left="720"/>
      <w:contextualSpacing/>
    </w:pPr>
  </w:style>
  <w:style w:type="paragraph" w:styleId="stBilgi">
    <w:name w:val="header"/>
    <w:basedOn w:val="Normal"/>
    <w:link w:val="stBilgiChar"/>
    <w:uiPriority w:val="99"/>
    <w:unhideWhenUsed/>
    <w:rsid w:val="008473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734C"/>
  </w:style>
  <w:style w:type="paragraph" w:styleId="AltBilgi">
    <w:name w:val="footer"/>
    <w:basedOn w:val="Normal"/>
    <w:link w:val="AltBilgiChar"/>
    <w:uiPriority w:val="99"/>
    <w:unhideWhenUsed/>
    <w:rsid w:val="008473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734C"/>
  </w:style>
  <w:style w:type="table" w:styleId="TabloKlavuzu">
    <w:name w:val="Table Grid"/>
    <w:basedOn w:val="NormalTablo"/>
    <w:uiPriority w:val="39"/>
    <w:rsid w:val="006F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2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C5738"/>
    <w:rPr>
      <w:b/>
      <w:bCs/>
    </w:rPr>
  </w:style>
  <w:style w:type="character" w:customStyle="1" w:styleId="Balk1Char">
    <w:name w:val="Başlık 1 Char"/>
    <w:basedOn w:val="VarsaylanParagrafYazTipi"/>
    <w:link w:val="Balk1"/>
    <w:uiPriority w:val="9"/>
    <w:rsid w:val="003E5382"/>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3E5382"/>
    <w:rPr>
      <w:color w:val="0000FF"/>
      <w:u w:val="single"/>
    </w:rPr>
  </w:style>
  <w:style w:type="character" w:customStyle="1" w:styleId="zmlenmeyenBahsetme1">
    <w:name w:val="Çözümlenmeyen Bahsetme1"/>
    <w:basedOn w:val="VarsaylanParagrafYazTipi"/>
    <w:uiPriority w:val="99"/>
    <w:semiHidden/>
    <w:unhideWhenUsed/>
    <w:rsid w:val="00166181"/>
    <w:rPr>
      <w:color w:val="808080"/>
      <w:shd w:val="clear" w:color="auto" w:fill="E6E6E6"/>
    </w:rPr>
  </w:style>
  <w:style w:type="character" w:customStyle="1" w:styleId="Balk3Char">
    <w:name w:val="Başlık 3 Char"/>
    <w:basedOn w:val="VarsaylanParagrafYazTipi"/>
    <w:link w:val="Balk3"/>
    <w:uiPriority w:val="9"/>
    <w:semiHidden/>
    <w:rsid w:val="00DC6F5A"/>
    <w:rPr>
      <w:rFonts w:asciiTheme="majorHAnsi" w:eastAsiaTheme="majorEastAsia" w:hAnsiTheme="majorHAnsi" w:cstheme="majorBidi"/>
      <w:color w:val="1F3763" w:themeColor="accent1" w:themeShade="7F"/>
      <w:sz w:val="24"/>
      <w:szCs w:val="24"/>
    </w:rPr>
  </w:style>
  <w:style w:type="paragraph" w:styleId="DipnotMetni">
    <w:name w:val="footnote text"/>
    <w:basedOn w:val="Normal"/>
    <w:link w:val="DipnotMetniChar"/>
    <w:uiPriority w:val="99"/>
    <w:unhideWhenUsed/>
    <w:rsid w:val="00091BAC"/>
    <w:pPr>
      <w:spacing w:after="0" w:line="240" w:lineRule="auto"/>
    </w:pPr>
    <w:rPr>
      <w:sz w:val="20"/>
      <w:szCs w:val="20"/>
    </w:rPr>
  </w:style>
  <w:style w:type="character" w:customStyle="1" w:styleId="DipnotMetniChar">
    <w:name w:val="Dipnot Metni Char"/>
    <w:basedOn w:val="VarsaylanParagrafYazTipi"/>
    <w:link w:val="DipnotMetni"/>
    <w:uiPriority w:val="99"/>
    <w:rsid w:val="00091BAC"/>
    <w:rPr>
      <w:sz w:val="20"/>
      <w:szCs w:val="20"/>
    </w:rPr>
  </w:style>
  <w:style w:type="character" w:styleId="DipnotBavurusu">
    <w:name w:val="footnote reference"/>
    <w:basedOn w:val="VarsaylanParagrafYazTipi"/>
    <w:uiPriority w:val="99"/>
    <w:semiHidden/>
    <w:unhideWhenUsed/>
    <w:rsid w:val="00091BAC"/>
    <w:rPr>
      <w:vertAlign w:val="superscript"/>
    </w:rPr>
  </w:style>
  <w:style w:type="character" w:customStyle="1" w:styleId="flytitle-and-titleflytitle">
    <w:name w:val="flytitle-and-title__flytitle"/>
    <w:basedOn w:val="VarsaylanParagrafYazTipi"/>
    <w:rsid w:val="004430EB"/>
  </w:style>
  <w:style w:type="character" w:customStyle="1" w:styleId="flytitle-and-titletitle">
    <w:name w:val="flytitle-and-title__title"/>
    <w:basedOn w:val="VarsaylanParagrafYazTipi"/>
    <w:rsid w:val="004430EB"/>
  </w:style>
  <w:style w:type="character" w:styleId="zlenenKpr">
    <w:name w:val="FollowedHyperlink"/>
    <w:basedOn w:val="VarsaylanParagrafYazTipi"/>
    <w:uiPriority w:val="99"/>
    <w:semiHidden/>
    <w:unhideWhenUsed/>
    <w:rsid w:val="009A3D03"/>
    <w:rPr>
      <w:color w:val="954F72" w:themeColor="followedHyperlink"/>
      <w:u w:val="single"/>
    </w:rPr>
  </w:style>
  <w:style w:type="character" w:customStyle="1" w:styleId="bylinename">
    <w:name w:val="byline__name"/>
    <w:basedOn w:val="VarsaylanParagrafYazTipi"/>
    <w:rsid w:val="00A678EB"/>
  </w:style>
  <w:style w:type="paragraph" w:styleId="BalonMetni">
    <w:name w:val="Balloon Text"/>
    <w:basedOn w:val="Normal"/>
    <w:link w:val="BalonMetniChar"/>
    <w:uiPriority w:val="99"/>
    <w:semiHidden/>
    <w:unhideWhenUsed/>
    <w:rsid w:val="00B43B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3B07"/>
    <w:rPr>
      <w:rFonts w:ascii="Tahoma" w:hAnsi="Tahoma" w:cs="Tahoma"/>
      <w:sz w:val="16"/>
      <w:szCs w:val="16"/>
    </w:rPr>
  </w:style>
  <w:style w:type="paragraph" w:customStyle="1" w:styleId="DecimalAligned">
    <w:name w:val="Decimal Aligned"/>
    <w:basedOn w:val="Normal"/>
    <w:uiPriority w:val="40"/>
    <w:qFormat/>
    <w:rsid w:val="00AC1227"/>
    <w:pPr>
      <w:tabs>
        <w:tab w:val="decimal" w:pos="360"/>
      </w:tabs>
      <w:spacing w:after="200" w:line="276" w:lineRule="auto"/>
    </w:pPr>
    <w:rPr>
      <w:rFonts w:eastAsiaTheme="minorEastAsia" w:cs="Times New Roman"/>
      <w:lang w:eastAsia="tr-TR"/>
    </w:rPr>
  </w:style>
  <w:style w:type="character" w:styleId="HafifVurgulama">
    <w:name w:val="Subtle Emphasis"/>
    <w:basedOn w:val="VarsaylanParagrafYazTipi"/>
    <w:uiPriority w:val="19"/>
    <w:qFormat/>
    <w:rsid w:val="00AC1227"/>
    <w:rPr>
      <w:i/>
      <w:iCs/>
    </w:rPr>
  </w:style>
  <w:style w:type="table" w:styleId="AkGlgeleme-Vurgu1">
    <w:name w:val="Light Shading Accent 1"/>
    <w:basedOn w:val="NormalTablo"/>
    <w:uiPriority w:val="60"/>
    <w:rsid w:val="00AC1227"/>
    <w:pPr>
      <w:spacing w:after="0" w:line="240" w:lineRule="auto"/>
    </w:pPr>
    <w:rPr>
      <w:rFonts w:eastAsiaTheme="minorEastAsia"/>
      <w:color w:val="2F5496" w:themeColor="accent1" w:themeShade="BF"/>
      <w:lang w:eastAsia="tr-T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ms-rtefontsize-2">
    <w:name w:val="ms-rtefontsize-2"/>
    <w:basedOn w:val="Normal"/>
    <w:rsid w:val="00EA1B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A14C80"/>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5875">
      <w:bodyDiv w:val="1"/>
      <w:marLeft w:val="0"/>
      <w:marRight w:val="0"/>
      <w:marTop w:val="0"/>
      <w:marBottom w:val="0"/>
      <w:divBdr>
        <w:top w:val="none" w:sz="0" w:space="0" w:color="auto"/>
        <w:left w:val="none" w:sz="0" w:space="0" w:color="auto"/>
        <w:bottom w:val="none" w:sz="0" w:space="0" w:color="auto"/>
        <w:right w:val="none" w:sz="0" w:space="0" w:color="auto"/>
      </w:divBdr>
    </w:div>
    <w:div w:id="35861974">
      <w:bodyDiv w:val="1"/>
      <w:marLeft w:val="0"/>
      <w:marRight w:val="0"/>
      <w:marTop w:val="0"/>
      <w:marBottom w:val="0"/>
      <w:divBdr>
        <w:top w:val="none" w:sz="0" w:space="0" w:color="auto"/>
        <w:left w:val="none" w:sz="0" w:space="0" w:color="auto"/>
        <w:bottom w:val="none" w:sz="0" w:space="0" w:color="auto"/>
        <w:right w:val="none" w:sz="0" w:space="0" w:color="auto"/>
      </w:divBdr>
    </w:div>
    <w:div w:id="191261855">
      <w:bodyDiv w:val="1"/>
      <w:marLeft w:val="0"/>
      <w:marRight w:val="0"/>
      <w:marTop w:val="0"/>
      <w:marBottom w:val="0"/>
      <w:divBdr>
        <w:top w:val="none" w:sz="0" w:space="0" w:color="auto"/>
        <w:left w:val="none" w:sz="0" w:space="0" w:color="auto"/>
        <w:bottom w:val="none" w:sz="0" w:space="0" w:color="auto"/>
        <w:right w:val="none" w:sz="0" w:space="0" w:color="auto"/>
      </w:divBdr>
    </w:div>
    <w:div w:id="423263650">
      <w:bodyDiv w:val="1"/>
      <w:marLeft w:val="0"/>
      <w:marRight w:val="0"/>
      <w:marTop w:val="0"/>
      <w:marBottom w:val="0"/>
      <w:divBdr>
        <w:top w:val="none" w:sz="0" w:space="0" w:color="auto"/>
        <w:left w:val="none" w:sz="0" w:space="0" w:color="auto"/>
        <w:bottom w:val="none" w:sz="0" w:space="0" w:color="auto"/>
        <w:right w:val="none" w:sz="0" w:space="0" w:color="auto"/>
      </w:divBdr>
    </w:div>
    <w:div w:id="452677665">
      <w:bodyDiv w:val="1"/>
      <w:marLeft w:val="0"/>
      <w:marRight w:val="0"/>
      <w:marTop w:val="0"/>
      <w:marBottom w:val="0"/>
      <w:divBdr>
        <w:top w:val="none" w:sz="0" w:space="0" w:color="auto"/>
        <w:left w:val="none" w:sz="0" w:space="0" w:color="auto"/>
        <w:bottom w:val="none" w:sz="0" w:space="0" w:color="auto"/>
        <w:right w:val="none" w:sz="0" w:space="0" w:color="auto"/>
      </w:divBdr>
    </w:div>
    <w:div w:id="565457599">
      <w:bodyDiv w:val="1"/>
      <w:marLeft w:val="0"/>
      <w:marRight w:val="0"/>
      <w:marTop w:val="0"/>
      <w:marBottom w:val="0"/>
      <w:divBdr>
        <w:top w:val="none" w:sz="0" w:space="0" w:color="auto"/>
        <w:left w:val="none" w:sz="0" w:space="0" w:color="auto"/>
        <w:bottom w:val="none" w:sz="0" w:space="0" w:color="auto"/>
        <w:right w:val="none" w:sz="0" w:space="0" w:color="auto"/>
      </w:divBdr>
    </w:div>
    <w:div w:id="599995085">
      <w:bodyDiv w:val="1"/>
      <w:marLeft w:val="0"/>
      <w:marRight w:val="0"/>
      <w:marTop w:val="0"/>
      <w:marBottom w:val="0"/>
      <w:divBdr>
        <w:top w:val="none" w:sz="0" w:space="0" w:color="auto"/>
        <w:left w:val="none" w:sz="0" w:space="0" w:color="auto"/>
        <w:bottom w:val="none" w:sz="0" w:space="0" w:color="auto"/>
        <w:right w:val="none" w:sz="0" w:space="0" w:color="auto"/>
      </w:divBdr>
    </w:div>
    <w:div w:id="640156728">
      <w:bodyDiv w:val="1"/>
      <w:marLeft w:val="0"/>
      <w:marRight w:val="0"/>
      <w:marTop w:val="0"/>
      <w:marBottom w:val="0"/>
      <w:divBdr>
        <w:top w:val="none" w:sz="0" w:space="0" w:color="auto"/>
        <w:left w:val="none" w:sz="0" w:space="0" w:color="auto"/>
        <w:bottom w:val="none" w:sz="0" w:space="0" w:color="auto"/>
        <w:right w:val="none" w:sz="0" w:space="0" w:color="auto"/>
      </w:divBdr>
    </w:div>
    <w:div w:id="714812842">
      <w:bodyDiv w:val="1"/>
      <w:marLeft w:val="0"/>
      <w:marRight w:val="0"/>
      <w:marTop w:val="0"/>
      <w:marBottom w:val="0"/>
      <w:divBdr>
        <w:top w:val="none" w:sz="0" w:space="0" w:color="auto"/>
        <w:left w:val="none" w:sz="0" w:space="0" w:color="auto"/>
        <w:bottom w:val="none" w:sz="0" w:space="0" w:color="auto"/>
        <w:right w:val="none" w:sz="0" w:space="0" w:color="auto"/>
      </w:divBdr>
    </w:div>
    <w:div w:id="840314559">
      <w:bodyDiv w:val="1"/>
      <w:marLeft w:val="0"/>
      <w:marRight w:val="0"/>
      <w:marTop w:val="0"/>
      <w:marBottom w:val="0"/>
      <w:divBdr>
        <w:top w:val="none" w:sz="0" w:space="0" w:color="auto"/>
        <w:left w:val="none" w:sz="0" w:space="0" w:color="auto"/>
        <w:bottom w:val="none" w:sz="0" w:space="0" w:color="auto"/>
        <w:right w:val="none" w:sz="0" w:space="0" w:color="auto"/>
      </w:divBdr>
    </w:div>
    <w:div w:id="1009914389">
      <w:bodyDiv w:val="1"/>
      <w:marLeft w:val="0"/>
      <w:marRight w:val="0"/>
      <w:marTop w:val="0"/>
      <w:marBottom w:val="0"/>
      <w:divBdr>
        <w:top w:val="none" w:sz="0" w:space="0" w:color="auto"/>
        <w:left w:val="none" w:sz="0" w:space="0" w:color="auto"/>
        <w:bottom w:val="none" w:sz="0" w:space="0" w:color="auto"/>
        <w:right w:val="none" w:sz="0" w:space="0" w:color="auto"/>
      </w:divBdr>
    </w:div>
    <w:div w:id="1094203907">
      <w:bodyDiv w:val="1"/>
      <w:marLeft w:val="0"/>
      <w:marRight w:val="0"/>
      <w:marTop w:val="0"/>
      <w:marBottom w:val="0"/>
      <w:divBdr>
        <w:top w:val="none" w:sz="0" w:space="0" w:color="auto"/>
        <w:left w:val="none" w:sz="0" w:space="0" w:color="auto"/>
        <w:bottom w:val="none" w:sz="0" w:space="0" w:color="auto"/>
        <w:right w:val="none" w:sz="0" w:space="0" w:color="auto"/>
      </w:divBdr>
    </w:div>
    <w:div w:id="1555654909">
      <w:bodyDiv w:val="1"/>
      <w:marLeft w:val="0"/>
      <w:marRight w:val="0"/>
      <w:marTop w:val="0"/>
      <w:marBottom w:val="0"/>
      <w:divBdr>
        <w:top w:val="none" w:sz="0" w:space="0" w:color="auto"/>
        <w:left w:val="none" w:sz="0" w:space="0" w:color="auto"/>
        <w:bottom w:val="none" w:sz="0" w:space="0" w:color="auto"/>
        <w:right w:val="none" w:sz="0" w:space="0" w:color="auto"/>
      </w:divBdr>
    </w:div>
    <w:div w:id="1687898792">
      <w:bodyDiv w:val="1"/>
      <w:marLeft w:val="0"/>
      <w:marRight w:val="0"/>
      <w:marTop w:val="0"/>
      <w:marBottom w:val="0"/>
      <w:divBdr>
        <w:top w:val="none" w:sz="0" w:space="0" w:color="auto"/>
        <w:left w:val="none" w:sz="0" w:space="0" w:color="auto"/>
        <w:bottom w:val="none" w:sz="0" w:space="0" w:color="auto"/>
        <w:right w:val="none" w:sz="0" w:space="0" w:color="auto"/>
      </w:divBdr>
      <w:divsChild>
        <w:div w:id="1669215962">
          <w:marLeft w:val="547"/>
          <w:marRight w:val="0"/>
          <w:marTop w:val="0"/>
          <w:marBottom w:val="0"/>
          <w:divBdr>
            <w:top w:val="none" w:sz="0" w:space="0" w:color="auto"/>
            <w:left w:val="none" w:sz="0" w:space="0" w:color="auto"/>
            <w:bottom w:val="none" w:sz="0" w:space="0" w:color="auto"/>
            <w:right w:val="none" w:sz="0" w:space="0" w:color="auto"/>
          </w:divBdr>
        </w:div>
      </w:divsChild>
    </w:div>
    <w:div w:id="1763799014">
      <w:bodyDiv w:val="1"/>
      <w:marLeft w:val="0"/>
      <w:marRight w:val="0"/>
      <w:marTop w:val="0"/>
      <w:marBottom w:val="0"/>
      <w:divBdr>
        <w:top w:val="none" w:sz="0" w:space="0" w:color="auto"/>
        <w:left w:val="none" w:sz="0" w:space="0" w:color="auto"/>
        <w:bottom w:val="none" w:sz="0" w:space="0" w:color="auto"/>
        <w:right w:val="none" w:sz="0" w:space="0" w:color="auto"/>
      </w:divBdr>
    </w:div>
    <w:div w:id="1914848107">
      <w:bodyDiv w:val="1"/>
      <w:marLeft w:val="0"/>
      <w:marRight w:val="0"/>
      <w:marTop w:val="0"/>
      <w:marBottom w:val="0"/>
      <w:divBdr>
        <w:top w:val="none" w:sz="0" w:space="0" w:color="auto"/>
        <w:left w:val="none" w:sz="0" w:space="0" w:color="auto"/>
        <w:bottom w:val="none" w:sz="0" w:space="0" w:color="auto"/>
        <w:right w:val="none" w:sz="0" w:space="0" w:color="auto"/>
      </w:divBdr>
    </w:div>
    <w:div w:id="1979413048">
      <w:bodyDiv w:val="1"/>
      <w:marLeft w:val="0"/>
      <w:marRight w:val="0"/>
      <w:marTop w:val="0"/>
      <w:marBottom w:val="0"/>
      <w:divBdr>
        <w:top w:val="none" w:sz="0" w:space="0" w:color="auto"/>
        <w:left w:val="none" w:sz="0" w:space="0" w:color="auto"/>
        <w:bottom w:val="none" w:sz="0" w:space="0" w:color="auto"/>
        <w:right w:val="none" w:sz="0" w:space="0" w:color="auto"/>
      </w:divBdr>
    </w:div>
    <w:div w:id="2021276410">
      <w:bodyDiv w:val="1"/>
      <w:marLeft w:val="0"/>
      <w:marRight w:val="0"/>
      <w:marTop w:val="0"/>
      <w:marBottom w:val="0"/>
      <w:divBdr>
        <w:top w:val="none" w:sz="0" w:space="0" w:color="auto"/>
        <w:left w:val="none" w:sz="0" w:space="0" w:color="auto"/>
        <w:bottom w:val="none" w:sz="0" w:space="0" w:color="auto"/>
        <w:right w:val="none" w:sz="0" w:space="0" w:color="auto"/>
      </w:divBdr>
    </w:div>
    <w:div w:id="2079011582">
      <w:bodyDiv w:val="1"/>
      <w:marLeft w:val="0"/>
      <w:marRight w:val="0"/>
      <w:marTop w:val="0"/>
      <w:marBottom w:val="0"/>
      <w:divBdr>
        <w:top w:val="none" w:sz="0" w:space="0" w:color="auto"/>
        <w:left w:val="none" w:sz="0" w:space="0" w:color="auto"/>
        <w:bottom w:val="none" w:sz="0" w:space="0" w:color="auto"/>
        <w:right w:val="none" w:sz="0" w:space="0" w:color="auto"/>
      </w:divBdr>
    </w:div>
    <w:div w:id="20803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hyperlink" Target="http://appsso.eurostat.ec.europa.eu/nui/show.do?dataset=crim_hom_city&amp;lang=en" TargetMode="External"/><Relationship Id="rId26" Type="http://schemas.openxmlformats.org/officeDocument/2006/relationships/hyperlink" Target="http://www.umut.org.tr/umut-vakfi-turkiye-silahli-siddet-haritasi-20172/" TargetMode="External"/><Relationship Id="rId3" Type="http://schemas.openxmlformats.org/officeDocument/2006/relationships/styles" Target="styles.xml"/><Relationship Id="rId21" Type="http://schemas.openxmlformats.org/officeDocument/2006/relationships/hyperlink" Target="http://www.ozelguvenlik.pol.tr/Duyurular/Sayfalar/B%C4%B0REYSEL-S%C4%B0LAHLANMAYA-DA%C4%B0R-2017-YILI-RAPORU.aspx"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egm.gov.tr/haberler/Sayfalar/28-Aralik-2017-Tarihli-Basin-Aciklamasi.aspx" TargetMode="External"/><Relationship Id="rId25" Type="http://schemas.openxmlformats.org/officeDocument/2006/relationships/hyperlink" Target="https://biruni.tuik.gov.tr/girenhukumluapp/girenhukumlu.zul" TargetMode="External"/><Relationship Id="rId2" Type="http://schemas.openxmlformats.org/officeDocument/2006/relationships/numbering" Target="numbering.xml"/><Relationship Id="rId16" Type="http://schemas.openxmlformats.org/officeDocument/2006/relationships/hyperlink" Target="https://www.economist.com/democracy-in-america/2015/06/18/the-latest-american-mass-killing" TargetMode="External"/><Relationship Id="rId20" Type="http://schemas.openxmlformats.org/officeDocument/2006/relationships/hyperlink" Target="http://ydemokrat.blogspot.com.tr/2016/01/silah-reformu-abd-ve-dunya-ornekleri.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biruni.tuik.gov.tr/bolgeselistatistik/anaSayfa.do?dil=tr" TargetMode="External"/><Relationship Id="rId5" Type="http://schemas.openxmlformats.org/officeDocument/2006/relationships/webSettings" Target="webSettings.xml"/><Relationship Id="rId15" Type="http://schemas.openxmlformats.org/officeDocument/2006/relationships/hyperlink" Target="https://www.bbc.com/news/world-australia-35048251" TargetMode="External"/><Relationship Id="rId23" Type="http://schemas.openxmlformats.org/officeDocument/2006/relationships/hyperlink" Target="https://www.washingtonpost.com/news/wonk/wp/2015/10/05/guns-in-the-united-states-one-for-every-man-woman-and-child-and-then-some/?utm_term=.cbbfc69267d9" TargetMode="Externa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www.smallarmssurvey.org/fileadmin/docs/T-Briefing-Papers/SAS-BP-Civilian-Firearms-Number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wiki-zero.net/index.php?q=aHR0cHM6Ly9lbi53aWtpcGVkaWEub3JnL3dpa2kvV2FzaGluZ3RvbixfREM" TargetMode="External"/><Relationship Id="rId22" Type="http://schemas.openxmlformats.org/officeDocument/2006/relationships/hyperlink" Target="https://icisleri.gov.tr/son-gunlerde-bazi-basin-yayin-organlarinda-cikan-atesli-silahlarla-islenen-suclarla-ve-yapilan-duzenlemeler-ile-ilgili-aciklama" TargetMode="External"/><Relationship Id="rId27" Type="http://schemas.openxmlformats.org/officeDocument/2006/relationships/header" Target="header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Sayfa1!$B$1</c:f>
              <c:strCache>
                <c:ptCount val="1"/>
                <c:pt idx="0">
                  <c:v>1990</c:v>
                </c:pt>
              </c:strCache>
            </c:strRef>
          </c:tx>
          <c:invertIfNegative val="0"/>
          <c:cat>
            <c:strRef>
              <c:f>Sayfa1!$A$2:$A$5</c:f>
              <c:strCache>
                <c:ptCount val="1"/>
                <c:pt idx="0">
                  <c:v>Hükümlü</c:v>
                </c:pt>
              </c:strCache>
            </c:strRef>
          </c:cat>
          <c:val>
            <c:numRef>
              <c:f>Sayfa1!$B$2:$B$5</c:f>
              <c:numCache>
                <c:formatCode>General</c:formatCode>
                <c:ptCount val="4"/>
                <c:pt idx="0">
                  <c:v>1003</c:v>
                </c:pt>
              </c:numCache>
            </c:numRef>
          </c:val>
          <c:extLst>
            <c:ext xmlns:c16="http://schemas.microsoft.com/office/drawing/2014/chart" uri="{C3380CC4-5D6E-409C-BE32-E72D297353CC}">
              <c16:uniqueId val="{00000000-1FEC-4F04-A01B-AA0C703384F3}"/>
            </c:ext>
          </c:extLst>
        </c:ser>
        <c:ser>
          <c:idx val="1"/>
          <c:order val="1"/>
          <c:tx>
            <c:strRef>
              <c:f>Sayfa1!$C$1</c:f>
              <c:strCache>
                <c:ptCount val="1"/>
                <c:pt idx="0">
                  <c:v>1991</c:v>
                </c:pt>
              </c:strCache>
            </c:strRef>
          </c:tx>
          <c:invertIfNegative val="0"/>
          <c:cat>
            <c:strRef>
              <c:f>Sayfa1!$A$2:$A$5</c:f>
              <c:strCache>
                <c:ptCount val="1"/>
                <c:pt idx="0">
                  <c:v>Hükümlü</c:v>
                </c:pt>
              </c:strCache>
            </c:strRef>
          </c:cat>
          <c:val>
            <c:numRef>
              <c:f>Sayfa1!$C$2:$C$5</c:f>
              <c:numCache>
                <c:formatCode>General</c:formatCode>
                <c:ptCount val="4"/>
                <c:pt idx="0">
                  <c:v>834</c:v>
                </c:pt>
              </c:numCache>
            </c:numRef>
          </c:val>
          <c:extLst>
            <c:ext xmlns:c16="http://schemas.microsoft.com/office/drawing/2014/chart" uri="{C3380CC4-5D6E-409C-BE32-E72D297353CC}">
              <c16:uniqueId val="{00000001-1FEC-4F04-A01B-AA0C703384F3}"/>
            </c:ext>
          </c:extLst>
        </c:ser>
        <c:ser>
          <c:idx val="2"/>
          <c:order val="2"/>
          <c:tx>
            <c:strRef>
              <c:f>Sayfa1!$D$1</c:f>
              <c:strCache>
                <c:ptCount val="1"/>
                <c:pt idx="0">
                  <c:v>1992</c:v>
                </c:pt>
              </c:strCache>
            </c:strRef>
          </c:tx>
          <c:invertIfNegative val="0"/>
          <c:cat>
            <c:strRef>
              <c:f>Sayfa1!$A$2:$A$5</c:f>
              <c:strCache>
                <c:ptCount val="1"/>
                <c:pt idx="0">
                  <c:v>Hükümlü</c:v>
                </c:pt>
              </c:strCache>
            </c:strRef>
          </c:cat>
          <c:val>
            <c:numRef>
              <c:f>Sayfa1!$D$2:$D$5</c:f>
              <c:numCache>
                <c:formatCode>General</c:formatCode>
                <c:ptCount val="4"/>
                <c:pt idx="0">
                  <c:v>834</c:v>
                </c:pt>
              </c:numCache>
            </c:numRef>
          </c:val>
          <c:extLst>
            <c:ext xmlns:c16="http://schemas.microsoft.com/office/drawing/2014/chart" uri="{C3380CC4-5D6E-409C-BE32-E72D297353CC}">
              <c16:uniqueId val="{00000002-1FEC-4F04-A01B-AA0C703384F3}"/>
            </c:ext>
          </c:extLst>
        </c:ser>
        <c:ser>
          <c:idx val="3"/>
          <c:order val="3"/>
          <c:tx>
            <c:strRef>
              <c:f>Sayfa1!$E$1</c:f>
              <c:strCache>
                <c:ptCount val="1"/>
                <c:pt idx="0">
                  <c:v>1993</c:v>
                </c:pt>
              </c:strCache>
            </c:strRef>
          </c:tx>
          <c:invertIfNegative val="0"/>
          <c:cat>
            <c:strRef>
              <c:f>Sayfa1!$A$2:$A$5</c:f>
              <c:strCache>
                <c:ptCount val="1"/>
                <c:pt idx="0">
                  <c:v>Hükümlü</c:v>
                </c:pt>
              </c:strCache>
            </c:strRef>
          </c:cat>
          <c:val>
            <c:numRef>
              <c:f>Sayfa1!$E$2:$E$5</c:f>
              <c:numCache>
                <c:formatCode>General</c:formatCode>
                <c:ptCount val="4"/>
                <c:pt idx="0">
                  <c:v>442</c:v>
                </c:pt>
              </c:numCache>
            </c:numRef>
          </c:val>
          <c:extLst>
            <c:ext xmlns:c16="http://schemas.microsoft.com/office/drawing/2014/chart" uri="{C3380CC4-5D6E-409C-BE32-E72D297353CC}">
              <c16:uniqueId val="{00000003-1FEC-4F04-A01B-AA0C703384F3}"/>
            </c:ext>
          </c:extLst>
        </c:ser>
        <c:ser>
          <c:idx val="4"/>
          <c:order val="4"/>
          <c:tx>
            <c:strRef>
              <c:f>Sayfa1!$F$1</c:f>
              <c:strCache>
                <c:ptCount val="1"/>
                <c:pt idx="0">
                  <c:v>1994</c:v>
                </c:pt>
              </c:strCache>
            </c:strRef>
          </c:tx>
          <c:invertIfNegative val="0"/>
          <c:cat>
            <c:strRef>
              <c:f>Sayfa1!$A$2:$A$5</c:f>
              <c:strCache>
                <c:ptCount val="1"/>
                <c:pt idx="0">
                  <c:v>Hükümlü</c:v>
                </c:pt>
              </c:strCache>
            </c:strRef>
          </c:cat>
          <c:val>
            <c:numRef>
              <c:f>Sayfa1!$F$2:$F$5</c:f>
              <c:numCache>
                <c:formatCode>General</c:formatCode>
                <c:ptCount val="4"/>
                <c:pt idx="0">
                  <c:v>867</c:v>
                </c:pt>
              </c:numCache>
            </c:numRef>
          </c:val>
          <c:extLst>
            <c:ext xmlns:c16="http://schemas.microsoft.com/office/drawing/2014/chart" uri="{C3380CC4-5D6E-409C-BE32-E72D297353CC}">
              <c16:uniqueId val="{00000004-1FEC-4F04-A01B-AA0C703384F3}"/>
            </c:ext>
          </c:extLst>
        </c:ser>
        <c:ser>
          <c:idx val="5"/>
          <c:order val="5"/>
          <c:tx>
            <c:strRef>
              <c:f>Sayfa1!$G$1</c:f>
              <c:strCache>
                <c:ptCount val="1"/>
                <c:pt idx="0">
                  <c:v>1995</c:v>
                </c:pt>
              </c:strCache>
            </c:strRef>
          </c:tx>
          <c:invertIfNegative val="0"/>
          <c:cat>
            <c:strRef>
              <c:f>Sayfa1!$A$2:$A$5</c:f>
              <c:strCache>
                <c:ptCount val="1"/>
                <c:pt idx="0">
                  <c:v>Hükümlü</c:v>
                </c:pt>
              </c:strCache>
            </c:strRef>
          </c:cat>
          <c:val>
            <c:numRef>
              <c:f>Sayfa1!$G$2:$G$5</c:f>
              <c:numCache>
                <c:formatCode>General</c:formatCode>
                <c:ptCount val="4"/>
                <c:pt idx="0">
                  <c:v>1324</c:v>
                </c:pt>
              </c:numCache>
            </c:numRef>
          </c:val>
          <c:extLst>
            <c:ext xmlns:c16="http://schemas.microsoft.com/office/drawing/2014/chart" uri="{C3380CC4-5D6E-409C-BE32-E72D297353CC}">
              <c16:uniqueId val="{00000005-1FEC-4F04-A01B-AA0C703384F3}"/>
            </c:ext>
          </c:extLst>
        </c:ser>
        <c:ser>
          <c:idx val="6"/>
          <c:order val="6"/>
          <c:tx>
            <c:strRef>
              <c:f>Sayfa1!$H$1</c:f>
              <c:strCache>
                <c:ptCount val="1"/>
                <c:pt idx="0">
                  <c:v>1996</c:v>
                </c:pt>
              </c:strCache>
            </c:strRef>
          </c:tx>
          <c:invertIfNegative val="0"/>
          <c:cat>
            <c:strRef>
              <c:f>Sayfa1!$A$2:$A$5</c:f>
              <c:strCache>
                <c:ptCount val="1"/>
                <c:pt idx="0">
                  <c:v>Hükümlü</c:v>
                </c:pt>
              </c:strCache>
            </c:strRef>
          </c:cat>
          <c:val>
            <c:numRef>
              <c:f>Sayfa1!$H$2:$H$5</c:f>
              <c:numCache>
                <c:formatCode>General</c:formatCode>
                <c:ptCount val="4"/>
                <c:pt idx="0">
                  <c:v>1353</c:v>
                </c:pt>
              </c:numCache>
            </c:numRef>
          </c:val>
          <c:extLst>
            <c:ext xmlns:c16="http://schemas.microsoft.com/office/drawing/2014/chart" uri="{C3380CC4-5D6E-409C-BE32-E72D297353CC}">
              <c16:uniqueId val="{00000006-1FEC-4F04-A01B-AA0C703384F3}"/>
            </c:ext>
          </c:extLst>
        </c:ser>
        <c:ser>
          <c:idx val="7"/>
          <c:order val="7"/>
          <c:tx>
            <c:strRef>
              <c:f>Sayfa1!$I$1</c:f>
              <c:strCache>
                <c:ptCount val="1"/>
                <c:pt idx="0">
                  <c:v>1997</c:v>
                </c:pt>
              </c:strCache>
            </c:strRef>
          </c:tx>
          <c:invertIfNegative val="0"/>
          <c:cat>
            <c:strRef>
              <c:f>Sayfa1!$A$2:$A$5</c:f>
              <c:strCache>
                <c:ptCount val="1"/>
                <c:pt idx="0">
                  <c:v>Hükümlü</c:v>
                </c:pt>
              </c:strCache>
            </c:strRef>
          </c:cat>
          <c:val>
            <c:numRef>
              <c:f>Sayfa1!$I$2:$I$5</c:f>
              <c:numCache>
                <c:formatCode>General</c:formatCode>
                <c:ptCount val="4"/>
                <c:pt idx="0">
                  <c:v>2193</c:v>
                </c:pt>
              </c:numCache>
            </c:numRef>
          </c:val>
          <c:extLst>
            <c:ext xmlns:c16="http://schemas.microsoft.com/office/drawing/2014/chart" uri="{C3380CC4-5D6E-409C-BE32-E72D297353CC}">
              <c16:uniqueId val="{00000007-1FEC-4F04-A01B-AA0C703384F3}"/>
            </c:ext>
          </c:extLst>
        </c:ser>
        <c:ser>
          <c:idx val="8"/>
          <c:order val="8"/>
          <c:tx>
            <c:strRef>
              <c:f>Sayfa1!$J$1</c:f>
              <c:strCache>
                <c:ptCount val="1"/>
                <c:pt idx="0">
                  <c:v>1998</c:v>
                </c:pt>
              </c:strCache>
            </c:strRef>
          </c:tx>
          <c:invertIfNegative val="0"/>
          <c:cat>
            <c:strRef>
              <c:f>Sayfa1!$A$2:$A$5</c:f>
              <c:strCache>
                <c:ptCount val="1"/>
                <c:pt idx="0">
                  <c:v>Hükümlü</c:v>
                </c:pt>
              </c:strCache>
            </c:strRef>
          </c:cat>
          <c:val>
            <c:numRef>
              <c:f>Sayfa1!$J$2:$J$5</c:f>
              <c:numCache>
                <c:formatCode>General</c:formatCode>
                <c:ptCount val="4"/>
                <c:pt idx="0">
                  <c:v>2411</c:v>
                </c:pt>
              </c:numCache>
            </c:numRef>
          </c:val>
          <c:extLst>
            <c:ext xmlns:c16="http://schemas.microsoft.com/office/drawing/2014/chart" uri="{C3380CC4-5D6E-409C-BE32-E72D297353CC}">
              <c16:uniqueId val="{00000008-1FEC-4F04-A01B-AA0C703384F3}"/>
            </c:ext>
          </c:extLst>
        </c:ser>
        <c:ser>
          <c:idx val="9"/>
          <c:order val="9"/>
          <c:tx>
            <c:strRef>
              <c:f>Sayfa1!$K$1</c:f>
              <c:strCache>
                <c:ptCount val="1"/>
                <c:pt idx="0">
                  <c:v>1999</c:v>
                </c:pt>
              </c:strCache>
            </c:strRef>
          </c:tx>
          <c:invertIfNegative val="0"/>
          <c:cat>
            <c:strRef>
              <c:f>Sayfa1!$A$2:$A$5</c:f>
              <c:strCache>
                <c:ptCount val="1"/>
                <c:pt idx="0">
                  <c:v>Hükümlü</c:v>
                </c:pt>
              </c:strCache>
            </c:strRef>
          </c:cat>
          <c:val>
            <c:numRef>
              <c:f>Sayfa1!$K$2:$K$5</c:f>
              <c:numCache>
                <c:formatCode>General</c:formatCode>
                <c:ptCount val="4"/>
                <c:pt idx="0">
                  <c:v>2288</c:v>
                </c:pt>
              </c:numCache>
            </c:numRef>
          </c:val>
          <c:extLst>
            <c:ext xmlns:c16="http://schemas.microsoft.com/office/drawing/2014/chart" uri="{C3380CC4-5D6E-409C-BE32-E72D297353CC}">
              <c16:uniqueId val="{00000009-1FEC-4F04-A01B-AA0C703384F3}"/>
            </c:ext>
          </c:extLst>
        </c:ser>
        <c:ser>
          <c:idx val="10"/>
          <c:order val="10"/>
          <c:tx>
            <c:strRef>
              <c:f>Sayfa1!$L$1</c:f>
              <c:strCache>
                <c:ptCount val="1"/>
                <c:pt idx="0">
                  <c:v>2000</c:v>
                </c:pt>
              </c:strCache>
            </c:strRef>
          </c:tx>
          <c:invertIfNegative val="0"/>
          <c:cat>
            <c:strRef>
              <c:f>Sayfa1!$A$2:$A$5</c:f>
              <c:strCache>
                <c:ptCount val="1"/>
                <c:pt idx="0">
                  <c:v>Hükümlü</c:v>
                </c:pt>
              </c:strCache>
            </c:strRef>
          </c:cat>
          <c:val>
            <c:numRef>
              <c:f>Sayfa1!$L$2:$L$5</c:f>
              <c:numCache>
                <c:formatCode>General</c:formatCode>
                <c:ptCount val="4"/>
                <c:pt idx="0">
                  <c:v>2451</c:v>
                </c:pt>
              </c:numCache>
            </c:numRef>
          </c:val>
          <c:extLst>
            <c:ext xmlns:c16="http://schemas.microsoft.com/office/drawing/2014/chart" uri="{C3380CC4-5D6E-409C-BE32-E72D297353CC}">
              <c16:uniqueId val="{0000000A-1FEC-4F04-A01B-AA0C703384F3}"/>
            </c:ext>
          </c:extLst>
        </c:ser>
        <c:ser>
          <c:idx val="11"/>
          <c:order val="11"/>
          <c:tx>
            <c:strRef>
              <c:f>Sayfa1!$M$1</c:f>
              <c:strCache>
                <c:ptCount val="1"/>
                <c:pt idx="0">
                  <c:v>2001</c:v>
                </c:pt>
              </c:strCache>
            </c:strRef>
          </c:tx>
          <c:invertIfNegative val="0"/>
          <c:cat>
            <c:strRef>
              <c:f>Sayfa1!$A$2:$A$5</c:f>
              <c:strCache>
                <c:ptCount val="1"/>
                <c:pt idx="0">
                  <c:v>Hükümlü</c:v>
                </c:pt>
              </c:strCache>
            </c:strRef>
          </c:cat>
          <c:val>
            <c:numRef>
              <c:f>Sayfa1!$M$2:$M$5</c:f>
              <c:numCache>
                <c:formatCode>General</c:formatCode>
                <c:ptCount val="4"/>
                <c:pt idx="0">
                  <c:v>1741</c:v>
                </c:pt>
              </c:numCache>
            </c:numRef>
          </c:val>
          <c:extLst>
            <c:ext xmlns:c16="http://schemas.microsoft.com/office/drawing/2014/chart" uri="{C3380CC4-5D6E-409C-BE32-E72D297353CC}">
              <c16:uniqueId val="{0000000B-1FEC-4F04-A01B-AA0C703384F3}"/>
            </c:ext>
          </c:extLst>
        </c:ser>
        <c:ser>
          <c:idx val="12"/>
          <c:order val="12"/>
          <c:tx>
            <c:strRef>
              <c:f>Sayfa1!$N$1</c:f>
              <c:strCache>
                <c:ptCount val="1"/>
                <c:pt idx="0">
                  <c:v>2002</c:v>
                </c:pt>
              </c:strCache>
            </c:strRef>
          </c:tx>
          <c:invertIfNegative val="0"/>
          <c:cat>
            <c:strRef>
              <c:f>Sayfa1!$A$2:$A$5</c:f>
              <c:strCache>
                <c:ptCount val="1"/>
                <c:pt idx="0">
                  <c:v>Hükümlü</c:v>
                </c:pt>
              </c:strCache>
            </c:strRef>
          </c:cat>
          <c:val>
            <c:numRef>
              <c:f>Sayfa1!$N$2:$N$5</c:f>
              <c:numCache>
                <c:formatCode>General</c:formatCode>
                <c:ptCount val="4"/>
                <c:pt idx="0">
                  <c:v>2506</c:v>
                </c:pt>
              </c:numCache>
            </c:numRef>
          </c:val>
          <c:extLst>
            <c:ext xmlns:c16="http://schemas.microsoft.com/office/drawing/2014/chart" uri="{C3380CC4-5D6E-409C-BE32-E72D297353CC}">
              <c16:uniqueId val="{0000000C-1FEC-4F04-A01B-AA0C703384F3}"/>
            </c:ext>
          </c:extLst>
        </c:ser>
        <c:ser>
          <c:idx val="13"/>
          <c:order val="13"/>
          <c:tx>
            <c:strRef>
              <c:f>Sayfa1!$O$1</c:f>
              <c:strCache>
                <c:ptCount val="1"/>
                <c:pt idx="0">
                  <c:v>2003</c:v>
                </c:pt>
              </c:strCache>
            </c:strRef>
          </c:tx>
          <c:invertIfNegative val="0"/>
          <c:cat>
            <c:strRef>
              <c:f>Sayfa1!$A$2:$A$5</c:f>
              <c:strCache>
                <c:ptCount val="1"/>
                <c:pt idx="0">
                  <c:v>Hükümlü</c:v>
                </c:pt>
              </c:strCache>
            </c:strRef>
          </c:cat>
          <c:val>
            <c:numRef>
              <c:f>Sayfa1!$O$2:$O$5</c:f>
              <c:numCache>
                <c:formatCode>General</c:formatCode>
                <c:ptCount val="4"/>
                <c:pt idx="0">
                  <c:v>2222</c:v>
                </c:pt>
              </c:numCache>
            </c:numRef>
          </c:val>
          <c:extLst>
            <c:ext xmlns:c16="http://schemas.microsoft.com/office/drawing/2014/chart" uri="{C3380CC4-5D6E-409C-BE32-E72D297353CC}">
              <c16:uniqueId val="{0000000D-1FEC-4F04-A01B-AA0C703384F3}"/>
            </c:ext>
          </c:extLst>
        </c:ser>
        <c:ser>
          <c:idx val="14"/>
          <c:order val="14"/>
          <c:tx>
            <c:strRef>
              <c:f>Sayfa1!$P$1</c:f>
              <c:strCache>
                <c:ptCount val="1"/>
                <c:pt idx="0">
                  <c:v>2004</c:v>
                </c:pt>
              </c:strCache>
            </c:strRef>
          </c:tx>
          <c:invertIfNegative val="0"/>
          <c:cat>
            <c:strRef>
              <c:f>Sayfa1!$A$2:$A$5</c:f>
              <c:strCache>
                <c:ptCount val="1"/>
                <c:pt idx="0">
                  <c:v>Hükümlü</c:v>
                </c:pt>
              </c:strCache>
            </c:strRef>
          </c:cat>
          <c:val>
            <c:numRef>
              <c:f>Sayfa1!$P$2:$P$5</c:f>
              <c:numCache>
                <c:formatCode>General</c:formatCode>
                <c:ptCount val="4"/>
                <c:pt idx="0">
                  <c:v>2637</c:v>
                </c:pt>
              </c:numCache>
            </c:numRef>
          </c:val>
          <c:extLst>
            <c:ext xmlns:c16="http://schemas.microsoft.com/office/drawing/2014/chart" uri="{C3380CC4-5D6E-409C-BE32-E72D297353CC}">
              <c16:uniqueId val="{0000000E-1FEC-4F04-A01B-AA0C703384F3}"/>
            </c:ext>
          </c:extLst>
        </c:ser>
        <c:ser>
          <c:idx val="15"/>
          <c:order val="15"/>
          <c:tx>
            <c:strRef>
              <c:f>Sayfa1!$Q$1</c:f>
              <c:strCache>
                <c:ptCount val="1"/>
                <c:pt idx="0">
                  <c:v>2005</c:v>
                </c:pt>
              </c:strCache>
            </c:strRef>
          </c:tx>
          <c:invertIfNegative val="0"/>
          <c:cat>
            <c:strRef>
              <c:f>Sayfa1!$A$2:$A$5</c:f>
              <c:strCache>
                <c:ptCount val="1"/>
                <c:pt idx="0">
                  <c:v>Hükümlü</c:v>
                </c:pt>
              </c:strCache>
            </c:strRef>
          </c:cat>
          <c:val>
            <c:numRef>
              <c:f>Sayfa1!$Q$2:$Q$5</c:f>
              <c:numCache>
                <c:formatCode>General</c:formatCode>
                <c:ptCount val="4"/>
                <c:pt idx="0">
                  <c:v>2684</c:v>
                </c:pt>
              </c:numCache>
            </c:numRef>
          </c:val>
          <c:extLst>
            <c:ext xmlns:c16="http://schemas.microsoft.com/office/drawing/2014/chart" uri="{C3380CC4-5D6E-409C-BE32-E72D297353CC}">
              <c16:uniqueId val="{0000000F-1FEC-4F04-A01B-AA0C703384F3}"/>
            </c:ext>
          </c:extLst>
        </c:ser>
        <c:ser>
          <c:idx val="16"/>
          <c:order val="16"/>
          <c:tx>
            <c:strRef>
              <c:f>Sayfa1!$R$1</c:f>
              <c:strCache>
                <c:ptCount val="1"/>
                <c:pt idx="0">
                  <c:v>2006</c:v>
                </c:pt>
              </c:strCache>
            </c:strRef>
          </c:tx>
          <c:invertIfNegative val="0"/>
          <c:cat>
            <c:strRef>
              <c:f>Sayfa1!$A$2:$A$5</c:f>
              <c:strCache>
                <c:ptCount val="1"/>
                <c:pt idx="0">
                  <c:v>Hükümlü</c:v>
                </c:pt>
              </c:strCache>
            </c:strRef>
          </c:cat>
          <c:val>
            <c:numRef>
              <c:f>Sayfa1!$R$2:$R$5</c:f>
              <c:numCache>
                <c:formatCode>General</c:formatCode>
                <c:ptCount val="4"/>
                <c:pt idx="0">
                  <c:v>3211</c:v>
                </c:pt>
              </c:numCache>
            </c:numRef>
          </c:val>
          <c:extLst>
            <c:ext xmlns:c16="http://schemas.microsoft.com/office/drawing/2014/chart" uri="{C3380CC4-5D6E-409C-BE32-E72D297353CC}">
              <c16:uniqueId val="{00000010-1FEC-4F04-A01B-AA0C703384F3}"/>
            </c:ext>
          </c:extLst>
        </c:ser>
        <c:ser>
          <c:idx val="17"/>
          <c:order val="17"/>
          <c:tx>
            <c:strRef>
              <c:f>Sayfa1!$S$1</c:f>
              <c:strCache>
                <c:ptCount val="1"/>
                <c:pt idx="0">
                  <c:v>2007</c:v>
                </c:pt>
              </c:strCache>
            </c:strRef>
          </c:tx>
          <c:invertIfNegative val="0"/>
          <c:cat>
            <c:strRef>
              <c:f>Sayfa1!$A$2:$A$5</c:f>
              <c:strCache>
                <c:ptCount val="1"/>
                <c:pt idx="0">
                  <c:v>Hükümlü</c:v>
                </c:pt>
              </c:strCache>
            </c:strRef>
          </c:cat>
          <c:val>
            <c:numRef>
              <c:f>Sayfa1!$S$2:$S$5</c:f>
              <c:numCache>
                <c:formatCode>General</c:formatCode>
                <c:ptCount val="4"/>
                <c:pt idx="0">
                  <c:v>4109</c:v>
                </c:pt>
              </c:numCache>
            </c:numRef>
          </c:val>
          <c:extLst>
            <c:ext xmlns:c16="http://schemas.microsoft.com/office/drawing/2014/chart" uri="{C3380CC4-5D6E-409C-BE32-E72D297353CC}">
              <c16:uniqueId val="{00000011-1FEC-4F04-A01B-AA0C703384F3}"/>
            </c:ext>
          </c:extLst>
        </c:ser>
        <c:ser>
          <c:idx val="18"/>
          <c:order val="18"/>
          <c:tx>
            <c:strRef>
              <c:f>Sayfa1!$T$1</c:f>
              <c:strCache>
                <c:ptCount val="1"/>
                <c:pt idx="0">
                  <c:v>2008</c:v>
                </c:pt>
              </c:strCache>
            </c:strRef>
          </c:tx>
          <c:invertIfNegative val="0"/>
          <c:cat>
            <c:strRef>
              <c:f>Sayfa1!$A$2:$A$5</c:f>
              <c:strCache>
                <c:ptCount val="1"/>
                <c:pt idx="0">
                  <c:v>Hükümlü</c:v>
                </c:pt>
              </c:strCache>
            </c:strRef>
          </c:cat>
          <c:val>
            <c:numRef>
              <c:f>Sayfa1!$T$2:$T$5</c:f>
              <c:numCache>
                <c:formatCode>General</c:formatCode>
                <c:ptCount val="4"/>
                <c:pt idx="0">
                  <c:v>3517</c:v>
                </c:pt>
              </c:numCache>
            </c:numRef>
          </c:val>
          <c:extLst>
            <c:ext xmlns:c16="http://schemas.microsoft.com/office/drawing/2014/chart" uri="{C3380CC4-5D6E-409C-BE32-E72D297353CC}">
              <c16:uniqueId val="{00000012-1FEC-4F04-A01B-AA0C703384F3}"/>
            </c:ext>
          </c:extLst>
        </c:ser>
        <c:dLbls>
          <c:showLegendKey val="0"/>
          <c:showVal val="0"/>
          <c:showCatName val="0"/>
          <c:showSerName val="0"/>
          <c:showPercent val="0"/>
          <c:showBubbleSize val="0"/>
        </c:dLbls>
        <c:gapWidth val="150"/>
        <c:axId val="94524544"/>
        <c:axId val="94526080"/>
      </c:barChart>
      <c:catAx>
        <c:axId val="94524544"/>
        <c:scaling>
          <c:orientation val="minMax"/>
        </c:scaling>
        <c:delete val="0"/>
        <c:axPos val="b"/>
        <c:numFmt formatCode="General" sourceLinked="0"/>
        <c:majorTickMark val="out"/>
        <c:minorTickMark val="none"/>
        <c:tickLblPos val="nextTo"/>
        <c:crossAx val="94526080"/>
        <c:crosses val="autoZero"/>
        <c:auto val="1"/>
        <c:lblAlgn val="ctr"/>
        <c:lblOffset val="100"/>
        <c:noMultiLvlLbl val="0"/>
      </c:catAx>
      <c:valAx>
        <c:axId val="94526080"/>
        <c:scaling>
          <c:orientation val="minMax"/>
        </c:scaling>
        <c:delete val="0"/>
        <c:axPos val="l"/>
        <c:majorGridlines/>
        <c:numFmt formatCode="General" sourceLinked="1"/>
        <c:majorTickMark val="out"/>
        <c:minorTickMark val="none"/>
        <c:tickLblPos val="nextTo"/>
        <c:crossAx val="945245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2016</a:t>
            </a:r>
            <a:r>
              <a:rPr lang="tr-TR" sz="1000">
                <a:latin typeface="Times New Roman" panose="02020603050405020304" pitchFamily="18" charset="0"/>
                <a:cs typeface="Times New Roman" panose="02020603050405020304" pitchFamily="18" charset="0"/>
              </a:rPr>
              <a:t> </a:t>
            </a:r>
            <a:r>
              <a:rPr lang="tr-TR" sz="1000" b="1" i="0" u="none" strike="noStrike" cap="all" baseline="0">
                <a:effectLst/>
                <a:latin typeface="Times New Roman" panose="02020603050405020304" pitchFamily="18" charset="0"/>
                <a:cs typeface="Times New Roman" panose="02020603050405020304" pitchFamily="18" charset="0"/>
              </a:rPr>
              <a:t>YILI ATEŞLİ SİLAHLARIN NEDEN OLDUĞU OLAYLAR</a:t>
            </a:r>
            <a:endParaRPr lang="en-US" sz="1000">
              <a:latin typeface="Times New Roman" panose="02020603050405020304" pitchFamily="18" charset="0"/>
              <a:cs typeface="Times New Roman" panose="02020603050405020304" pitchFamily="18" charset="0"/>
            </a:endParaRPr>
          </a:p>
        </c:rich>
      </c:tx>
      <c:layout>
        <c:manualLayout>
          <c:xMode val="edge"/>
          <c:yMode val="edge"/>
          <c:x val="0.17681120589093052"/>
          <c:y val="4.3184885290148453E-2"/>
        </c:manualLayout>
      </c:layout>
      <c:overlay val="0"/>
      <c:spPr>
        <a:noFill/>
        <a:ln>
          <a:noFill/>
        </a:ln>
        <a:effectLst/>
      </c:spPr>
    </c:title>
    <c:autoTitleDeleted val="0"/>
    <c:plotArea>
      <c:layout/>
      <c:pieChart>
        <c:varyColors val="1"/>
        <c:ser>
          <c:idx val="0"/>
          <c:order val="0"/>
          <c:tx>
            <c:strRef>
              <c:f>Sayfa1!$B$1</c:f>
              <c:strCache>
                <c:ptCount val="1"/>
                <c:pt idx="0">
                  <c:v>2016</c:v>
                </c:pt>
              </c:strCache>
            </c:strRef>
          </c:tx>
          <c:dPt>
            <c:idx val="0"/>
            <c:bubble3D val="0"/>
            <c:explosion val="18"/>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6C6-41BF-BCE7-CCD4F88BABE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B6C6-41BF-BCE7-CCD4F88BABE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6C6-41BF-BCE7-CCD4F88BABE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B6C6-41BF-BCE7-CCD4F88BABE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6C6-41BF-BCE7-CCD4F88BABE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6-B6C6-41BF-BCE7-CCD4F88BABE1}"/>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6C6-41BF-BCE7-CCD4F88BABE1}"/>
              </c:ext>
            </c:extLst>
          </c:dPt>
          <c:dLbls>
            <c:dLbl>
              <c:idx val="0"/>
              <c:layout>
                <c:manualLayout>
                  <c:x val="4.6296296296296328E-3"/>
                  <c:y val="3.238866396761133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6C6-41BF-BCE7-CCD4F88BABE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2-B6C6-41BF-BCE7-CCD4F88BABE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3-B6C6-41BF-BCE7-CCD4F88BABE1}"/>
                </c:ext>
              </c:extLst>
            </c:dLbl>
            <c:dLbl>
              <c:idx val="3"/>
              <c:layout>
                <c:manualLayout>
                  <c:x val="-2.3148148148147934E-3"/>
                  <c:y val="4.858299595141706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6C6-41BF-BCE7-CCD4F88BABE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5-B6C6-41BF-BCE7-CCD4F88BABE1}"/>
                </c:ext>
              </c:extLst>
            </c:dLbl>
            <c:dLbl>
              <c:idx val="5"/>
              <c:layout>
                <c:manualLayout>
                  <c:x val="-9.2592592592592744E-3"/>
                  <c:y val="-2.159244264507424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B6C6-41BF-BCE7-CCD4F88BABE1}"/>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7-B6C6-41BF-BCE7-CCD4F88BABE1}"/>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Sayfa1!$A$2:$A$8</c:f>
              <c:strCache>
                <c:ptCount val="7"/>
                <c:pt idx="0">
                  <c:v>Genel Güvenliğin kasten tehlikeye düşürülmesi</c:v>
                </c:pt>
                <c:pt idx="1">
                  <c:v>Kasten yaralama</c:v>
                </c:pt>
                <c:pt idx="2">
                  <c:v>Tehdit</c:v>
                </c:pt>
                <c:pt idx="3">
                  <c:v>Taksirle yaralama</c:v>
                </c:pt>
                <c:pt idx="4">
                  <c:v>Yağma</c:v>
                </c:pt>
                <c:pt idx="5">
                  <c:v>Kasten öldürme</c:v>
                </c:pt>
                <c:pt idx="6">
                  <c:v>Diğer</c:v>
                </c:pt>
              </c:strCache>
            </c:strRef>
          </c:cat>
          <c:val>
            <c:numRef>
              <c:f>Sayfa1!$B$2:$B$8</c:f>
              <c:numCache>
                <c:formatCode>General</c:formatCode>
                <c:ptCount val="7"/>
                <c:pt idx="0">
                  <c:v>31.1</c:v>
                </c:pt>
                <c:pt idx="1">
                  <c:v>26.8</c:v>
                </c:pt>
                <c:pt idx="2">
                  <c:v>14</c:v>
                </c:pt>
                <c:pt idx="3">
                  <c:v>4.3</c:v>
                </c:pt>
                <c:pt idx="4">
                  <c:v>4.3</c:v>
                </c:pt>
                <c:pt idx="5">
                  <c:v>3</c:v>
                </c:pt>
                <c:pt idx="6">
                  <c:v>16.5</c:v>
                </c:pt>
              </c:numCache>
            </c:numRef>
          </c:val>
          <c:extLst>
            <c:ext xmlns:c16="http://schemas.microsoft.com/office/drawing/2014/chart" uri="{C3380CC4-5D6E-409C-BE32-E72D297353CC}">
              <c16:uniqueId val="{00000000-B6C6-41BF-BCE7-CCD4F88BABE1}"/>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accent1"/>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i="0" cap="all" baseline="0">
                <a:effectLst/>
                <a:latin typeface="Times New Roman" panose="02020603050405020304" pitchFamily="18" charset="0"/>
                <a:cs typeface="Times New Roman" panose="02020603050405020304" pitchFamily="18" charset="0"/>
              </a:rPr>
              <a:t>201</a:t>
            </a:r>
            <a:r>
              <a:rPr lang="tr-TR" sz="1000" b="1" i="0" cap="all" baseline="0">
                <a:effectLst/>
                <a:latin typeface="Times New Roman" panose="02020603050405020304" pitchFamily="18" charset="0"/>
                <a:cs typeface="Times New Roman" panose="02020603050405020304" pitchFamily="18" charset="0"/>
              </a:rPr>
              <a:t>7 YILI ATEŞLİ SİLAHLARIN NEDEN OLDUĞU OLAYLAR</a:t>
            </a:r>
            <a:endParaRPr lang="tr-TR" sz="10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tx>
            <c:strRef>
              <c:f>Sayfa1!$B$1</c:f>
              <c:strCache>
                <c:ptCount val="1"/>
                <c:pt idx="0">
                  <c:v>2017</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D4A-46D9-9D74-EE7CD3A13A5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1D4A-46D9-9D74-EE7CD3A13A5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D4A-46D9-9D74-EE7CD3A13A5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1D4A-46D9-9D74-EE7CD3A13A5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D4A-46D9-9D74-EE7CD3A13A5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6-1D4A-46D9-9D74-EE7CD3A13A5D}"/>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D4A-46D9-9D74-EE7CD3A13A5D}"/>
              </c:ext>
            </c:extLst>
          </c:dPt>
          <c:dLbls>
            <c:dLbl>
              <c:idx val="0"/>
              <c:layout>
                <c:manualLayout>
                  <c:x val="-4.6296296296295478E-3"/>
                  <c:y val="2.635046113306982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Genel Güvenliğin kasten tehlikeye sokulması
31%</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D4A-46D9-9D74-EE7CD3A13A5D}"/>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b="1">
                        <a:solidFill>
                          <a:schemeClr val="accent2"/>
                        </a:solidFill>
                        <a:latin typeface="Times New Roman" panose="02020603050405020304" pitchFamily="18" charset="0"/>
                        <a:cs typeface="Times New Roman" panose="02020603050405020304" pitchFamily="18" charset="0"/>
                      </a:rPr>
                      <a:t>Kasten yaralama
24%</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D4A-46D9-9D74-EE7CD3A13A5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3-1D4A-46D9-9D74-EE7CD3A13A5D}"/>
                </c:ext>
              </c:extLst>
            </c:dLbl>
            <c:dLbl>
              <c:idx val="3"/>
              <c:layout>
                <c:manualLayout>
                  <c:x val="-1.3888888888888926E-2"/>
                  <c:y val="6.851119894598159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Taksirle yaralama
4%</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D4A-46D9-9D74-EE7CD3A13A5D}"/>
                </c:ext>
              </c:extLst>
            </c:dLbl>
            <c:dLbl>
              <c:idx val="4"/>
              <c:layout>
                <c:manualLayout>
                  <c:x val="1.1574074074074073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D4A-46D9-9D74-EE7CD3A13A5D}"/>
                </c:ext>
              </c:extLst>
            </c:dLbl>
            <c:dLbl>
              <c:idx val="5"/>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a:solidFill>
                          <a:srgbClr val="92D050"/>
                        </a:solidFill>
                        <a:latin typeface="Times New Roman" panose="02020603050405020304" pitchFamily="18" charset="0"/>
                        <a:cs typeface="Times New Roman" panose="02020603050405020304" pitchFamily="18" charset="0"/>
                      </a:rPr>
                      <a:t>Kasten öldürme
3%</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1D4A-46D9-9D74-EE7CD3A13A5D}"/>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7-1D4A-46D9-9D74-EE7CD3A13A5D}"/>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Sayfa1!$A$2:$A$8</c:f>
              <c:strCache>
                <c:ptCount val="7"/>
                <c:pt idx="0">
                  <c:v>genel güvenliğin kasten tehlikeye sokulması</c:v>
                </c:pt>
                <c:pt idx="1">
                  <c:v>kasten yaralama</c:v>
                </c:pt>
                <c:pt idx="2">
                  <c:v>Tehdit</c:v>
                </c:pt>
                <c:pt idx="3">
                  <c:v>taksirle yaralama</c:v>
                </c:pt>
                <c:pt idx="4">
                  <c:v>Yağma</c:v>
                </c:pt>
                <c:pt idx="5">
                  <c:v>Kasten öldürme</c:v>
                </c:pt>
                <c:pt idx="6">
                  <c:v>Diğer</c:v>
                </c:pt>
              </c:strCache>
            </c:strRef>
          </c:cat>
          <c:val>
            <c:numRef>
              <c:f>Sayfa1!$B$2:$B$8</c:f>
              <c:numCache>
                <c:formatCode>General</c:formatCode>
                <c:ptCount val="7"/>
                <c:pt idx="0">
                  <c:v>31</c:v>
                </c:pt>
                <c:pt idx="1">
                  <c:v>23.8</c:v>
                </c:pt>
                <c:pt idx="2">
                  <c:v>12.9</c:v>
                </c:pt>
                <c:pt idx="3">
                  <c:v>3.8</c:v>
                </c:pt>
                <c:pt idx="4">
                  <c:v>4.2</c:v>
                </c:pt>
                <c:pt idx="5">
                  <c:v>3</c:v>
                </c:pt>
                <c:pt idx="6">
                  <c:v>21.3</c:v>
                </c:pt>
              </c:numCache>
            </c:numRef>
          </c:val>
          <c:extLst>
            <c:ext xmlns:c16="http://schemas.microsoft.com/office/drawing/2014/chart" uri="{C3380CC4-5D6E-409C-BE32-E72D297353CC}">
              <c16:uniqueId val="{00000000-1D4A-46D9-9D74-EE7CD3A13A5D}"/>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noFill/>
    <a:ln w="9525" cap="flat" cmpd="sng" algn="ctr">
      <a:solidFill>
        <a:schemeClr val="accent1"/>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sz="1000">
                <a:latin typeface="Times New Roman" panose="02020603050405020304" pitchFamily="18" charset="0"/>
                <a:cs typeface="Times New Roman" panose="02020603050405020304" pitchFamily="18" charset="0"/>
              </a:rPr>
              <a:t>Türkiye'de 2017 Öncesi 10 Yıla Ait Suç İstatistikleri</a:t>
            </a:r>
            <a:endParaRPr lang="en-US" sz="1000">
              <a:latin typeface="Times New Roman" panose="02020603050405020304" pitchFamily="18" charset="0"/>
              <a:cs typeface="Times New Roman" panose="02020603050405020304" pitchFamily="18" charset="0"/>
            </a:endParaRPr>
          </a:p>
        </c:rich>
      </c:tx>
      <c:layout>
        <c:manualLayout>
          <c:xMode val="edge"/>
          <c:yMode val="edge"/>
          <c:x val="0.19760465988263096"/>
          <c:y val="8.1662522447852007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407407407407433E-2"/>
          <c:y val="0.23833333333333348"/>
          <c:w val="0.94907407407407485"/>
          <c:h val="0.63120984876890385"/>
        </c:manualLayout>
      </c:layout>
      <c:pie3DChart>
        <c:varyColors val="1"/>
        <c:ser>
          <c:idx val="0"/>
          <c:order val="0"/>
          <c:tx>
            <c:strRef>
              <c:f>Tabelle1!$B$1</c:f>
              <c:strCache>
                <c:ptCount val="1"/>
                <c:pt idx="0">
                  <c:v>Ülkemizde son 10 yılın suç istatistiklerine bakıldığında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D893-4DC1-8074-69365B1775F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D893-4DC1-8074-69365B1775F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D893-4DC1-8074-69365B1775F1}"/>
              </c:ext>
            </c:extLst>
          </c:dPt>
          <c:dLbls>
            <c:dLbl>
              <c:idx val="0"/>
              <c:layout>
                <c:manualLayout>
                  <c:x val="-0.18881807600136968"/>
                  <c:y val="-3.4514332767227603E-2"/>
                </c:manualLayout>
              </c:layout>
              <c:tx>
                <c:rich>
                  <a:bodyPr/>
                  <a:lstStyle/>
                  <a:p>
                    <a:r>
                      <a:rPr lang="en-US" sz="1000" b="1" baseline="0">
                        <a:latin typeface="Times New Roman" panose="02020603050405020304" pitchFamily="18" charset="0"/>
                        <a:cs typeface="Times New Roman" panose="02020603050405020304" pitchFamily="18" charset="0"/>
                      </a:rPr>
                      <a:t>Kesici ve Delici Aletler</a:t>
                    </a:r>
                    <a:br>
                      <a:rPr lang="en-US" sz="1000" b="1" baseline="0">
                        <a:latin typeface="Times New Roman" panose="02020603050405020304" pitchFamily="18" charset="0"/>
                        <a:cs typeface="Times New Roman" panose="02020603050405020304" pitchFamily="18" charset="0"/>
                      </a:rPr>
                    </a:br>
                    <a:r>
                      <a:rPr lang="en-US" sz="1000" b="1" baseline="0">
                        <a:latin typeface="Times New Roman" panose="02020603050405020304" pitchFamily="18" charset="0"/>
                        <a:cs typeface="Times New Roman" panose="02020603050405020304" pitchFamily="18" charset="0"/>
                      </a:rPr>
                      <a:t>(201.216)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893-4DC1-8074-69365B1775F1}"/>
                </c:ext>
              </c:extLst>
            </c:dLbl>
            <c:dLbl>
              <c:idx val="1"/>
              <c:layout>
                <c:manualLayout>
                  <c:x val="0.21029482965114799"/>
                  <c:y val="-3.2838754580597582E-2"/>
                </c:manualLayout>
              </c:layout>
              <c:tx>
                <c:rich>
                  <a:bodyPr/>
                  <a:lstStyle/>
                  <a:p>
                    <a:r>
                      <a:rPr lang="en-US" sz="1000" b="1" baseline="0">
                        <a:latin typeface="Times New Roman" panose="02020603050405020304" pitchFamily="18" charset="0"/>
                        <a:cs typeface="Times New Roman" panose="02020603050405020304" pitchFamily="18" charset="0"/>
                      </a:rPr>
                      <a:t>Ruhsatsız </a:t>
                    </a:r>
                  </a:p>
                  <a:p>
                    <a:r>
                      <a:rPr lang="en-US" sz="1000" b="1" baseline="0">
                        <a:latin typeface="Times New Roman" panose="02020603050405020304" pitchFamily="18" charset="0"/>
                        <a:cs typeface="Times New Roman" panose="02020603050405020304" pitchFamily="18" charset="0"/>
                      </a:rPr>
                      <a:t>Ateşli Silahlar</a:t>
                    </a:r>
                    <a:br>
                      <a:rPr lang="en-US" sz="1000" b="1" baseline="0">
                        <a:latin typeface="Times New Roman" panose="02020603050405020304" pitchFamily="18" charset="0"/>
                        <a:cs typeface="Times New Roman" panose="02020603050405020304" pitchFamily="18" charset="0"/>
                      </a:rPr>
                    </a:br>
                    <a:r>
                      <a:rPr lang="en-US" sz="1000" b="1" baseline="0">
                        <a:latin typeface="Times New Roman" panose="02020603050405020304" pitchFamily="18" charset="0"/>
                        <a:cs typeface="Times New Roman" panose="02020603050405020304" pitchFamily="18" charset="0"/>
                      </a:rPr>
                      <a:t>(159.123)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893-4DC1-8074-69365B1775F1}"/>
                </c:ext>
              </c:extLst>
            </c:dLbl>
            <c:dLbl>
              <c:idx val="2"/>
              <c:layout>
                <c:manualLayout>
                  <c:x val="0.11021230172315417"/>
                  <c:y val="0.24324430034480995"/>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2"/>
                        </a:solidFill>
                        <a:latin typeface="Times New Roman" panose="02020603050405020304" pitchFamily="18" charset="0"/>
                        <a:ea typeface="+mn-ea"/>
                        <a:cs typeface="Times New Roman" panose="02020603050405020304" pitchFamily="18" charset="0"/>
                      </a:defRPr>
                    </a:pPr>
                    <a:r>
                      <a:rPr lang="en-US" sz="1000" b="1" baseline="0">
                        <a:solidFill>
                          <a:schemeClr val="bg2"/>
                        </a:solidFill>
                        <a:latin typeface="Times New Roman" panose="02020603050405020304" pitchFamily="18" charset="0"/>
                        <a:cs typeface="Times New Roman" panose="02020603050405020304" pitchFamily="18" charset="0"/>
                      </a:rPr>
                      <a:t>Ruhsatlı Ateşli Silahlar</a:t>
                    </a:r>
                    <a:br>
                      <a:rPr lang="en-US" sz="1000" b="1" baseline="0">
                        <a:solidFill>
                          <a:schemeClr val="bg2"/>
                        </a:solidFill>
                        <a:latin typeface="Times New Roman" panose="02020603050405020304" pitchFamily="18" charset="0"/>
                        <a:cs typeface="Times New Roman" panose="02020603050405020304" pitchFamily="18" charset="0"/>
                      </a:rPr>
                    </a:br>
                    <a:r>
                      <a:rPr lang="en-US" sz="1000" b="1" baseline="0">
                        <a:solidFill>
                          <a:schemeClr val="bg2"/>
                        </a:solidFill>
                        <a:latin typeface="Times New Roman" panose="02020603050405020304" pitchFamily="18" charset="0"/>
                        <a:cs typeface="Times New Roman" panose="02020603050405020304" pitchFamily="18" charset="0"/>
                      </a:rPr>
                      <a:t>(25.547)
</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893-4DC1-8074-69365B1775F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solidFill>
                    <a:latin typeface="Times New Roman" panose="02020603050405020304" pitchFamily="18" charset="0"/>
                    <a:ea typeface="+mn-ea"/>
                    <a:cs typeface="Times New Roman" panose="02020603050405020304" pitchFamily="18" charset="0"/>
                  </a:defRPr>
                </a:pPr>
                <a:endParaRPr lang="tr-TR"/>
              </a:p>
            </c:txPr>
            <c:dLblPos val="ctr"/>
            <c:showLegendKey val="0"/>
            <c:showVal val="0"/>
            <c:showCatName val="1"/>
            <c:showSerName val="0"/>
            <c:showPercent val="1"/>
            <c:showBubbleSize val="0"/>
            <c:showLeaderLines val="1"/>
            <c:leaderLines>
              <c:spPr>
                <a:ln w="9525">
                  <a:solidFill>
                    <a:srgbClr val="FFFF00"/>
                  </a:solidFill>
                </a:ln>
                <a:effectLst/>
              </c:spPr>
            </c:leaderLines>
            <c:extLst>
              <c:ext xmlns:c15="http://schemas.microsoft.com/office/drawing/2012/chart" uri="{CE6537A1-D6FC-4f65-9D91-7224C49458BB}"/>
            </c:extLst>
          </c:dLbls>
          <c:cat>
            <c:strRef>
              <c:f>Tabelle1!$A$2:$A$4</c:f>
              <c:strCache>
                <c:ptCount val="3"/>
                <c:pt idx="0">
                  <c:v>Kesici ve Delici Aletler</c:v>
                </c:pt>
                <c:pt idx="1">
                  <c:v>Ruhsatsız Ateşli Silahlar</c:v>
                </c:pt>
                <c:pt idx="2">
                  <c:v>Ruhsatlı Ateşli Silahlar</c:v>
                </c:pt>
              </c:strCache>
            </c:strRef>
          </c:cat>
          <c:val>
            <c:numRef>
              <c:f>Tabelle1!$B$2:$B$4</c:f>
              <c:numCache>
                <c:formatCode>#,##0</c:formatCode>
                <c:ptCount val="3"/>
                <c:pt idx="0">
                  <c:v>201216</c:v>
                </c:pt>
                <c:pt idx="1">
                  <c:v>159123</c:v>
                </c:pt>
                <c:pt idx="2">
                  <c:v>25547</c:v>
                </c:pt>
              </c:numCache>
            </c:numRef>
          </c:val>
          <c:extLst>
            <c:ext xmlns:c16="http://schemas.microsoft.com/office/drawing/2014/chart" uri="{C3380CC4-5D6E-409C-BE32-E72D297353CC}">
              <c16:uniqueId val="{00000006-D893-4DC1-8074-69365B1775F1}"/>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407006415864702E-2"/>
          <c:y val="3.6121109861267341E-2"/>
          <c:w val="0.7857164989792943"/>
          <c:h val="0.8565310586176732"/>
        </c:manualLayout>
      </c:layout>
      <c:barChart>
        <c:barDir val="col"/>
        <c:grouping val="clustered"/>
        <c:varyColors val="0"/>
        <c:ser>
          <c:idx val="0"/>
          <c:order val="0"/>
          <c:tx>
            <c:strRef>
              <c:f>Sayfa1!$B$1</c:f>
              <c:strCache>
                <c:ptCount val="1"/>
                <c:pt idx="0">
                  <c:v>Vaka</c:v>
                </c:pt>
              </c:strCache>
            </c:strRef>
          </c:tx>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Sayfa1!$A$2:$A$5</c:f>
              <c:numCache>
                <c:formatCode>General</c:formatCode>
                <c:ptCount val="4"/>
                <c:pt idx="0">
                  <c:v>2015</c:v>
                </c:pt>
                <c:pt idx="1">
                  <c:v>2016</c:v>
                </c:pt>
                <c:pt idx="2">
                  <c:v>2017</c:v>
                </c:pt>
                <c:pt idx="3">
                  <c:v>2018</c:v>
                </c:pt>
              </c:numCache>
            </c:numRef>
          </c:cat>
          <c:val>
            <c:numRef>
              <c:f>Sayfa1!$B$2:$B$5</c:f>
              <c:numCache>
                <c:formatCode>General</c:formatCode>
                <c:ptCount val="4"/>
                <c:pt idx="0">
                  <c:v>2175</c:v>
                </c:pt>
                <c:pt idx="1">
                  <c:v>2720</c:v>
                </c:pt>
                <c:pt idx="2">
                  <c:v>3494</c:v>
                </c:pt>
                <c:pt idx="3">
                  <c:v>3679</c:v>
                </c:pt>
              </c:numCache>
            </c:numRef>
          </c:val>
          <c:extLst>
            <c:ext xmlns:c16="http://schemas.microsoft.com/office/drawing/2014/chart" uri="{C3380CC4-5D6E-409C-BE32-E72D297353CC}">
              <c16:uniqueId val="{00000000-22B2-4F38-8395-4CDBA94F316F}"/>
            </c:ext>
          </c:extLst>
        </c:ser>
        <c:ser>
          <c:idx val="1"/>
          <c:order val="1"/>
          <c:tx>
            <c:strRef>
              <c:f>Sayfa1!$C$1</c:f>
              <c:strCache>
                <c:ptCount val="1"/>
                <c:pt idx="0">
                  <c:v>Ölü</c:v>
                </c:pt>
              </c:strCache>
            </c:strRef>
          </c:tx>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Sayfa1!$A$2:$A$5</c:f>
              <c:numCache>
                <c:formatCode>General</c:formatCode>
                <c:ptCount val="4"/>
                <c:pt idx="0">
                  <c:v>2015</c:v>
                </c:pt>
                <c:pt idx="1">
                  <c:v>2016</c:v>
                </c:pt>
                <c:pt idx="2">
                  <c:v>2017</c:v>
                </c:pt>
                <c:pt idx="3">
                  <c:v>2018</c:v>
                </c:pt>
              </c:numCache>
            </c:numRef>
          </c:cat>
          <c:val>
            <c:numRef>
              <c:f>Sayfa1!$C$2:$C$5</c:f>
              <c:numCache>
                <c:formatCode>General</c:formatCode>
                <c:ptCount val="4"/>
                <c:pt idx="0">
                  <c:v>1951</c:v>
                </c:pt>
                <c:pt idx="1">
                  <c:v>2056</c:v>
                </c:pt>
                <c:pt idx="2">
                  <c:v>2187</c:v>
                </c:pt>
                <c:pt idx="3">
                  <c:v>2279</c:v>
                </c:pt>
              </c:numCache>
            </c:numRef>
          </c:val>
          <c:extLst>
            <c:ext xmlns:c16="http://schemas.microsoft.com/office/drawing/2014/chart" uri="{C3380CC4-5D6E-409C-BE32-E72D297353CC}">
              <c16:uniqueId val="{00000001-22B2-4F38-8395-4CDBA94F316F}"/>
            </c:ext>
          </c:extLst>
        </c:ser>
        <c:ser>
          <c:idx val="2"/>
          <c:order val="2"/>
          <c:tx>
            <c:strRef>
              <c:f>Sayfa1!$D$1</c:f>
              <c:strCache>
                <c:ptCount val="1"/>
                <c:pt idx="0">
                  <c:v>Yaralı</c:v>
                </c:pt>
              </c:strCache>
            </c:strRef>
          </c:tx>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Sayfa1!$A$2:$A$5</c:f>
              <c:numCache>
                <c:formatCode>General</c:formatCode>
                <c:ptCount val="4"/>
                <c:pt idx="0">
                  <c:v>2015</c:v>
                </c:pt>
                <c:pt idx="1">
                  <c:v>2016</c:v>
                </c:pt>
                <c:pt idx="2">
                  <c:v>2017</c:v>
                </c:pt>
                <c:pt idx="3">
                  <c:v>2018</c:v>
                </c:pt>
              </c:numCache>
            </c:numRef>
          </c:cat>
          <c:val>
            <c:numRef>
              <c:f>Sayfa1!$D$2:$D$5</c:f>
              <c:numCache>
                <c:formatCode>General</c:formatCode>
                <c:ptCount val="4"/>
                <c:pt idx="0">
                  <c:v>1286</c:v>
                </c:pt>
                <c:pt idx="1">
                  <c:v>1961</c:v>
                </c:pt>
                <c:pt idx="2">
                  <c:v>3529</c:v>
                </c:pt>
                <c:pt idx="3">
                  <c:v>3762</c:v>
                </c:pt>
              </c:numCache>
            </c:numRef>
          </c:val>
          <c:extLst>
            <c:ext xmlns:c16="http://schemas.microsoft.com/office/drawing/2014/chart" uri="{C3380CC4-5D6E-409C-BE32-E72D297353CC}">
              <c16:uniqueId val="{00000002-22B2-4F38-8395-4CDBA94F316F}"/>
            </c:ext>
          </c:extLst>
        </c:ser>
        <c:dLbls>
          <c:showLegendKey val="0"/>
          <c:showVal val="0"/>
          <c:showCatName val="0"/>
          <c:showSerName val="0"/>
          <c:showPercent val="0"/>
          <c:showBubbleSize val="0"/>
        </c:dLbls>
        <c:gapWidth val="150"/>
        <c:axId val="94999680"/>
        <c:axId val="95001216"/>
      </c:barChart>
      <c:catAx>
        <c:axId val="9499968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tr-TR"/>
          </a:p>
        </c:txPr>
        <c:crossAx val="95001216"/>
        <c:crosses val="autoZero"/>
        <c:auto val="1"/>
        <c:lblAlgn val="ctr"/>
        <c:lblOffset val="100"/>
        <c:noMultiLvlLbl val="0"/>
      </c:catAx>
      <c:valAx>
        <c:axId val="95001216"/>
        <c:scaling>
          <c:orientation val="minMax"/>
          <c:max val="4000"/>
          <c:min val="0"/>
        </c:scaling>
        <c:delete val="0"/>
        <c:axPos val="l"/>
        <c:majorGridlines/>
        <c:numFmt formatCode="General" sourceLinked="1"/>
        <c:majorTickMark val="out"/>
        <c:minorTickMark val="none"/>
        <c:tickLblPos val="nextTo"/>
        <c:crossAx val="9499968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tr-TR"/>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427D-BBBF-0C46-BA93-1960794A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6855</Words>
  <Characters>39076</Characters>
  <Application>Microsoft Office Word</Application>
  <DocSecurity>0</DocSecurity>
  <Lines>325</Lines>
  <Paragraphs>91</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Edanur Bilsel</dc:creator>
  <cp:keywords/>
  <dc:description/>
  <cp:lastModifiedBy>seda kulu</cp:lastModifiedBy>
  <cp:revision>7</cp:revision>
  <cp:lastPrinted>2018-05-03T14:36:00Z</cp:lastPrinted>
  <dcterms:created xsi:type="dcterms:W3CDTF">2019-06-10T12:01:00Z</dcterms:created>
  <dcterms:modified xsi:type="dcterms:W3CDTF">2019-09-19T10:54:00Z</dcterms:modified>
</cp:coreProperties>
</file>